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B1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center"/>
        <w:textAlignment w:val="auto"/>
        <w:rPr>
          <w:rFonts w:hint="eastAsia" w:ascii="黑体" w:hAnsi="宋体" w:eastAsia="黑体" w:cs="Times New Roman"/>
          <w:b/>
          <w:sz w:val="28"/>
          <w:szCs w:val="28"/>
          <w:lang w:eastAsia="zh-CN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江苏省仪征中学202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Times New Roman"/>
          <w:b/>
          <w:sz w:val="28"/>
          <w:szCs w:val="28"/>
        </w:rPr>
        <w:t>—202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 w:cs="Times New Roman"/>
          <w:b/>
          <w:sz w:val="28"/>
          <w:szCs w:val="28"/>
        </w:rPr>
        <w:t>学年度第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 w:cs="Times New Roman"/>
          <w:b/>
          <w:sz w:val="28"/>
          <w:szCs w:val="28"/>
        </w:rPr>
        <w:t>学期高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 w:cs="Times New Roman"/>
          <w:b/>
          <w:sz w:val="28"/>
          <w:szCs w:val="28"/>
          <w:lang w:eastAsia="zh-CN"/>
        </w:rPr>
        <w:t>语文导学案</w:t>
      </w:r>
    </w:p>
    <w:p w14:paraId="409A8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期末复习试卷讲评第三课时</w:t>
      </w:r>
      <w:r>
        <w:rPr>
          <w:rFonts w:hint="eastAsia" w:ascii="黑体" w:hAnsi="宋体" w:eastAsia="黑体" w:cs="Times New Roman"/>
          <w:b/>
          <w:sz w:val="21"/>
          <w:szCs w:val="21"/>
          <w:lang w:val="en-US" w:eastAsia="zh-CN"/>
        </w:rPr>
        <w:t xml:space="preserve"> </w:t>
      </w:r>
    </w:p>
    <w:p w14:paraId="5F9E3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研制人：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曹文萱   </w:t>
      </w:r>
      <w:r>
        <w:rPr>
          <w:rFonts w:hint="eastAsia" w:ascii="楷体" w:hAnsi="楷体" w:eastAsia="楷体" w:cs="楷体"/>
          <w:bCs/>
          <w:sz w:val="24"/>
          <w:szCs w:val="24"/>
        </w:rPr>
        <w:t>审核人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孔祥梅</w:t>
      </w:r>
    </w:p>
    <w:p w14:paraId="127BB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班级：__________姓名：__________学号：________授课日期：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2025.06.18</w:t>
      </w:r>
    </w:p>
    <w:p w14:paraId="2BA62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center"/>
        <w:textAlignment w:val="auto"/>
        <w:rPr>
          <w:rFonts w:hint="default" w:ascii="楷体" w:hAnsi="楷体" w:eastAsia="楷体" w:cs="楷体"/>
          <w:bCs/>
          <w:sz w:val="24"/>
          <w:szCs w:val="24"/>
          <w:lang w:val="en-US" w:eastAsia="zh-CN"/>
        </w:rPr>
      </w:pPr>
    </w:p>
    <w:p w14:paraId="68DB0DAB">
      <w:pPr>
        <w:rPr>
          <w:rFonts w:hint="eastAsia" w:ascii="宋体" w:hAnsi="宋体" w:eastAsia="宋体" w:cs="宋体"/>
          <w:b/>
          <w:szCs w:val="22"/>
        </w:rPr>
      </w:pPr>
      <w:bookmarkStart w:id="0" w:name="_GoBack"/>
      <w:r>
        <w:rPr>
          <w:rFonts w:hint="eastAsia" w:ascii="宋体" w:hAnsi="宋体" w:eastAsia="宋体" w:cs="宋体"/>
          <w:b/>
          <w:szCs w:val="22"/>
        </w:rPr>
        <w:t>一、课程标准要求</w:t>
      </w:r>
    </w:p>
    <w:p w14:paraId="3A127387">
      <w:pPr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试卷讲评内容属于“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文学</w:t>
      </w:r>
      <w:r>
        <w:rPr>
          <w:rFonts w:hint="eastAsia" w:ascii="宋体" w:hAnsi="宋体" w:eastAsia="宋体" w:cs="宋体"/>
          <w:sz w:val="21"/>
          <w:szCs w:val="21"/>
        </w:rPr>
        <w:t>阅读与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写作</w:t>
      </w:r>
      <w:r>
        <w:rPr>
          <w:rFonts w:hint="eastAsia" w:ascii="宋体" w:hAnsi="宋体" w:eastAsia="宋体" w:cs="宋体"/>
          <w:sz w:val="21"/>
          <w:szCs w:val="21"/>
        </w:rPr>
        <w:t>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 w14:paraId="5ED79A3C">
      <w:pPr>
        <w:ind w:firstLine="420" w:firstLineChars="20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color="auto" w:fill="FFFFFF"/>
        </w:rPr>
        <w:t>感受作品中的艺术形象，理解欣赏作品的语言表达，把握作品的内涵，理解作者的创作意图。</w:t>
      </w:r>
    </w:p>
    <w:p w14:paraId="1D5D729C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color="auto" w:fill="FFFFFF"/>
        </w:rPr>
        <w:t>从语言、构思、形象、意蕴、情感等多个角度欣赏作品，获得审美体验，认识作品的美学价值，发现作者独特的艺术创作。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 w14:paraId="397B1A17">
      <w:pPr>
        <w:rPr>
          <w:rFonts w:hint="eastAsia" w:ascii="宋体" w:hAnsi="宋体" w:eastAsia="宋体" w:cs="宋体"/>
          <w:b/>
          <w:szCs w:val="22"/>
        </w:rPr>
      </w:pPr>
    </w:p>
    <w:p w14:paraId="6C9D28EC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Cs w:val="22"/>
        </w:rPr>
        <w:t>二、素养导航</w:t>
      </w:r>
    </w:p>
    <w:p w14:paraId="782709B3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Cs w:val="22"/>
        </w:rPr>
        <w:t xml:space="preserve">. </w:t>
      </w:r>
      <w:r>
        <w:rPr>
          <w:rFonts w:hint="eastAsia" w:ascii="宋体" w:hAnsi="宋体" w:eastAsia="宋体" w:cs="宋体"/>
          <w:sz w:val="21"/>
          <w:szCs w:val="21"/>
        </w:rPr>
        <w:t>语言建构与运用：运用基本的语言规律和逻辑规则，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准确、流畅、有条理地表达；</w:t>
      </w:r>
    </w:p>
    <w:p w14:paraId="4EEEEBAB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Cs w:val="22"/>
        </w:rPr>
        <w:t xml:space="preserve">. </w:t>
      </w:r>
      <w:r>
        <w:rPr>
          <w:rFonts w:hint="eastAsia" w:ascii="宋体" w:hAnsi="宋体" w:eastAsia="宋体" w:cs="宋体"/>
          <w:sz w:val="21"/>
          <w:szCs w:val="21"/>
        </w:rPr>
        <w:t>思维提升与发展：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color="auto" w:fill="FFFFFF"/>
        </w:rPr>
        <w:t>理解欣赏作品的语言表达，把握作品的内涵，理解作者的创作意图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color="auto" w:fill="FFFFFF"/>
          <w:lang w:eastAsia="zh-CN"/>
        </w:rPr>
        <w:t>。</w:t>
      </w:r>
    </w:p>
    <w:p w14:paraId="4EBEF5FC">
      <w:pPr>
        <w:rPr>
          <w:rFonts w:hint="eastAsia" w:ascii="宋体" w:hAnsi="宋体" w:eastAsia="宋体" w:cs="宋体"/>
          <w:kern w:val="0"/>
          <w:szCs w:val="21"/>
        </w:rPr>
      </w:pPr>
    </w:p>
    <w:p w14:paraId="692DB1B0">
      <w:pPr>
        <w:rPr>
          <w:rFonts w:hint="eastAsia" w:ascii="宋体" w:hAnsi="宋体" w:eastAsia="宋体" w:cs="宋体"/>
          <w:kern w:val="0"/>
          <w:szCs w:val="21"/>
        </w:rPr>
      </w:pPr>
    </w:p>
    <w:p w14:paraId="07487F95">
      <w:pPr>
        <w:rPr>
          <w:rFonts w:hint="eastAsia" w:ascii="宋体" w:hAnsi="宋体" w:eastAsia="宋体" w:cs="宋体"/>
          <w:b/>
          <w:szCs w:val="22"/>
        </w:rPr>
      </w:pPr>
      <w:r>
        <w:rPr>
          <w:rFonts w:hint="eastAsia" w:ascii="宋体" w:hAnsi="宋体" w:eastAsia="宋体" w:cs="宋体"/>
          <w:b/>
          <w:szCs w:val="22"/>
        </w:rPr>
        <w:t>三、</w:t>
      </w:r>
      <w:r>
        <w:rPr>
          <w:rFonts w:hint="eastAsia" w:ascii="宋体" w:hAnsi="宋体" w:eastAsia="宋体" w:cs="宋体"/>
          <w:b/>
          <w:szCs w:val="22"/>
          <w:lang w:val="en-US" w:eastAsia="zh-CN"/>
        </w:rPr>
        <w:t>纠错</w:t>
      </w:r>
      <w:r>
        <w:rPr>
          <w:rFonts w:hint="eastAsia" w:ascii="宋体" w:hAnsi="宋体" w:eastAsia="宋体" w:cs="宋体"/>
          <w:b/>
          <w:szCs w:val="22"/>
        </w:rPr>
        <w:t>导思</w:t>
      </w:r>
    </w:p>
    <w:p w14:paraId="37FB20D1">
      <w:pPr>
        <w:rPr>
          <w:rFonts w:hint="eastAsia" w:ascii="宋体" w:hAnsi="宋体" w:eastAsia="宋体" w:cs="宋体"/>
          <w:b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szCs w:val="22"/>
        </w:rPr>
        <w:t>任务</w:t>
      </w:r>
      <w:r>
        <w:rPr>
          <w:rFonts w:hint="eastAsia" w:ascii="宋体" w:hAnsi="宋体" w:eastAsia="宋体" w:cs="宋体"/>
          <w:b/>
          <w:szCs w:val="22"/>
          <w:lang w:val="en-US" w:eastAsia="zh-CN"/>
        </w:rPr>
        <w:t>一</w:t>
      </w:r>
      <w:r>
        <w:rPr>
          <w:rFonts w:hint="eastAsia" w:ascii="宋体" w:hAnsi="宋体" w:eastAsia="宋体" w:cs="宋体"/>
          <w:b/>
          <w:szCs w:val="22"/>
        </w:rPr>
        <w:t>：</w:t>
      </w:r>
      <w:r>
        <w:rPr>
          <w:rFonts w:hint="eastAsia" w:ascii="宋体" w:hAnsi="宋体" w:eastAsia="宋体" w:cs="宋体"/>
          <w:b/>
          <w:szCs w:val="22"/>
          <w:lang w:val="en-US" w:eastAsia="zh-CN"/>
        </w:rPr>
        <w:t>非连续性文本阅读</w:t>
      </w:r>
    </w:p>
    <w:p w14:paraId="76EB959A">
      <w:pPr>
        <w:numPr>
          <w:ilvl w:val="0"/>
          <w:numId w:val="1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结合文本，请简要分析作者是如何提出自己观点的。</w:t>
      </w:r>
    </w:p>
    <w:p w14:paraId="4F938564">
      <w:pPr>
        <w:numPr>
          <w:ilvl w:val="0"/>
          <w:numId w:val="0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完善答案：</w:t>
      </w:r>
    </w:p>
    <w:p w14:paraId="034977FC">
      <w:pPr>
        <w:numPr>
          <w:ilvl w:val="0"/>
          <w:numId w:val="0"/>
        </w:numPr>
        <w:rPr>
          <w:rFonts w:hint="eastAsia" w:ascii="宋体" w:hAnsi="宋体" w:eastAsia="宋体" w:cs="宋体"/>
        </w:rPr>
      </w:pPr>
    </w:p>
    <w:p w14:paraId="229A1035">
      <w:pPr>
        <w:numPr>
          <w:ilvl w:val="0"/>
          <w:numId w:val="0"/>
        </w:numPr>
        <w:rPr>
          <w:rFonts w:hint="eastAsia" w:ascii="宋体" w:hAnsi="宋体" w:eastAsia="宋体" w:cs="宋体"/>
        </w:rPr>
      </w:pPr>
    </w:p>
    <w:p w14:paraId="04BB3899">
      <w:pPr>
        <w:numPr>
          <w:ilvl w:val="0"/>
          <w:numId w:val="0"/>
        </w:numPr>
        <w:rPr>
          <w:rFonts w:hint="eastAsia" w:ascii="宋体" w:hAnsi="宋体" w:eastAsia="宋体" w:cs="宋体"/>
        </w:rPr>
      </w:pPr>
    </w:p>
    <w:p w14:paraId="741A9C6C">
      <w:pPr>
        <w:numPr>
          <w:ilvl w:val="0"/>
          <w:numId w:val="0"/>
        </w:numPr>
        <w:rPr>
          <w:rFonts w:hint="eastAsia" w:ascii="宋体" w:hAnsi="宋体" w:eastAsia="宋体" w:cs="宋体"/>
        </w:rPr>
      </w:pPr>
    </w:p>
    <w:p w14:paraId="7E511661">
      <w:pPr>
        <w:numPr>
          <w:ilvl w:val="0"/>
          <w:numId w:val="0"/>
        </w:numPr>
        <w:rPr>
          <w:rFonts w:hint="eastAsia" w:ascii="宋体" w:hAnsi="宋体" w:eastAsia="宋体" w:cs="宋体"/>
        </w:rPr>
      </w:pPr>
    </w:p>
    <w:p w14:paraId="130DBE6E">
      <w:pPr>
        <w:numPr>
          <w:ilvl w:val="0"/>
          <w:numId w:val="0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思考总结：本题考查学生分析文章结构和思路的能力。</w:t>
      </w:r>
    </w:p>
    <w:p w14:paraId="51B44BC7">
      <w:pPr>
        <w:numPr>
          <w:ilvl w:val="0"/>
          <w:numId w:val="0"/>
        </w:numPr>
        <w:rPr>
          <w:rFonts w:hint="eastAsia" w:ascii="宋体" w:hAnsi="宋体" w:eastAsia="宋体" w:cs="宋体"/>
        </w:rPr>
      </w:pPr>
    </w:p>
    <w:p w14:paraId="5068CF43"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5. 请结合文本，对下面词句中的“梅花”进行赏析。</w:t>
      </w:r>
    </w:p>
    <w:p w14:paraId="3381F2A9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卜算子·咏梅</w:t>
      </w:r>
    </w:p>
    <w:p w14:paraId="234538AB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毛泽东</w:t>
      </w:r>
    </w:p>
    <w:p w14:paraId="3159D368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风雪送春归，飞雪迎春到。</w:t>
      </w:r>
    </w:p>
    <w:p w14:paraId="7005A97C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已是悬崖百丈冰，犹有花枝俏。</w:t>
      </w:r>
    </w:p>
    <w:p w14:paraId="4D16EE3C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俏也不争春，只把春来报。</w:t>
      </w:r>
    </w:p>
    <w:p w14:paraId="08541E24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待到山花烂漫时，她在丛中笑。</w:t>
      </w:r>
    </w:p>
    <w:p w14:paraId="4349A50F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lang w:val="en-US" w:eastAsia="zh-CN"/>
        </w:rPr>
      </w:pPr>
    </w:p>
    <w:p w14:paraId="549EAFB5"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完善答案：</w:t>
      </w:r>
    </w:p>
    <w:p w14:paraId="7D253147"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 w14:paraId="6B04C54B"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 w14:paraId="39C95303"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 w14:paraId="2C3EC2B3"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 w14:paraId="06E6C0D7"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 w14:paraId="6D67238D"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 w14:paraId="0A78A588"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思考总结：本题考查学生探究文本中的某些问题，提出自己的见解的能力。</w:t>
      </w:r>
    </w:p>
    <w:p w14:paraId="45B7F3E5"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考生首先要根据题干中的提示信息，明确要在文章中筛选信息，然后对词句中的“梅花”进行赏析，最后整合信息，形成答案。</w:t>
      </w:r>
    </w:p>
    <w:p w14:paraId="139EF3AA"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 w14:paraId="53D2DE36"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任务二：现代文阅读 </w:t>
      </w:r>
    </w:p>
    <w:p w14:paraId="70DA18C6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【整体分析】雨果借助这两个人的故事，探究了人物内心的分裂、冲突，反映了在那个时代，神权与人权、愚昧与求知、庞大沉重的黑暗制度与挣扎着的脆弱个人之间的分裂、冲突，最终揭示了神权时代造就了人们的悲剧命运。</w:t>
      </w:r>
    </w:p>
    <w:p w14:paraId="12ACF068">
      <w:pPr>
        <w:numPr>
          <w:ilvl w:val="0"/>
          <w:numId w:val="2"/>
        </w:num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请从叙述视角的角度，分析文中两处划线句中的“他”各有何效果。</w:t>
      </w:r>
    </w:p>
    <w:p w14:paraId="5881AF9B"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完善答案：</w:t>
      </w:r>
    </w:p>
    <w:p w14:paraId="122271B0"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 w14:paraId="4D91A1B2"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 w14:paraId="563401F1"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 w14:paraId="35ABF4CE"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 w14:paraId="2357551A"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思考总结：本题考查学生分析文本叙述视角的能力。</w:t>
      </w:r>
    </w:p>
    <w:p w14:paraId="11867AA2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 w14:paraId="2439BF4A"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选文中多次提到“命运”，请结合文本探究“命运”一词的深刻意蕴。</w:t>
      </w:r>
    </w:p>
    <w:p w14:paraId="5F8BF7D9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完善答案：</w:t>
      </w:r>
    </w:p>
    <w:p w14:paraId="24528D7C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 w14:paraId="7F0ECB0B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 w14:paraId="7DB834DD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 w14:paraId="3B90A865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 w14:paraId="7801188F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 w14:paraId="63473D79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 w14:paraId="11D46BCB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 w14:paraId="75BDEFBA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思考总结：本题考查学生探究重要词语的深刻意蕴的能力。</w:t>
      </w:r>
    </w:p>
    <w:p w14:paraId="4A292E91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 w14:paraId="58474024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 w14:paraId="18E45530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 w14:paraId="29045F46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 w14:paraId="02A36D3E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 w14:paraId="76330FD8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 w14:paraId="2A914B0C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 w14:paraId="171CF79B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 w14:paraId="161E0B75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 w14:paraId="7F164D4C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 w14:paraId="006A5DD4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五、课后导悟：</w:t>
      </w:r>
    </w:p>
    <w:p w14:paraId="0C5E6972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1．储备小说艺术技巧 ；</w:t>
      </w:r>
    </w:p>
    <w:p w14:paraId="4CE01411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2．重视非连续性文本阅读； </w:t>
      </w:r>
    </w:p>
    <w:p w14:paraId="7FFAA69C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3. 规范审题，规范答题；</w:t>
      </w:r>
    </w:p>
    <w:p w14:paraId="1D937ADF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4. 积累新题型。</w:t>
      </w:r>
    </w:p>
    <w:bookmarkEnd w:id="0"/>
    <w:sectPr>
      <w:pgSz w:w="11906" w:h="16838"/>
      <w:pgMar w:top="85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0013EF"/>
    <w:multiLevelType w:val="singleLevel"/>
    <w:tmpl w:val="D60013EF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632999D"/>
    <w:multiLevelType w:val="singleLevel"/>
    <w:tmpl w:val="F632999D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00443"/>
    <w:rsid w:val="385945DA"/>
    <w:rsid w:val="3D8407B7"/>
    <w:rsid w:val="5BFC2613"/>
    <w:rsid w:val="67AC073A"/>
    <w:rsid w:val="70FC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797</Words>
  <Characters>842</Characters>
  <Lines>0</Lines>
  <Paragraphs>0</Paragraphs>
  <TotalTime>0</TotalTime>
  <ScaleCrop>false</ScaleCrop>
  <LinksUpToDate>false</LinksUpToDate>
  <CharactersWithSpaces>855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2022-09-12T11:56:00Z</dcterms:created>
  <dc:creator>11565</dc:creator>
  <cp:lastModifiedBy>婴宁丶</cp:lastModifiedBy>
  <dcterms:modified xsi:type="dcterms:W3CDTF">2025-06-18T08:36:02Z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919110014ECD4B55A0FE5EBF56B52B4C</vt:lpwstr>
  </property>
  <property fmtid="{D5CDD505-2E9C-101B-9397-08002B2CF9AE}" pid="4" name="KSOTemplateDocerSaveRecord">
    <vt:lpwstr>eyJoZGlkIjoiNzNjYjhlNjU3NDc5MTU0NDRlNTRhYjcxNGRjZGYzMGEiLCJ1c2VySWQiOiI2MzkzNTY0ODEifQ==</vt:lpwstr>
  </property>
</Properties>
</file>