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EF035E" w:rsidRPr="00043B54" w14:paraId="4F60132F" w14:textId="71D3C5F8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3B54">
        <w:rPr>
          <w:rFonts w:ascii="宋体" w:eastAsia="宋体" w:hAnsi="宋体" w:cs="宋体"/>
          <w:b/>
          <w:i w:val="0"/>
          <w:color w:val="000000"/>
          <w:sz w:val="30"/>
        </w:rPr>
        <w:t>2025届山东省潍坊市高三三模考试地理试题</w:t>
      </w:r>
    </w:p>
    <w:p w:rsidR="00EF035E" w:rsidRPr="00043B54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:rsidR="00EF035E" w:rsidRPr="00043B54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 w:rsidRPr="00043B54">
        <w:rPr>
          <w:rFonts w:ascii="宋体" w:eastAsia="宋体" w:hAnsi="宋体" w:cs="宋体"/>
          <w:b/>
          <w:i w:val="0"/>
          <w:color w:val="000000"/>
          <w:sz w:val="21"/>
        </w:rPr>
        <w:t>一、未知</w:t>
      </w:r>
    </w:p>
    <w:p w:rsidR="00EF035E" w:rsidRPr="00043B54">
      <w:pPr>
        <w:shd w:val="clear" w:color="auto" w:fill="auto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  <w:sz w:val="21"/>
        </w:rPr>
        <w:t>新疆于田县位于塔克拉玛干沙漠南缘，风沙灾害严重。近年来，该地针对沙丘探索出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梯田式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治沙新模式，将沙丘分割出梯田形状，并在沙丘顶部修建水池蓄水。图示意于田县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沙漠梯田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景观。完成下面小题。</w:t>
      </w:r>
    </w:p>
    <w:p w:rsidR="00EF035E" w:rsidRPr="00043B54">
      <w:pPr>
        <w:shd w:val="clear" w:color="auto" w:fill="auto"/>
        <w:spacing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228975" cy="1762125"/>
            <wp:docPr id="100003" name="" descr="@@@8cbd89dab9c34e1eaeb194db4bcf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sz w:val="21"/>
        </w:rPr>
        <w:t>．“沙漠梯田”主要位于（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A．高大沙丘的背风坡</w:t>
      </w:r>
      <w:r>
        <w:rPr>
          <w:sz w:val="21"/>
        </w:rPr>
        <w:tab/>
      </w:r>
      <w:r>
        <w:rPr>
          <w:sz w:val="21"/>
        </w:rPr>
        <w:t>B．低矮沙丘的背风坡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C．高大沙丘的迎风坡</w:t>
      </w:r>
      <w:r>
        <w:rPr>
          <w:sz w:val="21"/>
        </w:rPr>
        <w:tab/>
      </w:r>
      <w:r>
        <w:rPr>
          <w:sz w:val="21"/>
        </w:rPr>
        <w:t>D．低矮沙丘的迎风坡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</w:t>
      </w:r>
      <w:r>
        <w:rPr>
          <w:sz w:val="21"/>
        </w:rPr>
        <w:t>．沙丘顶部水池的主要作用是（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A．调节气候</w:t>
      </w:r>
      <w:r>
        <w:rPr>
          <w:sz w:val="21"/>
        </w:rPr>
        <w:tab/>
      </w:r>
      <w:r>
        <w:rPr>
          <w:sz w:val="21"/>
        </w:rPr>
        <w:t>B．灌溉植被</w:t>
      </w:r>
      <w:r>
        <w:rPr>
          <w:sz w:val="21"/>
        </w:rPr>
        <w:tab/>
      </w:r>
      <w:r>
        <w:rPr>
          <w:sz w:val="21"/>
        </w:rPr>
        <w:t>C．生活用水</w:t>
      </w:r>
      <w:r>
        <w:rPr>
          <w:sz w:val="21"/>
        </w:rPr>
        <w:tab/>
      </w:r>
      <w:r>
        <w:rPr>
          <w:sz w:val="21"/>
        </w:rPr>
        <w:t>D．蓄能发电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苏州市城市内部空间结构先后经历了古城单核、古新双核、五区组团、一核四城等空间形态。图示意苏州市</w:t>
      </w:r>
      <w:r>
        <w:rPr>
          <w:sz w:val="21"/>
        </w:rPr>
        <w:t>1978</w:t>
      </w:r>
      <w:r>
        <w:rPr>
          <w:rFonts w:ascii="楷体" w:eastAsia="楷体" w:hAnsi="楷体" w:cs="楷体"/>
          <w:sz w:val="21"/>
        </w:rPr>
        <w:t>～</w:t>
      </w:r>
      <w:r>
        <w:rPr>
          <w:sz w:val="21"/>
        </w:rPr>
        <w:t>2020</w:t>
      </w:r>
      <w:r>
        <w:rPr>
          <w:rFonts w:ascii="楷体" w:eastAsia="楷体" w:hAnsi="楷体" w:cs="楷体"/>
          <w:sz w:val="21"/>
        </w:rPr>
        <w:t>年城市内部空间结构演变。完成下面小题。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4848225" cy="1066800"/>
            <wp:docPr id="100005" name="" descr="@@@f8859cbf32d24a7abba2830d59fd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</w:t>
      </w:r>
      <w:r>
        <w:rPr>
          <w:sz w:val="21"/>
        </w:rPr>
        <w:t>．苏州市古新双核城市空间结构的优点是（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A．各功能区均衡发展</w:t>
      </w:r>
      <w:r>
        <w:rPr>
          <w:sz w:val="21"/>
        </w:rPr>
        <w:tab/>
      </w:r>
      <w:r>
        <w:rPr>
          <w:sz w:val="21"/>
        </w:rPr>
        <w:t>B．利于古城的保护性开发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C．土地集约化水平高</w:t>
      </w:r>
      <w:r>
        <w:rPr>
          <w:sz w:val="21"/>
        </w:rPr>
        <w:tab/>
      </w:r>
      <w:r>
        <w:rPr>
          <w:sz w:val="21"/>
        </w:rPr>
        <w:t>D．减小各功能区地价差异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</w:t>
      </w:r>
      <w:r>
        <w:rPr>
          <w:sz w:val="21"/>
        </w:rPr>
        <w:t>．苏州市在交通结构中增加环状交通线，主要目的是（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A．减少能源消耗</w:t>
      </w:r>
      <w:r>
        <w:rPr>
          <w:sz w:val="21"/>
        </w:rPr>
        <w:tab/>
      </w:r>
      <w:r>
        <w:rPr>
          <w:sz w:val="21"/>
        </w:rPr>
        <w:t>B．扩大服务范围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C．提高通行效率</w:t>
      </w:r>
      <w:r>
        <w:rPr>
          <w:sz w:val="21"/>
        </w:rPr>
        <w:tab/>
      </w:r>
      <w:r>
        <w:rPr>
          <w:sz w:val="21"/>
        </w:rPr>
        <w:t>D．降低运输成本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非典型钟乳石是钟乳石的一种特殊沉积形态，也称为歪斜钟乳石，其形成与水动力、风动力、基岩性质及洞道结构密切相关。贵州省遵义市麻黄洞洞口处发育着向洞内延伸生长的非典型钟乳石。图示意麻黄洞非典型钟乳石形态。完成下面小题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143125" cy="1495425"/>
            <wp:docPr id="100007" name="" descr="@@@cacaa0d04114446d81c66047154a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5</w:t>
      </w:r>
      <w:r>
        <w:rPr>
          <w:sz w:val="21"/>
        </w:rPr>
        <w:t>．麻黄洞非典型钟乳石生长方向主要取决于（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①洞穴高度②洞穴风向③基岩性质④洞穴走向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A．①②</w:t>
      </w:r>
      <w:r>
        <w:rPr>
          <w:sz w:val="21"/>
        </w:rPr>
        <w:tab/>
      </w:r>
      <w:r>
        <w:rPr>
          <w:sz w:val="21"/>
        </w:rPr>
        <w:t>B．③④</w:t>
      </w:r>
      <w:r>
        <w:rPr>
          <w:sz w:val="21"/>
        </w:rPr>
        <w:tab/>
      </w:r>
      <w:r>
        <w:rPr>
          <w:sz w:val="21"/>
        </w:rPr>
        <w:t>C．①③</w:t>
      </w:r>
      <w:r>
        <w:rPr>
          <w:sz w:val="21"/>
        </w:rPr>
        <w:tab/>
      </w:r>
      <w:r>
        <w:rPr>
          <w:sz w:val="21"/>
        </w:rPr>
        <w:t>D．②④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6</w:t>
      </w:r>
      <w:r>
        <w:rPr>
          <w:sz w:val="21"/>
        </w:rPr>
        <w:t>．推测麻黄洞非典型钟乳石生长发育的主要季节是（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A．春季</w:t>
      </w:r>
      <w:r>
        <w:rPr>
          <w:sz w:val="21"/>
        </w:rPr>
        <w:tab/>
      </w:r>
      <w:r>
        <w:rPr>
          <w:sz w:val="21"/>
        </w:rPr>
        <w:t>B．夏季</w:t>
      </w:r>
      <w:r>
        <w:rPr>
          <w:sz w:val="21"/>
        </w:rPr>
        <w:tab/>
      </w:r>
      <w:r>
        <w:rPr>
          <w:sz w:val="21"/>
        </w:rPr>
        <w:t>C．秋季</w:t>
      </w:r>
      <w:r>
        <w:rPr>
          <w:sz w:val="21"/>
        </w:rPr>
        <w:tab/>
      </w:r>
      <w:r>
        <w:rPr>
          <w:sz w:val="21"/>
        </w:rPr>
        <w:t>D．冬季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冰川的搬运能力强，当冰川移动时，会裹挟沿途脱离基岩的岩石一起移动。冰川漂砾是随冰川翻山越岭被搬运的石块。科考队考察某冰川时，发现一块巨石覆于小块冰体上（图）。完成下面小题。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190750" cy="2647950"/>
            <wp:docPr id="100009" name="" descr="@@@d296919680c3407293317c5bd84b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7</w:t>
      </w:r>
      <w:r>
        <w:rPr>
          <w:sz w:val="21"/>
        </w:rPr>
        <w:t>．与风化后崩落的巨石相比，冰川漂砾的主要特征是（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A．位于谷地中央</w:t>
      </w:r>
      <w:r>
        <w:rPr>
          <w:sz w:val="21"/>
        </w:rPr>
        <w:tab/>
      </w:r>
      <w:r>
        <w:rPr>
          <w:sz w:val="21"/>
        </w:rPr>
        <w:t>B．岩性与周围岩石不一致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C．体积质量较小</w:t>
      </w:r>
      <w:r>
        <w:rPr>
          <w:sz w:val="21"/>
        </w:rPr>
        <w:tab/>
      </w:r>
      <w:r>
        <w:rPr>
          <w:sz w:val="21"/>
        </w:rPr>
        <w:t>D．有粗糙磨面与明显擦痕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8</w:t>
      </w:r>
      <w:r>
        <w:rPr>
          <w:sz w:val="21"/>
        </w:rPr>
        <w:t>．根据漂砾的位置，可以推算冰川（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①退缩的距离②运动的方向③分布的面积④消融的时代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A．①②</w:t>
      </w:r>
      <w:r>
        <w:rPr>
          <w:sz w:val="21"/>
        </w:rPr>
        <w:tab/>
      </w:r>
      <w:r>
        <w:rPr>
          <w:sz w:val="21"/>
        </w:rPr>
        <w:t>B．②④</w:t>
      </w:r>
      <w:r>
        <w:rPr>
          <w:sz w:val="21"/>
        </w:rPr>
        <w:tab/>
      </w:r>
      <w:r>
        <w:rPr>
          <w:sz w:val="21"/>
        </w:rPr>
        <w:t>C．①③</w:t>
      </w:r>
      <w:r>
        <w:rPr>
          <w:sz w:val="21"/>
        </w:rPr>
        <w:tab/>
      </w:r>
      <w:r>
        <w:rPr>
          <w:sz w:val="21"/>
        </w:rPr>
        <w:t>D．③④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9</w:t>
      </w:r>
      <w:r>
        <w:rPr>
          <w:sz w:val="21"/>
        </w:rPr>
        <w:t>．推测图中巨石下残留小块冰体的主要原因是该冰体（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A．厚度大</w:t>
      </w:r>
      <w:r>
        <w:rPr>
          <w:sz w:val="21"/>
        </w:rPr>
        <w:tab/>
      </w:r>
      <w:r>
        <w:rPr>
          <w:sz w:val="21"/>
        </w:rPr>
        <w:t>B．内部砾石含量多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C．硬度大</w:t>
      </w:r>
      <w:r>
        <w:rPr>
          <w:sz w:val="21"/>
        </w:rPr>
        <w:tab/>
      </w:r>
      <w:r>
        <w:rPr>
          <w:sz w:val="21"/>
        </w:rPr>
        <w:t>D．接受太阳辐射少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寒区汽车试验场是汽车进行高寒环境下试验的重要硬件设施，主要分布于靠近北极圈的芬兰、瑞典、俄罗斯、美国、加拿大等国，以及中国的东北和日本的北海道等地区，世界上唯一的南半球寒区汽车试验场位于新西兰南岛。完成下面小题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10</w:t>
      </w:r>
      <w:r>
        <w:rPr>
          <w:sz w:val="21"/>
        </w:rPr>
        <w:t>．与日本相比，芬兰发展寒区汽车试验场的主要优势是（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A．汽车产业发达</w:t>
      </w:r>
      <w:r>
        <w:rPr>
          <w:sz w:val="21"/>
        </w:rPr>
        <w:tab/>
      </w:r>
      <w:r>
        <w:rPr>
          <w:sz w:val="21"/>
        </w:rPr>
        <w:t>B．地形种类多样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C．汽车测试期长</w:t>
      </w:r>
      <w:r>
        <w:rPr>
          <w:sz w:val="21"/>
        </w:rPr>
        <w:tab/>
      </w:r>
      <w:r>
        <w:rPr>
          <w:sz w:val="21"/>
        </w:rPr>
        <w:t>D．基础设施完善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11</w:t>
      </w:r>
      <w:r>
        <w:rPr>
          <w:sz w:val="21"/>
        </w:rPr>
        <w:t>．我国某车企选择新西兰进行寒区汽车测试的主要原因是（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A．降低研发成本</w:t>
      </w:r>
      <w:r>
        <w:rPr>
          <w:sz w:val="21"/>
        </w:rPr>
        <w:tab/>
      </w:r>
      <w:r>
        <w:rPr>
          <w:sz w:val="21"/>
        </w:rPr>
        <w:t>B．提高研发效率</w:t>
      </w:r>
      <w:r>
        <w:rPr>
          <w:sz w:val="21"/>
        </w:rPr>
        <w:tab/>
      </w:r>
      <w:r>
        <w:rPr>
          <w:sz w:val="21"/>
        </w:rPr>
        <w:t>C．扩大海外市场</w:t>
      </w:r>
      <w:r>
        <w:rPr>
          <w:sz w:val="21"/>
        </w:rPr>
        <w:tab/>
      </w:r>
      <w:r>
        <w:rPr>
          <w:sz w:val="21"/>
        </w:rPr>
        <w:t>D．增加测试场景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越赤道气流作为南北半球热量、水汽等交换的重要途径，是反映并影响南北半球天气、气候的重要因素之一。图示意</w:t>
      </w:r>
      <w:r>
        <w:rPr>
          <w:sz w:val="21"/>
        </w:rPr>
        <w:t>5~9</w:t>
      </w:r>
      <w:r>
        <w:rPr>
          <w:rFonts w:ascii="楷体" w:eastAsia="楷体" w:hAnsi="楷体" w:cs="楷体"/>
          <w:sz w:val="21"/>
        </w:rPr>
        <w:t>月沿赤道区域（</w:t>
      </w:r>
      <w:r>
        <w:rPr>
          <w:sz w:val="21"/>
        </w:rPr>
        <w:t>5°N~5°S</w:t>
      </w:r>
      <w:r>
        <w:rPr>
          <w:rFonts w:ascii="楷体" w:eastAsia="楷体" w:hAnsi="楷体" w:cs="楷体"/>
          <w:sz w:val="21"/>
        </w:rPr>
        <w:t>）经向风（单位：</w:t>
      </w:r>
      <w:r>
        <w:rPr>
          <w:sz w:val="21"/>
        </w:rPr>
        <w:t>m/s</w:t>
      </w:r>
      <w:r>
        <w:rPr>
          <w:rFonts w:ascii="楷体" w:eastAsia="楷体" w:hAnsi="楷体" w:cs="楷体"/>
          <w:sz w:val="21"/>
        </w:rPr>
        <w:t>）高度一经度剖面。完成下面小题。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4276725" cy="1390650"/>
            <wp:docPr id="100011" name="" descr="@@@bd3e41eda9274d3b895721a5594d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12</w:t>
      </w:r>
      <w:r>
        <w:rPr>
          <w:sz w:val="21"/>
        </w:rPr>
        <w:t>．图中南北半球热量水汽交换最多的区域是（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A．35°~40°E的赤道区域</w:t>
      </w:r>
      <w:r>
        <w:rPr>
          <w:sz w:val="21"/>
        </w:rPr>
        <w:tab/>
      </w:r>
      <w:r>
        <w:rPr>
          <w:sz w:val="21"/>
        </w:rPr>
        <w:t>B．40°~45°E的赤道区域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C．105°~110°E的赤道区域</w:t>
      </w:r>
      <w:r>
        <w:rPr>
          <w:sz w:val="21"/>
        </w:rPr>
        <w:tab/>
      </w:r>
      <w:r>
        <w:rPr>
          <w:sz w:val="21"/>
        </w:rPr>
        <w:t>D．145°~150°E的赤道区域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13</w:t>
      </w:r>
      <w:r>
        <w:rPr>
          <w:sz w:val="21"/>
        </w:rPr>
        <w:t>．导致5~9月赤道附近经向风差异的因素有（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①海陆分布②地转偏向力③副热带地区的气压分布④气压带风带的季节移动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A．①③</w:t>
      </w:r>
      <w:r>
        <w:rPr>
          <w:sz w:val="21"/>
        </w:rPr>
        <w:tab/>
      </w:r>
      <w:r>
        <w:rPr>
          <w:sz w:val="21"/>
        </w:rPr>
        <w:t>B．①④</w:t>
      </w:r>
      <w:r>
        <w:rPr>
          <w:sz w:val="21"/>
        </w:rPr>
        <w:tab/>
      </w:r>
      <w:r>
        <w:rPr>
          <w:sz w:val="21"/>
        </w:rPr>
        <w:t>C．②③</w:t>
      </w:r>
      <w:r>
        <w:rPr>
          <w:sz w:val="21"/>
        </w:rPr>
        <w:tab/>
      </w:r>
      <w:r>
        <w:rPr>
          <w:sz w:val="21"/>
        </w:rPr>
        <w:t>D．②④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矮嵩草草甸是青藏高原典型的高原地带性植被之一，主要分布在青藏高原的东北部和东部。该草甸群落以多年生草本植物为主，生长季为每年的</w:t>
      </w:r>
      <w:r>
        <w:rPr>
          <w:sz w:val="21"/>
        </w:rPr>
        <w:t>5~9</w:t>
      </w:r>
      <w:r>
        <w:rPr>
          <w:rFonts w:ascii="楷体" w:eastAsia="楷体" w:hAnsi="楷体" w:cs="楷体"/>
          <w:sz w:val="21"/>
        </w:rPr>
        <w:t>月，冬季寒冷漫长。表示意烘干称重测得的矮嵩草草甸生物量（</w:t>
      </w:r>
      <w:r>
        <w:rPr>
          <w:sz w:val="21"/>
        </w:rPr>
        <w:t>g/m²</w:t>
      </w:r>
      <w:r>
        <w:rPr>
          <w:rFonts w:ascii="楷体" w:eastAsia="楷体" w:hAnsi="楷体" w:cs="楷体"/>
          <w:sz w:val="21"/>
        </w:rPr>
        <w:t>）的季节性动态变化。完成下面小题。</w:t>
      </w:r>
    </w:p>
    <w:tbl>
      <w:tblPr>
        <w:tblStyle w:val="TableNorma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22"/>
        <w:gridCol w:w="954"/>
        <w:gridCol w:w="954"/>
        <w:gridCol w:w="954"/>
        <w:gridCol w:w="954"/>
        <w:gridCol w:w="954"/>
      </w:tblGrid>
      <w:tr>
        <w:trPr>
          <w:cantSplit w:val="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楷体" w:eastAsia="楷体" w:hAnsi="楷体" w:cs="楷体"/>
                <w:sz w:val="21"/>
              </w:rPr>
              <w:t>月份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>
        <w:trPr>
          <w:cantSplit w:val="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楷体" w:eastAsia="楷体" w:hAnsi="楷体" w:cs="楷体"/>
                <w:sz w:val="21"/>
              </w:rPr>
              <w:t>地上生物量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14.00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50.67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131.27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210.64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296.66</w:t>
            </w:r>
          </w:p>
        </w:tc>
      </w:tr>
      <w:tr>
        <w:trPr>
          <w:cantSplit w:val="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楷体" w:eastAsia="楷体" w:hAnsi="楷体" w:cs="楷体"/>
                <w:sz w:val="21"/>
              </w:rPr>
              <w:t>地下生物量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1243.33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1576.67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1186.00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1840.00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1826.00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14</w:t>
      </w:r>
      <w:r>
        <w:rPr>
          <w:sz w:val="21"/>
        </w:rPr>
        <w:t>．影响矮嵩草草甸地下生物量与地上生物量差异的主要因素是（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A．土壤水分</w:t>
      </w:r>
      <w:r>
        <w:rPr>
          <w:sz w:val="21"/>
        </w:rPr>
        <w:tab/>
      </w:r>
      <w:r>
        <w:rPr>
          <w:sz w:val="21"/>
        </w:rPr>
        <w:t>B．土壤有机质</w:t>
      </w:r>
      <w:r>
        <w:rPr>
          <w:sz w:val="21"/>
        </w:rPr>
        <w:tab/>
      </w:r>
      <w:r>
        <w:rPr>
          <w:sz w:val="21"/>
        </w:rPr>
        <w:t>C．热量</w:t>
      </w:r>
      <w:r>
        <w:rPr>
          <w:sz w:val="21"/>
        </w:rPr>
        <w:tab/>
      </w:r>
      <w:r>
        <w:rPr>
          <w:sz w:val="21"/>
        </w:rPr>
        <w:t>D．光照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15</w:t>
      </w:r>
      <w:r>
        <w:rPr>
          <w:sz w:val="21"/>
        </w:rPr>
        <w:t>．推测该地枯枝落叶量最多的月份是（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A．5月</w:t>
      </w:r>
      <w:r>
        <w:rPr>
          <w:sz w:val="21"/>
        </w:rPr>
        <w:tab/>
      </w:r>
      <w:r>
        <w:rPr>
          <w:sz w:val="21"/>
        </w:rPr>
        <w:t>B．7月</w:t>
      </w:r>
      <w:r>
        <w:rPr>
          <w:sz w:val="21"/>
        </w:rPr>
        <w:tab/>
      </w:r>
      <w:r>
        <w:rPr>
          <w:sz w:val="21"/>
        </w:rPr>
        <w:t>C．8月</w:t>
      </w:r>
      <w:r>
        <w:rPr>
          <w:sz w:val="21"/>
        </w:rPr>
        <w:tab/>
      </w:r>
      <w:r>
        <w:rPr>
          <w:sz w:val="21"/>
        </w:rPr>
        <w:t>D．9月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16</w:t>
      </w:r>
      <w:r>
        <w:rPr>
          <w:sz w:val="21"/>
        </w:rPr>
        <w:t>．阅读图文材料，完成下列要求。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柔性保温墙温室（墙体无砖混基础）是近年来在北京地区发展起来的一类新型温室，其内部光环境存在明显的差异。</w:t>
      </w:r>
      <w:r>
        <w:rPr>
          <w:sz w:val="21"/>
        </w:rPr>
        <w:t>2025</w:t>
      </w:r>
      <w:r>
        <w:rPr>
          <w:rFonts w:ascii="楷体" w:eastAsia="楷体" w:hAnsi="楷体" w:cs="楷体"/>
          <w:sz w:val="21"/>
        </w:rPr>
        <w:t>年</w:t>
      </w:r>
      <w:r>
        <w:rPr>
          <w:sz w:val="21"/>
        </w:rPr>
        <w:t>4</w:t>
      </w:r>
      <w:r>
        <w:rPr>
          <w:rFonts w:ascii="楷体" w:eastAsia="楷体" w:hAnsi="楷体" w:cs="楷体"/>
          <w:sz w:val="21"/>
        </w:rPr>
        <w:t>月</w:t>
      </w:r>
      <w:r>
        <w:rPr>
          <w:sz w:val="21"/>
        </w:rPr>
        <w:t>21</w:t>
      </w:r>
      <w:r>
        <w:rPr>
          <w:rFonts w:ascii="楷体" w:eastAsia="楷体" w:hAnsi="楷体" w:cs="楷体"/>
          <w:sz w:val="21"/>
        </w:rPr>
        <w:t>日，北京市某学校地理小组在郊区某蔬菜合作社基地（</w:t>
      </w:r>
      <w:r>
        <w:rPr>
          <w:sz w:val="21"/>
        </w:rPr>
        <w:t>40°N</w:t>
      </w:r>
      <w:r>
        <w:rPr>
          <w:rFonts w:ascii="楷体" w:eastAsia="楷体" w:hAnsi="楷体" w:cs="楷体"/>
          <w:sz w:val="21"/>
        </w:rPr>
        <w:t>，</w:t>
      </w:r>
      <w:r>
        <w:rPr>
          <w:sz w:val="21"/>
        </w:rPr>
        <w:t>116°E</w:t>
      </w:r>
      <w:r>
        <w:rPr>
          <w:rFonts w:ascii="楷体" w:eastAsia="楷体" w:hAnsi="楷体" w:cs="楷体"/>
          <w:sz w:val="21"/>
        </w:rPr>
        <w:t>）内的柔性日光温室大棚开展研学活动。图示意该日</w:t>
      </w:r>
      <w:r>
        <w:rPr>
          <w:sz w:val="21"/>
        </w:rPr>
        <w:t>08:00</w:t>
      </w:r>
      <w:r>
        <w:rPr>
          <w:rFonts w:ascii="楷体" w:eastAsia="楷体" w:hAnsi="楷体" w:cs="楷体"/>
          <w:sz w:val="21"/>
        </w:rPr>
        <w:t>时的温室光照。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838325" cy="1247775"/>
            <wp:docPr id="100013" name="" descr="@@@10c515d5a856434ca481f86870719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1.后墙2.保温被3.入射光线4.地面5.前屋面6.反光膜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活动一同学们发现，该温室墙体及屋顶的围护材料均采用加厚柔性黑色保温被，因其独特的构造形式和材质导致温室北侧存在光照较弱问题。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(1)说出从冬至到次年春分正午温室北侧光照面积的变化，并说明理由。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活动二研学过程中同学们发现，为改善光照较弱问题，常在温室北墙增设反光膜进行改善。该日上午</w:t>
      </w:r>
      <w:r>
        <w:rPr>
          <w:sz w:val="21"/>
        </w:rPr>
        <w:t>09:00</w:t>
      </w:r>
      <w:r>
        <w:rPr>
          <w:rFonts w:ascii="楷体" w:eastAsia="楷体" w:hAnsi="楷体" w:cs="楷体"/>
          <w:sz w:val="21"/>
        </w:rPr>
        <w:t>反光膜刚好被保温被遮挡。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(2)指出该日反光膜能改善温室内部光环境的时段。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活动三同学们询问菜农得知，温室内弱光会导致蔬菜苗期趋光性明显，叶菜长势较弱等问题。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(3)说明柔性日光温室内增设反光膜的意义。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17</w:t>
      </w:r>
      <w:r>
        <w:rPr>
          <w:sz w:val="21"/>
        </w:rPr>
        <w:t>．阅读图文材料，完成下列要求。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河南省柘城县地处豫东黄河冲积平原（图），原是典型的传统农区。</w:t>
      </w:r>
      <w:r>
        <w:rPr>
          <w:sz w:val="21"/>
        </w:rPr>
        <w:t>20</w:t>
      </w:r>
      <w:r>
        <w:rPr>
          <w:rFonts w:ascii="楷体" w:eastAsia="楷体" w:hAnsi="楷体" w:cs="楷体"/>
          <w:sz w:val="21"/>
        </w:rPr>
        <w:t>世纪</w:t>
      </w:r>
      <w:r>
        <w:rPr>
          <w:sz w:val="21"/>
        </w:rPr>
        <w:t>80</w:t>
      </w:r>
      <w:r>
        <w:rPr>
          <w:rFonts w:ascii="楷体" w:eastAsia="楷体" w:hAnsi="楷体" w:cs="楷体"/>
          <w:sz w:val="21"/>
        </w:rPr>
        <w:t>年代初期，在外工程技术员返乡创办全县第一家金刚石厂，并带动了一批金刚石家庭作坊建立。</w:t>
      </w:r>
      <w:r>
        <w:rPr>
          <w:sz w:val="21"/>
        </w:rPr>
        <w:t>2009</w:t>
      </w:r>
      <w:r>
        <w:rPr>
          <w:rFonts w:ascii="楷体" w:eastAsia="楷体" w:hAnsi="楷体" w:cs="楷体"/>
          <w:sz w:val="21"/>
        </w:rPr>
        <w:t>年，柘城县将工业园区升级为产业集聚区，培育龙头企业。如今这里金刚石微粉年产量和出口量分别占全国的</w:t>
      </w:r>
      <w:r>
        <w:rPr>
          <w:sz w:val="21"/>
        </w:rPr>
        <w:t>90%</w:t>
      </w:r>
      <w:r>
        <w:rPr>
          <w:rFonts w:ascii="楷体" w:eastAsia="楷体" w:hAnsi="楷体" w:cs="楷体"/>
          <w:sz w:val="21"/>
        </w:rPr>
        <w:t>和</w:t>
      </w:r>
      <w:r>
        <w:rPr>
          <w:sz w:val="21"/>
        </w:rPr>
        <w:t>50%</w:t>
      </w:r>
      <w:r>
        <w:rPr>
          <w:rFonts w:ascii="楷体" w:eastAsia="楷体" w:hAnsi="楷体" w:cs="楷体"/>
          <w:sz w:val="21"/>
        </w:rPr>
        <w:t>，形成了从原辅材料到钻石首饰的完整产业链。长期以来，柘城生产销售的培育钻石以毛坯为主，高端饰品销售量有限，且市场价格标准不一。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657475" cy="2162175"/>
            <wp:docPr id="100015" name="" descr="@@@bb51aaaec5d8472db23b26ae234ff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(1)分析龙头企业在柘城县超硬材料产业发展中的作用。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(2)指出柘城县超硬材料产业能带动发展的产业部门。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(3)针对柘城县超硬材料产业发展过程中面临的问题，提出相应的解决措施。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18</w:t>
      </w:r>
      <w:r>
        <w:rPr>
          <w:sz w:val="21"/>
        </w:rPr>
        <w:t>．阅读图文材料，完成下列要求。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材料一柽柳周围可形成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盐谷</w:t>
      </w:r>
      <w:r>
        <w:rPr>
          <w:sz w:val="21"/>
        </w:rPr>
        <w:t>/</w:t>
      </w:r>
      <w:r>
        <w:rPr>
          <w:rFonts w:ascii="楷体" w:eastAsia="楷体" w:hAnsi="楷体" w:cs="楷体"/>
          <w:sz w:val="21"/>
        </w:rPr>
        <w:t>岛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效应。将距柽柳植株水平距离</w:t>
      </w:r>
      <w:r>
        <w:rPr>
          <w:sz w:val="21"/>
        </w:rPr>
        <w:t>0</w:t>
      </w:r>
      <w:r>
        <w:rPr>
          <w:rFonts w:ascii="楷体" w:eastAsia="楷体" w:hAnsi="楷体" w:cs="楷体"/>
          <w:sz w:val="21"/>
        </w:rPr>
        <w:t>～</w:t>
      </w:r>
      <w:r>
        <w:rPr>
          <w:sz w:val="21"/>
        </w:rPr>
        <w:t>30cm</w:t>
      </w:r>
      <w:r>
        <w:rPr>
          <w:rFonts w:ascii="楷体" w:eastAsia="楷体" w:hAnsi="楷体" w:cs="楷体"/>
          <w:sz w:val="21"/>
        </w:rPr>
        <w:t>的区域作为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内围区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，距离</w:t>
      </w:r>
      <w:r>
        <w:rPr>
          <w:sz w:val="21"/>
        </w:rPr>
        <w:t>30</w:t>
      </w:r>
      <w:r>
        <w:rPr>
          <w:rFonts w:ascii="楷体" w:eastAsia="楷体" w:hAnsi="楷体" w:cs="楷体"/>
          <w:sz w:val="21"/>
        </w:rPr>
        <w:t>～</w:t>
      </w:r>
      <w:r>
        <w:rPr>
          <w:sz w:val="21"/>
        </w:rPr>
        <w:t>90cm</w:t>
      </w:r>
      <w:r>
        <w:rPr>
          <w:rFonts w:ascii="楷体" w:eastAsia="楷体" w:hAnsi="楷体" w:cs="楷体"/>
          <w:sz w:val="21"/>
        </w:rPr>
        <w:t>的区域作为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外围区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。内、外围区表层土壤平均盐分比值即为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盐分富集率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，若值大于</w:t>
      </w:r>
      <w:r>
        <w:rPr>
          <w:sz w:val="21"/>
        </w:rPr>
        <w:t>1</w:t>
      </w:r>
      <w:r>
        <w:rPr>
          <w:rFonts w:ascii="楷体" w:eastAsia="楷体" w:hAnsi="楷体" w:cs="楷体"/>
          <w:sz w:val="21"/>
        </w:rPr>
        <w:t>，表明土壤盐分呈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盐岛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分布特征，值越大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盐岛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效应越强；反之则表示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盐谷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效应，值越小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盐谷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效应越强。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材料二黄河三角洲位于海陆交汇地带，土壤盐渍化问题严重。在黄河三角洲天然柽柳分布区选取</w:t>
      </w:r>
      <w:r>
        <w:rPr>
          <w:sz w:val="21"/>
        </w:rPr>
        <w:t>N₁</w:t>
      </w:r>
      <w:r>
        <w:rPr>
          <w:rFonts w:ascii="楷体" w:eastAsia="楷体" w:hAnsi="楷体" w:cs="楷体"/>
          <w:sz w:val="21"/>
        </w:rPr>
        <w:t>、</w:t>
      </w:r>
      <w:r>
        <w:rPr>
          <w:sz w:val="21"/>
        </w:rPr>
        <w:t>N₂</w:t>
      </w:r>
      <w:r>
        <w:rPr>
          <w:rFonts w:ascii="楷体" w:eastAsia="楷体" w:hAnsi="楷体" w:cs="楷体"/>
          <w:sz w:val="21"/>
        </w:rPr>
        <w:t>两处试验样地，其中</w:t>
      </w:r>
      <w:r>
        <w:rPr>
          <w:sz w:val="21"/>
        </w:rPr>
        <w:t>N₂</w:t>
      </w:r>
      <w:r>
        <w:rPr>
          <w:rFonts w:ascii="楷体" w:eastAsia="楷体" w:hAnsi="楷体" w:cs="楷体"/>
          <w:sz w:val="21"/>
        </w:rPr>
        <w:t>样地柽柳株高、冠幅更大，长势更好。图示意</w:t>
      </w:r>
      <w:r>
        <w:rPr>
          <w:sz w:val="21"/>
        </w:rPr>
        <w:t>2021</w:t>
      </w:r>
      <w:r>
        <w:rPr>
          <w:rFonts w:ascii="楷体" w:eastAsia="楷体" w:hAnsi="楷体" w:cs="楷体"/>
          <w:sz w:val="21"/>
        </w:rPr>
        <w:t>年旱季、雨季两样地表层土壤平均盐分含量随距柽柳植株水平距离的变化（柱图上方数字为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盐分富集率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）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5276800" cy="2508510"/>
            <wp:docPr id="100017" name="" descr="@@@5e834fb396d74b64b813583ce1279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250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(1)说明旱、雨两季N₁、N₂样地表层土壤的“盐谷/岛”效应。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(2)与N₁样地相比，分析雨季N₂样地柽柳对“盐谷”效应强弱的影响。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(3)说明“盐谷/岛”效应对柽柳生长的有利影响。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19</w:t>
      </w:r>
      <w:r>
        <w:rPr>
          <w:sz w:val="21"/>
        </w:rPr>
        <w:t>．阅读图文材料，完成下列要求。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南岭国家公园（拟建）位于清远市与韶关市交界处，是广东省重点生态区域。生态廊道是维护有效生态连通性的地理空间。南岭国家公园拟构建多层级生态廊道体系，其中区域层级生态廊道联系所在区域范围内的生态源地，园区层级生态廊道联系园区内的生态源地。图示意广东省南岭国家公园区域层级生态廊道与园区层级生态廊道。</w:t>
      </w:r>
    </w:p>
    <w:p>
      <w:pPr>
        <w:shd w:val="clear" w:color="auto" w:fill="auto"/>
        <w:spacing w:line="360" w:lineRule="auto"/>
        <w:jc w:val="both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5276800" cy="1932121"/>
            <wp:docPr id="100019" name="" descr="@@@110f5427cc2947bab0c86199b4012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93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(1)分析建设生态廊道对生态安全的意义。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(2)有人认为，在南岭国家公园生态廊道建设过程中，应全面加强人工修复措施。请表明你对该观点的态度，并说明理由。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sectPr>
      <w:footerReference w:type="even" r:id="rId15"/>
      <w:footerReference w:type="default" r:id="rId16"/>
      <w:pgSz w:w="11907" w:h="16839" w:code="9"/>
      <w:pgMar w:top="1440" w:right="1800" w:bottom="1440" w:left="1800" w:header="851" w:footer="425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组卷网</cp:lastModifiedBy>
  <cp:revision>18</cp:revision>
  <dcterms:created xsi:type="dcterms:W3CDTF">2017-07-19T12:07:00Z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b25096ccd06c4a62ba6bd412cb43b6dfmtgymza2ndgxng</vt:lpwstr>
  </property>
</Properties>
</file>