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5480" w:rsidRDefault="00405480" w:rsidP="00405480">
      <w:pPr>
        <w:spacing w:line="360" w:lineRule="exact"/>
        <w:jc w:val="center"/>
        <w:textAlignment w:val="baseline"/>
        <w:rPr>
          <w:rFonts w:ascii="黑体" w:eastAsia="黑体" w:hAnsi="宋体"/>
          <w:b/>
          <w:color w:val="000000" w:themeColor="text1"/>
          <w:sz w:val="28"/>
          <w:szCs w:val="28"/>
        </w:rPr>
      </w:pPr>
      <w:bookmarkStart w:id="0" w:name="_Hlk97022251"/>
      <w:r>
        <w:rPr>
          <w:rFonts w:ascii="黑体" w:eastAsia="黑体" w:hAnsi="宋体" w:hint="eastAsia"/>
          <w:b/>
          <w:color w:val="000000" w:themeColor="text1"/>
          <w:sz w:val="28"/>
          <w:szCs w:val="28"/>
        </w:rPr>
        <w:t>江苏省仪征中学2024-2025学年度第二学期高一语文学科导学案</w:t>
      </w:r>
    </w:p>
    <w:p w:rsidR="00405480" w:rsidRDefault="00405480" w:rsidP="00405480">
      <w:pPr>
        <w:spacing w:line="360" w:lineRule="exact"/>
        <w:jc w:val="center"/>
        <w:textAlignment w:val="baseline"/>
        <w:rPr>
          <w:rFonts w:ascii="黑体" w:eastAsia="黑体" w:hAnsi="宋体"/>
          <w:b/>
          <w:color w:val="000000" w:themeColor="text1"/>
          <w:sz w:val="28"/>
          <w:szCs w:val="28"/>
        </w:rPr>
      </w:pPr>
      <w:bookmarkStart w:id="1" w:name="_Hlk97132769"/>
      <w:r>
        <w:rPr>
          <w:rFonts w:ascii="黑体" w:eastAsia="黑体" w:hAnsi="宋体" w:hint="eastAsia"/>
          <w:b/>
          <w:color w:val="000000" w:themeColor="text1"/>
          <w:sz w:val="28"/>
          <w:szCs w:val="28"/>
        </w:rPr>
        <w:t>《在马克思墓前的讲话》第一课时</w:t>
      </w:r>
    </w:p>
    <w:bookmarkEnd w:id="1"/>
    <w:p w:rsidR="00405480" w:rsidRDefault="00405480" w:rsidP="00405480">
      <w:pPr>
        <w:spacing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研制人：冯为忠   审核人：高新艳</w:t>
      </w:r>
    </w:p>
    <w:p w:rsidR="00405480" w:rsidRDefault="00405480" w:rsidP="00405480">
      <w:pPr>
        <w:spacing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w:t>
      </w:r>
      <w:r>
        <w:rPr>
          <w:rFonts w:ascii="楷体" w:eastAsia="楷体" w:hAnsi="楷体" w:cs="楷体" w:hint="eastAsia"/>
          <w:bCs/>
          <w:color w:val="000000"/>
          <w:sz w:val="24"/>
          <w:szCs w:val="24"/>
          <w:u w:val="single" w:color="000000"/>
        </w:rPr>
        <w:t xml:space="preserve">        </w:t>
      </w:r>
      <w:r>
        <w:rPr>
          <w:rFonts w:ascii="楷体" w:eastAsia="楷体" w:hAnsi="楷体" w:cs="楷体" w:hint="eastAsia"/>
          <w:bCs/>
          <w:color w:val="000000" w:themeColor="text1"/>
          <w:sz w:val="24"/>
        </w:rPr>
        <w:t>姓名</w:t>
      </w:r>
      <w:r>
        <w:rPr>
          <w:rFonts w:ascii="楷体" w:eastAsia="楷体" w:hAnsi="楷体" w:cs="楷体" w:hint="eastAsia"/>
          <w:bCs/>
          <w:color w:val="000000"/>
          <w:sz w:val="24"/>
          <w:szCs w:val="24"/>
          <w:u w:val="single" w:color="000000"/>
        </w:rPr>
        <w:t xml:space="preserve">        </w:t>
      </w:r>
      <w:r>
        <w:rPr>
          <w:rFonts w:ascii="楷体" w:eastAsia="楷体" w:hAnsi="楷体" w:cs="楷体" w:hint="eastAsia"/>
          <w:bCs/>
          <w:color w:val="000000" w:themeColor="text1"/>
          <w:sz w:val="24"/>
        </w:rPr>
        <w:t>学号</w:t>
      </w:r>
      <w:r>
        <w:rPr>
          <w:rFonts w:ascii="楷体" w:eastAsia="楷体" w:hAnsi="楷体" w:cs="楷体" w:hint="eastAsia"/>
          <w:bCs/>
          <w:color w:val="000000"/>
          <w:sz w:val="24"/>
          <w:szCs w:val="24"/>
          <w:u w:val="single" w:color="000000"/>
        </w:rPr>
        <w:t xml:space="preserve">        </w:t>
      </w:r>
      <w:r>
        <w:rPr>
          <w:rFonts w:ascii="楷体" w:eastAsia="楷体" w:hAnsi="楷体" w:cs="楷体" w:hint="eastAsia"/>
          <w:bCs/>
          <w:color w:val="000000" w:themeColor="text1"/>
          <w:sz w:val="24"/>
        </w:rPr>
        <w:t>授课日期：</w:t>
      </w:r>
    </w:p>
    <w:p w:rsidR="00405480" w:rsidRDefault="00405480" w:rsidP="00405480">
      <w:pPr>
        <w:textAlignment w:val="baseline"/>
        <w:rPr>
          <w:rFonts w:ascii="宋体" w:hAnsi="宋体" w:cs="宋体"/>
          <w:b/>
          <w:color w:val="000000" w:themeColor="text1"/>
          <w:szCs w:val="21"/>
        </w:rPr>
      </w:pPr>
      <w:bookmarkStart w:id="2" w:name="_Hlk97022317"/>
      <w:bookmarkEnd w:id="0"/>
      <w:r>
        <w:rPr>
          <w:rFonts w:ascii="宋体" w:hAnsi="宋体" w:cs="宋体" w:hint="eastAsia"/>
          <w:b/>
          <w:color w:val="000000" w:themeColor="text1"/>
          <w:szCs w:val="21"/>
        </w:rPr>
        <w:t>本课在课程标准中的表述：</w:t>
      </w:r>
    </w:p>
    <w:p w:rsidR="00405480" w:rsidRDefault="00405480" w:rsidP="00405480">
      <w:pPr>
        <w:ind w:firstLineChars="200" w:firstLine="420"/>
        <w:rPr>
          <w:rFonts w:ascii="宋体" w:hAnsi="宋体" w:cs="宋体"/>
          <w:color w:val="3E3E3E"/>
          <w:szCs w:val="21"/>
          <w:shd w:val="clear" w:color="auto" w:fill="FFFFFF"/>
        </w:rPr>
      </w:pPr>
      <w:r>
        <w:rPr>
          <w:rFonts w:ascii="宋体" w:hAnsi="宋体" w:cs="宋体" w:hint="eastAsia"/>
          <w:color w:val="3E3E3E"/>
          <w:szCs w:val="21"/>
          <w:shd w:val="clear" w:color="auto" w:fill="FFFFFF"/>
        </w:rPr>
        <w:t>根据诗歌、散文、小说、剧本不同的艺术表现方式，从语言、构思、形象、意蕴、情感等多个角度欣赏作品，获得审美体验，认识作品的美学价值，发现作者独特的艺术创作。</w:t>
      </w:r>
    </w:p>
    <w:p w:rsidR="00405480" w:rsidRDefault="00405480" w:rsidP="00405480">
      <w:pPr>
        <w:pStyle w:val="aa"/>
        <w:widowControl/>
        <w:numPr>
          <w:ilvl w:val="0"/>
          <w:numId w:val="1"/>
        </w:numPr>
        <w:ind w:firstLineChars="0"/>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内容导读</w:t>
      </w:r>
    </w:p>
    <w:p w:rsidR="00405480" w:rsidRDefault="00405480" w:rsidP="00405480">
      <w:pPr>
        <w:pStyle w:val="a4"/>
        <w:spacing w:before="0" w:beforeAutospacing="0" w:after="0"/>
        <w:rPr>
          <w:rFonts w:ascii="宋体" w:hAnsi="宋体" w:cs="宋体"/>
          <w:b/>
          <w:bCs/>
          <w:szCs w:val="21"/>
        </w:rPr>
      </w:pPr>
      <w:bookmarkStart w:id="3" w:name="_Hlk97022415"/>
      <w:bookmarkEnd w:id="2"/>
      <w:r>
        <w:rPr>
          <w:rFonts w:ascii="宋体" w:hAnsi="宋体" w:cs="宋体" w:hint="eastAsia"/>
          <w:b/>
          <w:bCs/>
          <w:szCs w:val="21"/>
        </w:rPr>
        <w:t>1.了解作者</w:t>
      </w:r>
    </w:p>
    <w:p w:rsidR="00405480" w:rsidRDefault="00405480" w:rsidP="00405480">
      <w:pPr>
        <w:ind w:firstLineChars="200" w:firstLine="420"/>
        <w:rPr>
          <w:rFonts w:ascii="宋体" w:hAnsi="宋体" w:cs="宋体"/>
          <w:szCs w:val="21"/>
        </w:rPr>
      </w:pPr>
      <w:r>
        <w:rPr>
          <w:rFonts w:ascii="宋体" w:hAnsi="宋体" w:cs="宋体" w:hint="eastAsia"/>
          <w:szCs w:val="21"/>
        </w:rPr>
        <w:t>恩格斯(1820-1895),马克思主义创始人之一，国际无产阶级的领袖。</w:t>
      </w:r>
    </w:p>
    <w:p w:rsidR="00405480" w:rsidRDefault="00405480" w:rsidP="00405480">
      <w:pPr>
        <w:ind w:firstLineChars="200" w:firstLine="420"/>
        <w:rPr>
          <w:rFonts w:ascii="宋体" w:hAnsi="宋体" w:cs="宋体"/>
          <w:szCs w:val="21"/>
        </w:rPr>
      </w:pPr>
      <w:r>
        <w:rPr>
          <w:rFonts w:ascii="宋体" w:hAnsi="宋体" w:cs="宋体" w:hint="eastAsia"/>
          <w:szCs w:val="21"/>
        </w:rPr>
        <w:t>恩格斯生于德国莱茵省巴门市(时属普鲁士王国,今伍珀塔尔市)一个纺织厂主家庭。1842年11月,恩格斯到英国曼彻斯特的棉纺厂当职员，接触到真正的产业无产阶级,并同宪章运动领袖建立联系。1844年8月,恩格斯在回德国途中拜访侨居巴黎的马克思,两人建立了深厚的友谊,决定为创立科学社会主义理论、无产阶级的科学世界观而奋斗。同年9月,与马克思合写的《神圣家族》一书,是对历史唯物主义第一次系统的阐述。1848年,马克思和恩格斯合著的《共产党宣言》第一次公开举起共产主义运动的旗帜,是一个“周详的理论和实践的党纲”，标志着马克思主义的诞生。</w:t>
      </w:r>
    </w:p>
    <w:p w:rsidR="00405480" w:rsidRDefault="00405480" w:rsidP="00405480">
      <w:pPr>
        <w:ind w:firstLineChars="200" w:firstLine="420"/>
        <w:rPr>
          <w:rFonts w:ascii="宋体" w:hAnsi="宋体" w:cs="宋体"/>
          <w:szCs w:val="21"/>
        </w:rPr>
      </w:pPr>
      <w:r>
        <w:rPr>
          <w:rFonts w:ascii="宋体" w:hAnsi="宋体" w:cs="宋体" w:hint="eastAsia"/>
          <w:szCs w:val="21"/>
        </w:rPr>
        <w:t>马克思逝世后，恩格斯担负起领导国际工人运动的重任同时整理和出版了马克思的著作《资本论》第二、三卷。1889年恩格斯领导成立了第二国际，同各种机会主义进行坚决斗争,捍卫和丰富了马克思主义,使国际工人运动得到了广阔的发展。列宁曾指出，恩格斯是继马克思之后“整个文明世界中最卓越的学者和现代无产阶级的导师”。</w:t>
      </w:r>
    </w:p>
    <w:p w:rsidR="00405480" w:rsidRDefault="00405480" w:rsidP="00405480">
      <w:pPr>
        <w:rPr>
          <w:rFonts w:ascii="宋体" w:hAnsi="宋体" w:cs="宋体"/>
          <w:b/>
          <w:bCs/>
          <w:szCs w:val="21"/>
        </w:rPr>
      </w:pPr>
      <w:r>
        <w:rPr>
          <w:rFonts w:ascii="宋体" w:hAnsi="宋体" w:cs="宋体" w:hint="eastAsia"/>
          <w:b/>
          <w:bCs/>
          <w:szCs w:val="21"/>
        </w:rPr>
        <w:t>2.题目解说</w:t>
      </w:r>
    </w:p>
    <w:p w:rsidR="00405480" w:rsidRDefault="00405480" w:rsidP="00405480">
      <w:pPr>
        <w:pStyle w:val="a4"/>
        <w:spacing w:before="0" w:beforeAutospacing="0" w:after="0"/>
        <w:ind w:firstLineChars="200" w:firstLine="420"/>
        <w:rPr>
          <w:rFonts w:ascii="宋体" w:hAnsi="宋体" w:cs="宋体"/>
          <w:szCs w:val="21"/>
        </w:rPr>
      </w:pPr>
      <w:r>
        <w:rPr>
          <w:rFonts w:ascii="宋体" w:hAnsi="宋体" w:cs="宋体" w:hint="eastAsia"/>
          <w:szCs w:val="21"/>
        </w:rPr>
        <w:t>“马克思墓前”点明了讲话的对象及场合，讲话</w:t>
      </w:r>
      <w:proofErr w:type="gramStart"/>
      <w:r>
        <w:rPr>
          <w:rFonts w:ascii="宋体" w:hAnsi="宋体" w:cs="宋体" w:hint="eastAsia"/>
          <w:szCs w:val="21"/>
        </w:rPr>
        <w:t>”</w:t>
      </w:r>
      <w:proofErr w:type="gramEnd"/>
      <w:r>
        <w:rPr>
          <w:rFonts w:ascii="宋体" w:hAnsi="宋体" w:cs="宋体" w:hint="eastAsia"/>
          <w:szCs w:val="21"/>
        </w:rPr>
        <w:t>点明了文章的体裁。</w:t>
      </w:r>
    </w:p>
    <w:p w:rsidR="00405480" w:rsidRDefault="00405480" w:rsidP="00405480">
      <w:pPr>
        <w:pStyle w:val="a4"/>
        <w:spacing w:before="0" w:beforeAutospacing="0" w:after="0"/>
        <w:rPr>
          <w:rFonts w:ascii="宋体" w:hAnsi="宋体" w:cs="宋体"/>
          <w:b/>
          <w:bCs/>
          <w:szCs w:val="21"/>
        </w:rPr>
      </w:pPr>
      <w:r>
        <w:rPr>
          <w:rFonts w:ascii="宋体" w:hAnsi="宋体" w:cs="宋体" w:hint="eastAsia"/>
          <w:b/>
          <w:bCs/>
          <w:szCs w:val="21"/>
        </w:rPr>
        <w:t>3.文学常识</w:t>
      </w:r>
    </w:p>
    <w:p w:rsidR="00405480" w:rsidRDefault="00405480" w:rsidP="00405480">
      <w:pPr>
        <w:pStyle w:val="a4"/>
        <w:spacing w:before="0" w:beforeAutospacing="0" w:after="0"/>
        <w:jc w:val="center"/>
        <w:rPr>
          <w:rFonts w:ascii="宋体" w:hAnsi="宋体" w:cs="宋体"/>
          <w:szCs w:val="21"/>
        </w:rPr>
      </w:pPr>
      <w:r>
        <w:rPr>
          <w:rFonts w:ascii="宋体" w:hAnsi="宋体" w:cs="宋体" w:hint="eastAsia"/>
          <w:szCs w:val="21"/>
        </w:rPr>
        <w:t>悼词</w:t>
      </w:r>
    </w:p>
    <w:p w:rsidR="00405480" w:rsidRDefault="00405480" w:rsidP="00405480">
      <w:pPr>
        <w:pStyle w:val="a4"/>
        <w:spacing w:before="0" w:beforeAutospacing="0" w:after="0"/>
        <w:ind w:firstLineChars="200" w:firstLine="420"/>
        <w:rPr>
          <w:rFonts w:ascii="宋体" w:hAnsi="宋体" w:cs="宋体"/>
          <w:szCs w:val="21"/>
        </w:rPr>
      </w:pPr>
      <w:r>
        <w:rPr>
          <w:rFonts w:ascii="宋体" w:hAnsi="宋体" w:cs="宋体" w:hint="eastAsia"/>
          <w:szCs w:val="21"/>
        </w:rPr>
        <w:t>我国古代称悼词为“哀辞”“吊文”“祭文”,是一种对死者表示哀悼的文体。</w:t>
      </w:r>
    </w:p>
    <w:p w:rsidR="00405480" w:rsidRDefault="00405480" w:rsidP="00405480">
      <w:pPr>
        <w:pStyle w:val="a4"/>
        <w:spacing w:before="0" w:beforeAutospacing="0" w:after="0"/>
        <w:ind w:firstLineChars="200" w:firstLine="420"/>
        <w:rPr>
          <w:rFonts w:ascii="宋体" w:hAnsi="宋体" w:cs="宋体"/>
          <w:szCs w:val="21"/>
        </w:rPr>
      </w:pPr>
      <w:r>
        <w:rPr>
          <w:rFonts w:ascii="宋体" w:hAnsi="宋体" w:cs="宋体" w:hint="eastAsia"/>
          <w:szCs w:val="21"/>
        </w:rPr>
        <w:t>悼词有广义与狭义之分。广义的悼词是指向死者表示哀悼、缅怀与敬意的悼念性文章,狭义的悼词是指在追悼会上对死者表示敬意与哀思的宣读性的专用哀悼文体。</w:t>
      </w:r>
    </w:p>
    <w:p w:rsidR="00405480" w:rsidRDefault="00405480" w:rsidP="00405480">
      <w:pPr>
        <w:pStyle w:val="a4"/>
        <w:spacing w:before="0" w:beforeAutospacing="0" w:after="0"/>
        <w:ind w:firstLineChars="200" w:firstLine="420"/>
        <w:rPr>
          <w:rFonts w:ascii="宋体" w:hAnsi="宋体" w:cs="宋体"/>
          <w:szCs w:val="21"/>
        </w:rPr>
      </w:pPr>
      <w:r>
        <w:rPr>
          <w:rFonts w:ascii="宋体" w:hAnsi="宋体" w:cs="宋体" w:hint="eastAsia"/>
          <w:szCs w:val="21"/>
        </w:rPr>
        <w:t>悼词一般在开头介绍死者逝世的原因、时间、地点及其享年，还有死者生前的身份、职务，然后追述死者的经历与一生中的成就和贡献，并简要地做出评价，最后对死者表达哀悼之情，对参加悼念仪式的人提出希望和要求等。简而言之,悼词就是对死者生平的评述和对死者深切的悼念,即“论其人”和“述其哀”。</w:t>
      </w:r>
    </w:p>
    <w:p w:rsidR="00405480" w:rsidRDefault="00405480" w:rsidP="00405480">
      <w:pPr>
        <w:widowControl/>
        <w:textAlignment w:val="baseline"/>
        <w:rPr>
          <w:rFonts w:ascii="宋体" w:hAnsi="宋体" w:cs="宋体"/>
          <w:b/>
          <w:bCs/>
          <w:color w:val="000000"/>
          <w:spacing w:val="4"/>
          <w:kern w:val="10"/>
          <w:szCs w:val="21"/>
          <w:lang w:bidi="ne-NP"/>
        </w:rPr>
      </w:pPr>
    </w:p>
    <w:p w:rsidR="00405480" w:rsidRDefault="00405480" w:rsidP="00405480">
      <w:pPr>
        <w:widowControl/>
        <w:textAlignment w:val="baseline"/>
        <w:rPr>
          <w:rFonts w:ascii="宋体" w:hAnsi="宋体" w:cs="宋体"/>
          <w:b/>
          <w:bCs/>
          <w:color w:val="000000"/>
          <w:spacing w:val="4"/>
          <w:kern w:val="10"/>
          <w:szCs w:val="21"/>
          <w:lang w:bidi="ne-NP"/>
        </w:rPr>
      </w:pPr>
      <w:r>
        <w:rPr>
          <w:rFonts w:ascii="宋体" w:hAnsi="宋体" w:cs="宋体" w:hint="eastAsia"/>
          <w:b/>
          <w:bCs/>
          <w:color w:val="000000"/>
          <w:spacing w:val="4"/>
          <w:kern w:val="10"/>
          <w:szCs w:val="21"/>
          <w:lang w:bidi="ne-NP"/>
        </w:rPr>
        <w:t>二、素养导航</w:t>
      </w:r>
    </w:p>
    <w:p w:rsidR="00405480" w:rsidRDefault="00405480" w:rsidP="00405480">
      <w:pPr>
        <w:rPr>
          <w:szCs w:val="21"/>
        </w:rPr>
      </w:pPr>
      <w:bookmarkStart w:id="4" w:name="_Hlk97129384"/>
      <w:bookmarkEnd w:id="3"/>
      <w:r>
        <w:rPr>
          <w:rFonts w:hint="eastAsia"/>
          <w:szCs w:val="21"/>
        </w:rPr>
        <w:t>1.</w:t>
      </w:r>
      <w:r>
        <w:rPr>
          <w:rFonts w:hint="eastAsia"/>
          <w:szCs w:val="21"/>
        </w:rPr>
        <w:t>了解作者、文学常识和写作背景，理解文本主要内容。</w:t>
      </w:r>
    </w:p>
    <w:p w:rsidR="00405480" w:rsidRDefault="00405480" w:rsidP="00405480">
      <w:pPr>
        <w:rPr>
          <w:szCs w:val="21"/>
        </w:rPr>
      </w:pPr>
      <w:r>
        <w:rPr>
          <w:rFonts w:hint="eastAsia"/>
          <w:szCs w:val="21"/>
        </w:rPr>
        <w:t>2.</w:t>
      </w:r>
      <w:r>
        <w:rPr>
          <w:rFonts w:hint="eastAsia"/>
          <w:szCs w:val="21"/>
        </w:rPr>
        <w:t>理清文章思路，归纳概括马克思的重要贡献，把握文章主旨。</w:t>
      </w:r>
    </w:p>
    <w:p w:rsidR="00405480" w:rsidRDefault="00405480" w:rsidP="00405480">
      <w:pPr>
        <w:rPr>
          <w:szCs w:val="21"/>
        </w:rPr>
      </w:pPr>
      <w:r>
        <w:rPr>
          <w:rFonts w:hint="eastAsia"/>
          <w:szCs w:val="21"/>
        </w:rPr>
        <w:t>3.</w:t>
      </w:r>
      <w:r>
        <w:rPr>
          <w:rFonts w:hint="eastAsia"/>
          <w:szCs w:val="21"/>
        </w:rPr>
        <w:t>抓住关键语句，品味文章语言的艺术魅力，揣摩字里行间的真挚情感。</w:t>
      </w:r>
    </w:p>
    <w:p w:rsidR="00405480" w:rsidRDefault="00405480" w:rsidP="00405480">
      <w:pPr>
        <w:rPr>
          <w:szCs w:val="21"/>
        </w:rPr>
      </w:pPr>
      <w:r>
        <w:rPr>
          <w:rFonts w:hint="eastAsia"/>
          <w:szCs w:val="21"/>
        </w:rPr>
        <w:t>4.</w:t>
      </w:r>
      <w:r>
        <w:rPr>
          <w:rFonts w:hint="eastAsia"/>
          <w:szCs w:val="21"/>
        </w:rPr>
        <w:t>学习记叙、议论、抒情相结合的写作方法。</w:t>
      </w:r>
    </w:p>
    <w:bookmarkEnd w:id="4"/>
    <w:p w:rsidR="00405480" w:rsidRDefault="00405480" w:rsidP="00405480">
      <w:pPr>
        <w:rPr>
          <w:szCs w:val="21"/>
        </w:rPr>
      </w:pPr>
    </w:p>
    <w:p w:rsidR="00405480" w:rsidRDefault="00405480" w:rsidP="00405480">
      <w:pPr>
        <w:rPr>
          <w:rFonts w:ascii="宋体" w:hAnsi="宋体" w:cs="宋体"/>
          <w:b/>
          <w:bCs/>
          <w:color w:val="000000"/>
          <w:spacing w:val="4"/>
          <w:kern w:val="10"/>
          <w:szCs w:val="21"/>
          <w:lang w:bidi="ne-NP"/>
        </w:rPr>
      </w:pPr>
      <w:r>
        <w:rPr>
          <w:rFonts w:ascii="宋体" w:hAnsi="宋体" w:cs="宋体" w:hint="eastAsia"/>
          <w:b/>
          <w:bCs/>
          <w:color w:val="000000"/>
          <w:spacing w:val="4"/>
          <w:kern w:val="10"/>
          <w:szCs w:val="21"/>
          <w:lang w:bidi="ne-NP"/>
        </w:rPr>
        <w:t>三、问题导思</w:t>
      </w:r>
    </w:p>
    <w:p w:rsidR="00405480" w:rsidRDefault="00405480" w:rsidP="00405480">
      <w:pPr>
        <w:widowControl/>
        <w:jc w:val="left"/>
        <w:textAlignment w:val="center"/>
        <w:rPr>
          <w:rFonts w:ascii="宋体" w:hAnsi="宋体" w:cs="宋体"/>
          <w:kern w:val="0"/>
          <w:szCs w:val="21"/>
        </w:rPr>
      </w:pPr>
      <w:r>
        <w:rPr>
          <w:rFonts w:ascii="宋体" w:hAnsi="宋体" w:cs="宋体" w:hint="eastAsia"/>
          <w:kern w:val="0"/>
          <w:szCs w:val="21"/>
        </w:rPr>
        <w:t>1.字音字形</w:t>
      </w:r>
    </w:p>
    <w:p w:rsidR="00405480" w:rsidRDefault="00405480" w:rsidP="00405480">
      <w:pPr>
        <w:widowControl/>
        <w:jc w:val="left"/>
        <w:textAlignment w:val="center"/>
        <w:rPr>
          <w:rFonts w:ascii="宋体" w:hAnsi="宋体" w:cs="宋体"/>
          <w:kern w:val="0"/>
          <w:szCs w:val="21"/>
        </w:rPr>
      </w:pPr>
      <w:r>
        <w:rPr>
          <w:rFonts w:ascii="宋体" w:hAnsi="宋体" w:cs="宋体" w:hint="eastAsia"/>
          <w:kern w:val="0"/>
          <w:szCs w:val="21"/>
        </w:rPr>
        <w:t>（1）给加点字注音：</w:t>
      </w:r>
    </w:p>
    <w:p w:rsidR="00405480" w:rsidRDefault="00405480" w:rsidP="00405480">
      <w:pPr>
        <w:widowControl/>
        <w:jc w:val="left"/>
        <w:textAlignment w:val="center"/>
        <w:rPr>
          <w:rFonts w:ascii="宋体" w:hAnsi="宋体" w:cs="宋体"/>
          <w:kern w:val="0"/>
          <w:szCs w:val="21"/>
        </w:rPr>
      </w:pPr>
      <w:r>
        <w:rPr>
          <w:rFonts w:ascii="宋体" w:hAnsi="宋体" w:cs="宋体" w:hint="eastAsia"/>
          <w:kern w:val="0"/>
          <w:szCs w:val="21"/>
        </w:rPr>
        <w:t xml:space="preserve">① </w:t>
      </w:r>
      <w:proofErr w:type="gramStart"/>
      <w:r>
        <w:rPr>
          <w:rFonts w:ascii="宋体" w:hAnsi="宋体" w:cs="宋体" w:hint="eastAsia"/>
          <w:kern w:val="0"/>
          <w:szCs w:val="21"/>
        </w:rPr>
        <w:t>芜</w:t>
      </w:r>
      <w:proofErr w:type="gramEnd"/>
      <w:r>
        <w:rPr>
          <w:rFonts w:ascii="宋体" w:hAnsi="宋体" w:cs="宋体" w:hint="eastAsia"/>
          <w:kern w:val="0"/>
          <w:szCs w:val="21"/>
        </w:rPr>
        <w:t xml:space="preserve">（　）杂　② 豁（　）然开朗　③ </w:t>
      </w:r>
      <w:proofErr w:type="gramStart"/>
      <w:r>
        <w:rPr>
          <w:rFonts w:ascii="宋体" w:hAnsi="宋体" w:cs="宋体" w:hint="eastAsia"/>
          <w:kern w:val="0"/>
          <w:szCs w:val="21"/>
        </w:rPr>
        <w:t>诅</w:t>
      </w:r>
      <w:proofErr w:type="gramEnd"/>
      <w:r>
        <w:rPr>
          <w:rFonts w:ascii="宋体" w:hAnsi="宋体" w:cs="宋体" w:hint="eastAsia"/>
          <w:kern w:val="0"/>
          <w:szCs w:val="21"/>
        </w:rPr>
        <w:t>（　）咒　④ 卓（　）有成效</w:t>
      </w:r>
    </w:p>
    <w:p w:rsidR="00405480" w:rsidRDefault="00405480" w:rsidP="00405480">
      <w:pPr>
        <w:widowControl/>
        <w:jc w:val="left"/>
        <w:textAlignment w:val="center"/>
        <w:rPr>
          <w:rFonts w:ascii="宋体" w:hAnsi="宋体" w:cs="宋体"/>
          <w:kern w:val="0"/>
          <w:szCs w:val="21"/>
        </w:rPr>
      </w:pPr>
      <w:r>
        <w:rPr>
          <w:rFonts w:ascii="宋体" w:hAnsi="宋体" w:cs="宋体" w:hint="eastAsia"/>
          <w:kern w:val="0"/>
          <w:szCs w:val="21"/>
        </w:rPr>
        <w:t>（2）根据拼音写汉字：</w:t>
      </w:r>
    </w:p>
    <w:p w:rsidR="00405480" w:rsidRDefault="00405480" w:rsidP="00405480">
      <w:pPr>
        <w:widowControl/>
        <w:jc w:val="left"/>
        <w:textAlignment w:val="center"/>
        <w:rPr>
          <w:rFonts w:ascii="宋体" w:hAnsi="宋体" w:cs="宋体"/>
          <w:kern w:val="0"/>
          <w:szCs w:val="21"/>
        </w:rPr>
      </w:pPr>
      <w:r>
        <w:rPr>
          <w:rFonts w:ascii="宋体" w:hAnsi="宋体" w:cs="宋体" w:hint="eastAsia"/>
          <w:kern w:val="0"/>
          <w:szCs w:val="21"/>
        </w:rPr>
        <w:t>① 繁yǎn（　）　② 诬miè（　）　③ 永héng（　）　④ 空kōng（　）</w:t>
      </w:r>
    </w:p>
    <w:p w:rsidR="00405480" w:rsidRDefault="00405480" w:rsidP="00405480">
      <w:pPr>
        <w:widowControl/>
        <w:jc w:val="left"/>
        <w:textAlignment w:val="center"/>
        <w:rPr>
          <w:rFonts w:ascii="宋体" w:hAnsi="宋体" w:cs="宋体"/>
          <w:kern w:val="0"/>
          <w:szCs w:val="21"/>
        </w:rPr>
      </w:pPr>
    </w:p>
    <w:p w:rsidR="00405480" w:rsidRDefault="00405480" w:rsidP="00405480">
      <w:pPr>
        <w:widowControl/>
        <w:jc w:val="left"/>
        <w:textAlignment w:val="center"/>
        <w:rPr>
          <w:rFonts w:ascii="宋体" w:hAnsi="宋体" w:cs="宋体"/>
          <w:kern w:val="0"/>
          <w:szCs w:val="21"/>
        </w:rPr>
      </w:pPr>
      <w:r>
        <w:rPr>
          <w:rFonts w:ascii="宋体" w:hAnsi="宋体" w:cs="宋体" w:hint="eastAsia"/>
          <w:kern w:val="0"/>
          <w:szCs w:val="21"/>
        </w:rPr>
        <w:t>2.词语解释</w:t>
      </w:r>
    </w:p>
    <w:p w:rsidR="00405480" w:rsidRDefault="00405480" w:rsidP="00405480">
      <w:pPr>
        <w:widowControl/>
        <w:jc w:val="left"/>
        <w:textAlignment w:val="center"/>
        <w:rPr>
          <w:rFonts w:ascii="宋体" w:hAnsi="宋体" w:cs="宋体"/>
          <w:kern w:val="0"/>
          <w:szCs w:val="21"/>
        </w:rPr>
      </w:pPr>
      <w:r>
        <w:rPr>
          <w:rFonts w:ascii="宋体" w:hAnsi="宋体" w:cs="宋体" w:hint="eastAsia"/>
          <w:kern w:val="0"/>
          <w:szCs w:val="21"/>
        </w:rPr>
        <w:t>结合上下文解释下列句子中加点词的含义：</w:t>
      </w:r>
    </w:p>
    <w:p w:rsidR="00405480" w:rsidRDefault="00405480" w:rsidP="00405480">
      <w:pPr>
        <w:widowControl/>
        <w:jc w:val="left"/>
        <w:textAlignment w:val="center"/>
        <w:rPr>
          <w:rFonts w:ascii="宋体" w:hAnsi="宋体" w:cs="宋体"/>
          <w:kern w:val="0"/>
          <w:szCs w:val="21"/>
        </w:rPr>
      </w:pPr>
      <w:r>
        <w:rPr>
          <w:rFonts w:ascii="宋体" w:hAnsi="宋体" w:cs="宋体" w:hint="eastAsia"/>
          <w:kern w:val="0"/>
          <w:szCs w:val="21"/>
        </w:rPr>
        <w:lastRenderedPageBreak/>
        <w:t>（1）"正像达尔文发现有机界的发展规律一样，马克思发现了人类历史的发展规律。"（"正像"的表达作用是什么？）</w:t>
      </w:r>
    </w:p>
    <w:p w:rsidR="00405480" w:rsidRDefault="00405480" w:rsidP="00405480">
      <w:pPr>
        <w:widowControl/>
        <w:jc w:val="left"/>
        <w:textAlignment w:val="center"/>
        <w:rPr>
          <w:rFonts w:ascii="宋体" w:hAnsi="宋体" w:cs="宋体"/>
          <w:kern w:val="0"/>
          <w:szCs w:val="21"/>
        </w:rPr>
      </w:pPr>
      <w:r>
        <w:rPr>
          <w:rFonts w:ascii="宋体" w:hAnsi="宋体" w:cs="宋体" w:hint="eastAsia"/>
          <w:kern w:val="0"/>
          <w:szCs w:val="21"/>
        </w:rPr>
        <w:t>（2）"他对这一切毫不在意，把它们当作蛛丝一样轻轻拂去。"（"蛛丝"的比喻义是什么？）</w:t>
      </w:r>
    </w:p>
    <w:p w:rsidR="00405480" w:rsidRDefault="00405480" w:rsidP="00405480">
      <w:pPr>
        <w:widowControl/>
        <w:jc w:val="left"/>
        <w:textAlignment w:val="center"/>
        <w:rPr>
          <w:rFonts w:ascii="宋体" w:hAnsi="宋体" w:cs="宋体"/>
          <w:kern w:val="0"/>
          <w:szCs w:val="21"/>
        </w:rPr>
      </w:pPr>
    </w:p>
    <w:p w:rsidR="00405480" w:rsidRDefault="00405480" w:rsidP="00405480">
      <w:pPr>
        <w:widowControl/>
        <w:jc w:val="left"/>
        <w:textAlignment w:val="center"/>
        <w:rPr>
          <w:rFonts w:ascii="宋体" w:hAnsi="宋体" w:cs="宋体"/>
          <w:kern w:val="0"/>
          <w:szCs w:val="21"/>
        </w:rPr>
      </w:pPr>
      <w:r>
        <w:rPr>
          <w:rFonts w:ascii="宋体" w:hAnsi="宋体" w:cs="宋体" w:hint="eastAsia"/>
          <w:kern w:val="0"/>
          <w:szCs w:val="21"/>
        </w:rPr>
        <w:t>3.文学常识</w:t>
      </w:r>
    </w:p>
    <w:p w:rsidR="00405480" w:rsidRDefault="00405480" w:rsidP="00405480">
      <w:pPr>
        <w:widowControl/>
        <w:jc w:val="left"/>
        <w:textAlignment w:val="center"/>
        <w:rPr>
          <w:rFonts w:ascii="宋体" w:hAnsi="宋体" w:cs="宋体"/>
          <w:kern w:val="0"/>
          <w:szCs w:val="21"/>
        </w:rPr>
      </w:pPr>
      <w:r>
        <w:rPr>
          <w:rFonts w:ascii="宋体" w:hAnsi="宋体" w:cs="宋体" w:hint="eastAsia"/>
          <w:kern w:val="0"/>
          <w:szCs w:val="21"/>
        </w:rPr>
        <w:t>（1）本文的文体是________，作者是________，与马克思合著的经典著作是________。</w:t>
      </w:r>
    </w:p>
    <w:p w:rsidR="00405480" w:rsidRDefault="00405480" w:rsidP="00405480">
      <w:pPr>
        <w:widowControl/>
        <w:jc w:val="left"/>
        <w:textAlignment w:val="center"/>
        <w:rPr>
          <w:rFonts w:ascii="宋体" w:hAnsi="宋体" w:cs="宋体"/>
          <w:kern w:val="0"/>
          <w:szCs w:val="21"/>
        </w:rPr>
      </w:pPr>
      <w:r>
        <w:rPr>
          <w:rFonts w:ascii="宋体" w:hAnsi="宋体" w:cs="宋体" w:hint="eastAsia"/>
          <w:kern w:val="0"/>
          <w:szCs w:val="21"/>
        </w:rPr>
        <w:t>（2）恩格斯在文中提到的马克思两大理论发现是________和________。1.第2段在全文中有何作用?</w:t>
      </w:r>
    </w:p>
    <w:p w:rsidR="00405480" w:rsidRDefault="00405480" w:rsidP="00405480">
      <w:pPr>
        <w:pStyle w:val="a0"/>
      </w:pPr>
    </w:p>
    <w:p w:rsidR="00405480" w:rsidRDefault="00405480" w:rsidP="00405480">
      <w:pPr>
        <w:pStyle w:val="a0"/>
      </w:pPr>
    </w:p>
    <w:p w:rsidR="00405480" w:rsidRDefault="00405480" w:rsidP="00405480">
      <w:pPr>
        <w:pStyle w:val="a0"/>
      </w:pPr>
    </w:p>
    <w:p w:rsidR="00405480" w:rsidRDefault="00405480" w:rsidP="00405480">
      <w:pPr>
        <w:pStyle w:val="a0"/>
        <w:numPr>
          <w:ilvl w:val="0"/>
          <w:numId w:val="2"/>
        </w:numPr>
        <w:ind w:firstLineChars="0" w:firstLine="0"/>
      </w:pPr>
      <w:r>
        <w:rPr>
          <w:rFonts w:hint="eastAsia"/>
        </w:rPr>
        <w:t>恩格斯在评价马克思的科学贡献时，多次使用类比（如与达尔文对比）和对比（如资产阶级与无产阶级的态度），请各举一例并说明其作用。</w:t>
      </w:r>
    </w:p>
    <w:p w:rsidR="00405480" w:rsidRDefault="00405480" w:rsidP="00405480">
      <w:pPr>
        <w:pStyle w:val="a0"/>
      </w:pPr>
    </w:p>
    <w:p w:rsidR="00405480" w:rsidRDefault="00405480" w:rsidP="00405480">
      <w:pPr>
        <w:pStyle w:val="a0"/>
      </w:pPr>
    </w:p>
    <w:p w:rsidR="00405480" w:rsidRDefault="00405480" w:rsidP="00405480">
      <w:pPr>
        <w:pStyle w:val="a0"/>
      </w:pPr>
    </w:p>
    <w:p w:rsidR="00405480" w:rsidRDefault="00405480" w:rsidP="00405480">
      <w:pPr>
        <w:rPr>
          <w:rFonts w:ascii="宋体" w:hAnsi="宋体"/>
          <w:b/>
          <w:bCs/>
          <w:szCs w:val="21"/>
        </w:rPr>
      </w:pPr>
      <w:bookmarkStart w:id="5" w:name="_Hlk97023315"/>
      <w:r>
        <w:rPr>
          <w:rFonts w:ascii="宋体" w:hAnsi="宋体" w:hint="eastAsia"/>
          <w:b/>
          <w:bCs/>
          <w:szCs w:val="21"/>
        </w:rPr>
        <w:t>四、</w:t>
      </w:r>
      <w:bookmarkEnd w:id="5"/>
      <w:r>
        <w:rPr>
          <w:rFonts w:ascii="宋体" w:hAnsi="宋体" w:hint="eastAsia"/>
          <w:b/>
          <w:bCs/>
          <w:szCs w:val="21"/>
        </w:rPr>
        <w:t>写作特色</w:t>
      </w:r>
    </w:p>
    <w:p w:rsidR="00405480" w:rsidRDefault="00405480" w:rsidP="00405480">
      <w:pPr>
        <w:jc w:val="center"/>
        <w:rPr>
          <w:rFonts w:ascii="宋体" w:hAnsi="宋体"/>
          <w:bCs/>
          <w:szCs w:val="21"/>
        </w:rPr>
      </w:pPr>
      <w:r>
        <w:rPr>
          <w:rFonts w:ascii="宋体" w:hAnsi="宋体" w:hint="eastAsia"/>
          <w:bCs/>
          <w:szCs w:val="21"/>
        </w:rPr>
        <w:t>严密的逻辑构架  高超的叙述技巧  多样化的手法</w:t>
      </w:r>
    </w:p>
    <w:p w:rsidR="00405480" w:rsidRDefault="00405480" w:rsidP="00405480">
      <w:pPr>
        <w:rPr>
          <w:rFonts w:ascii="宋体" w:hAnsi="宋体"/>
          <w:bCs/>
          <w:szCs w:val="21"/>
        </w:rPr>
      </w:pPr>
      <w:r>
        <w:rPr>
          <w:rFonts w:ascii="宋体" w:hAnsi="宋体" w:hint="eastAsia"/>
          <w:b/>
          <w:szCs w:val="21"/>
        </w:rPr>
        <w:t>①严密的逻辑构架。</w:t>
      </w:r>
      <w:r>
        <w:rPr>
          <w:rFonts w:ascii="宋体" w:hAnsi="宋体" w:hint="eastAsia"/>
          <w:bCs/>
          <w:szCs w:val="21"/>
        </w:rPr>
        <w:t>恩格斯只用了一千多字就既准确又高度凝练地总结了马克思一生的辉煌成就。本文的总体思路为“悲痛——颂扬——悼念”,基本遵循了悼词常见的体式。其中第2段先由两个以“对于”开头的短句领起，清晰地归纳出马克思在革命实践与革命理论两方面的卓越贡献,接下来的段落再分层次细化叙述,可谓环环相因,丝丝入扣，体现了作者思维的缜密。</w:t>
      </w:r>
    </w:p>
    <w:p w:rsidR="00405480" w:rsidRDefault="00405480" w:rsidP="00405480">
      <w:pPr>
        <w:rPr>
          <w:rFonts w:ascii="宋体" w:hAnsi="宋体"/>
          <w:bCs/>
          <w:szCs w:val="21"/>
        </w:rPr>
      </w:pPr>
      <w:r>
        <w:rPr>
          <w:rFonts w:ascii="宋体" w:hAnsi="宋体" w:hint="eastAsia"/>
          <w:b/>
          <w:szCs w:val="21"/>
        </w:rPr>
        <w:t>②高超的叙述技巧。</w:t>
      </w:r>
      <w:r>
        <w:rPr>
          <w:rFonts w:ascii="宋体" w:hAnsi="宋体" w:hint="eastAsia"/>
          <w:bCs/>
          <w:szCs w:val="21"/>
        </w:rPr>
        <w:t>恩格斯不仅准确概括了马克思的伟大成就，还通过叙述技巧将其加以凸显。如“即使只能</w:t>
      </w:r>
      <w:proofErr w:type="gramStart"/>
      <w:r>
        <w:rPr>
          <w:rFonts w:ascii="宋体" w:hAnsi="宋体" w:hint="eastAsia"/>
          <w:bCs/>
          <w:szCs w:val="21"/>
        </w:rPr>
        <w:t>作出</w:t>
      </w:r>
      <w:proofErr w:type="gramEnd"/>
      <w:r>
        <w:rPr>
          <w:rFonts w:ascii="宋体" w:hAnsi="宋体" w:hint="eastAsia"/>
          <w:bCs/>
          <w:szCs w:val="21"/>
        </w:rPr>
        <w:t>一个这样的发现,也已经是幸福的了”“老实说,协会的这位创始人即使没有别的什么建树,单凭这一成果也可以自豪”两句，都是通过“假设”，达到凸显马克思成就的目的。</w:t>
      </w:r>
    </w:p>
    <w:p w:rsidR="00405480" w:rsidRDefault="00405480" w:rsidP="00405480">
      <w:pPr>
        <w:rPr>
          <w:rFonts w:ascii="宋体" w:hAnsi="宋体"/>
          <w:bCs/>
          <w:szCs w:val="21"/>
        </w:rPr>
      </w:pPr>
      <w:r>
        <w:rPr>
          <w:rFonts w:ascii="宋体" w:hAnsi="宋体" w:hint="eastAsia"/>
          <w:b/>
          <w:szCs w:val="21"/>
        </w:rPr>
        <w:t>③综合运用了记叙、描写、议论和抒情多种表达方式。</w:t>
      </w:r>
      <w:r>
        <w:rPr>
          <w:rFonts w:ascii="宋体" w:hAnsi="宋体" w:hint="eastAsia"/>
          <w:bCs/>
          <w:szCs w:val="21"/>
        </w:rPr>
        <w:t>(具体分析</w:t>
      </w:r>
      <w:proofErr w:type="gramStart"/>
      <w:r>
        <w:rPr>
          <w:rFonts w:ascii="宋体" w:hAnsi="宋体" w:hint="eastAsia"/>
          <w:bCs/>
          <w:szCs w:val="21"/>
        </w:rPr>
        <w:t>见任务三2</w:t>
      </w:r>
      <w:proofErr w:type="gramEnd"/>
      <w:r>
        <w:rPr>
          <w:rFonts w:ascii="宋体" w:hAnsi="宋体" w:hint="eastAsia"/>
          <w:bCs/>
          <w:szCs w:val="21"/>
        </w:rPr>
        <w:t>)</w:t>
      </w:r>
    </w:p>
    <w:p w:rsidR="00405480" w:rsidRDefault="00405480" w:rsidP="00405480">
      <w:pPr>
        <w:rPr>
          <w:rFonts w:ascii="宋体" w:hAnsi="宋体"/>
          <w:bCs/>
          <w:szCs w:val="21"/>
        </w:rPr>
      </w:pPr>
      <w:r>
        <w:rPr>
          <w:rFonts w:ascii="宋体" w:hAnsi="宋体" w:hint="eastAsia"/>
          <w:b/>
          <w:szCs w:val="21"/>
        </w:rPr>
        <w:t>④运用比喻、对比、类比、讳饰等手法，使表达更准确生动。</w:t>
      </w:r>
      <w:r>
        <w:rPr>
          <w:rFonts w:ascii="宋体" w:hAnsi="宋体" w:hint="eastAsia"/>
          <w:bCs/>
          <w:szCs w:val="21"/>
        </w:rPr>
        <w:t>如：悼词开头“停止思想了”“永远地睡着了”运用了讳饰的手法,委婉地点明了马克思逝世的事实，表达了作者的悲痛之情。将马克思的发现与达尔文的发现进行类比，突出马克思发现人类历史发展规律的重大意义。“豁然开朗”与“在黑暗中摸索”形成对比,突出剩余价值规律对无产阶级革命事业的指导意义。“当作蛛丝一样轻轻拂去”运用比喻，表现了马克思对敌人的蔑视。</w:t>
      </w:r>
    </w:p>
    <w:p w:rsidR="00405480" w:rsidRDefault="00405480" w:rsidP="00405480">
      <w:pPr>
        <w:rPr>
          <w:rFonts w:ascii="宋体" w:hAnsi="宋体" w:cs="楷体"/>
          <w:kern w:val="0"/>
          <w:szCs w:val="21"/>
        </w:rPr>
      </w:pPr>
    </w:p>
    <w:p w:rsidR="00405480" w:rsidRDefault="00405480" w:rsidP="00405480">
      <w:pPr>
        <w:widowControl/>
        <w:jc w:val="left"/>
        <w:rPr>
          <w:rFonts w:ascii="宋体" w:hAnsi="宋体" w:cs="楷体"/>
          <w:kern w:val="0"/>
          <w:szCs w:val="21"/>
        </w:rPr>
      </w:pPr>
    </w:p>
    <w:p w:rsidR="007F2FE8" w:rsidRPr="00405480" w:rsidRDefault="007F2FE8" w:rsidP="00405480"/>
    <w:sectPr w:rsidR="007F2FE8" w:rsidRPr="00405480">
      <w:type w:val="continuous"/>
      <w:pgSz w:w="11907" w:h="16839"/>
      <w:pgMar w:top="1134" w:right="1134" w:bottom="1134" w:left="1134" w:header="499" w:footer="49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6A89" w:rsidRDefault="001A6A89" w:rsidP="00405480">
      <w:r>
        <w:separator/>
      </w:r>
    </w:p>
  </w:endnote>
  <w:endnote w:type="continuationSeparator" w:id="0">
    <w:p w:rsidR="001A6A89" w:rsidRDefault="001A6A89" w:rsidP="0040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6A89" w:rsidRDefault="001A6A89" w:rsidP="00405480">
      <w:r>
        <w:separator/>
      </w:r>
    </w:p>
  </w:footnote>
  <w:footnote w:type="continuationSeparator" w:id="0">
    <w:p w:rsidR="001A6A89" w:rsidRDefault="001A6A89" w:rsidP="00405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D35A67"/>
    <w:multiLevelType w:val="singleLevel"/>
    <w:tmpl w:val="9AD35A67"/>
    <w:lvl w:ilvl="0">
      <w:start w:val="3"/>
      <w:numFmt w:val="decimal"/>
      <w:lvlText w:val="%1."/>
      <w:lvlJc w:val="left"/>
      <w:pPr>
        <w:tabs>
          <w:tab w:val="left" w:pos="312"/>
        </w:tabs>
        <w:ind w:left="0" w:firstLine="0"/>
      </w:pPr>
    </w:lvl>
  </w:abstractNum>
  <w:abstractNum w:abstractNumId="1" w15:restartNumberingAfterBreak="0">
    <w:nsid w:val="005142DA"/>
    <w:multiLevelType w:val="multilevel"/>
    <w:tmpl w:val="005142DA"/>
    <w:lvl w:ilvl="0">
      <w:start w:val="1"/>
      <w:numFmt w:val="japaneseCounting"/>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F15399"/>
    <w:multiLevelType w:val="singleLevel"/>
    <w:tmpl w:val="0BF15399"/>
    <w:lvl w:ilvl="0">
      <w:start w:val="4"/>
      <w:numFmt w:val="decimal"/>
      <w:suff w:val="space"/>
      <w:lvlText w:val="%1."/>
      <w:lvlJc w:val="left"/>
    </w:lvl>
  </w:abstractNum>
  <w:abstractNum w:abstractNumId="3" w15:restartNumberingAfterBreak="0">
    <w:nsid w:val="316662AA"/>
    <w:multiLevelType w:val="multilevel"/>
    <w:tmpl w:val="316662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07709344">
    <w:abstractNumId w:val="1"/>
  </w:num>
  <w:num w:numId="2" w16cid:durableId="123885912">
    <w:abstractNumId w:val="2"/>
  </w:num>
  <w:num w:numId="3" w16cid:durableId="1835028305">
    <w:abstractNumId w:val="0"/>
    <w:lvlOverride w:ilvl="0">
      <w:startOverride w:val="3"/>
    </w:lvlOverride>
  </w:num>
  <w:num w:numId="4" w16cid:durableId="149684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5M2NhY2FjOGYwMWMwZDE4YzZlMWQ5MWFmM2Q3YjMifQ=="/>
    <w:docVar w:name="KSO_WPS_MARK_KEY" w:val="952aa27e-ac05-4958-a5af-6b4853c3a669"/>
  </w:docVars>
  <w:rsids>
    <w:rsidRoot w:val="00D1152B"/>
    <w:rsid w:val="000213A2"/>
    <w:rsid w:val="00064BBD"/>
    <w:rsid w:val="000E066B"/>
    <w:rsid w:val="00125D77"/>
    <w:rsid w:val="001A6A89"/>
    <w:rsid w:val="002D53CD"/>
    <w:rsid w:val="002E3734"/>
    <w:rsid w:val="003B6221"/>
    <w:rsid w:val="003C5F87"/>
    <w:rsid w:val="00405480"/>
    <w:rsid w:val="00411CB4"/>
    <w:rsid w:val="004C7267"/>
    <w:rsid w:val="00623620"/>
    <w:rsid w:val="006524D7"/>
    <w:rsid w:val="00712F67"/>
    <w:rsid w:val="007B2BBD"/>
    <w:rsid w:val="007F2FE8"/>
    <w:rsid w:val="008925DD"/>
    <w:rsid w:val="008B1807"/>
    <w:rsid w:val="009E06F8"/>
    <w:rsid w:val="00BF769D"/>
    <w:rsid w:val="00C16448"/>
    <w:rsid w:val="00CF73B1"/>
    <w:rsid w:val="00D1152B"/>
    <w:rsid w:val="00EA4F36"/>
    <w:rsid w:val="00F07DC8"/>
    <w:rsid w:val="00F456B8"/>
    <w:rsid w:val="6D476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5B029AF-B390-43A4-B114-F2C8D988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Body Text"/>
    <w:basedOn w:val="a"/>
    <w:link w:val="a5"/>
    <w:semiHidden/>
    <w:unhideWhenUsed/>
    <w:qFormat/>
    <w:pPr>
      <w:spacing w:before="100" w:beforeAutospacing="1" w:after="12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a">
    <w:name w:val="List Paragraph"/>
    <w:basedOn w:val="a"/>
    <w:uiPriority w:val="99"/>
    <w:unhideWhenUsed/>
    <w:qFormat/>
    <w:pPr>
      <w:ind w:firstLineChars="200" w:firstLine="420"/>
    </w:pPr>
  </w:style>
  <w:style w:type="character" w:customStyle="1" w:styleId="a5">
    <w:name w:val="正文文本 字符"/>
    <w:basedOn w:val="a1"/>
    <w:link w:val="a4"/>
    <w:semiHidden/>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1024</Words>
  <Characters>1046</Characters>
  <Application>Microsoft Office Word</Application>
  <DocSecurity>0</DocSecurity>
  <Lines>40</Lines>
  <Paragraphs>39</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伟 蔡</cp:lastModifiedBy>
  <cp:revision>8</cp:revision>
  <dcterms:created xsi:type="dcterms:W3CDTF">2022-03-01T01:21:00Z</dcterms:created>
  <dcterms:modified xsi:type="dcterms:W3CDTF">2025-06-14T07:14:00Z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E4289EBDA69B4303AEF12E137ABFD607</vt:lpwstr>
  </property>
</Properties>
</file>