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DE23" w14:textId="77777777" w:rsidR="00286C21" w:rsidRPr="00286C21" w:rsidRDefault="00286C21" w:rsidP="00286C21">
      <w:r w:rsidRPr="00286C21">
        <w:rPr>
          <w:rFonts w:hint="eastAsia"/>
        </w:rPr>
        <w:t>制度创新步伐加快 自贸试验区建设迈上新台阶</w:t>
      </w:r>
    </w:p>
    <w:p w14:paraId="09492EB5" w14:textId="77777777" w:rsidR="00286C21" w:rsidRPr="00286C21" w:rsidRDefault="00286C21" w:rsidP="00286C21">
      <w:r w:rsidRPr="00286C21">
        <w:rPr>
          <w:rFonts w:hint="eastAsia"/>
          <w:b/>
          <w:bCs/>
        </w:rPr>
        <w:t>央视网消息</w:t>
      </w:r>
      <w:r w:rsidRPr="00286C21">
        <w:rPr>
          <w:rFonts w:hint="eastAsia"/>
        </w:rPr>
        <w:t>（新闻联播）：习近平总书记强调，要深入实施自贸试验区提升战略，在更广领域、更深层次开展探索，努力建设更高水平自贸试验区。今年以来，各自贸试验区稳步扩大制度型开放，推动全产业链创新发展，让自贸试验区更好发挥示范引领作用。</w:t>
      </w:r>
    </w:p>
    <w:p w14:paraId="57918DCD" w14:textId="22F8553E" w:rsidR="00286C21" w:rsidRPr="00286C21" w:rsidRDefault="00286C21" w:rsidP="00286C21">
      <w:pPr>
        <w:rPr>
          <w:rFonts w:hint="eastAsia"/>
        </w:rPr>
      </w:pPr>
    </w:p>
    <w:p w14:paraId="05F9C638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一张负面清单，放宽市场准入限制，持续激发经营主体活力。</w:t>
      </w:r>
    </w:p>
    <w:p w14:paraId="5A361687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一个多功能账户，便利资金跨境流动，加快国内规制与国际接轨。</w:t>
      </w:r>
    </w:p>
    <w:p w14:paraId="680B1E1E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一个单一窗口，集成全链条全流程服务，有效提升口岸通关效率。</w:t>
      </w:r>
    </w:p>
    <w:p w14:paraId="0D8F6661" w14:textId="301B50D2" w:rsidR="00286C21" w:rsidRPr="00286C21" w:rsidRDefault="00286C21" w:rsidP="00286C21">
      <w:pPr>
        <w:rPr>
          <w:rFonts w:hint="eastAsia"/>
        </w:rPr>
      </w:pPr>
    </w:p>
    <w:p w14:paraId="515745EB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作为改革开放的“试验田”，全国22个自由贸易试验区已形成覆盖东西南北中的改革开放创新格局，以不到千分之四的国土面积贡献了占全国约五分之一的进出口总额。</w:t>
      </w:r>
    </w:p>
    <w:p w14:paraId="1C22286F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习近平总书记高度重视自由贸易试验区建设，多次深入实地考察调研，作出重要指示。他强调，中国将有效发挥自由贸易试验区、自由贸易港引领作用，深入开展贸易和投资自由化便利化改革创新，推动建设更高水平开放型经济新体制。党的二十届三中全会对完善高水平对外开放体制机制作出部署，提出实施自由贸易试验区提升战略，鼓励首创性、集成式探索。</w:t>
      </w:r>
    </w:p>
    <w:p w14:paraId="6575D88E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沿着总书记指引的方向，各地稳步推进制度型开放，聚焦重点领域，加快探索创新。</w:t>
      </w:r>
    </w:p>
    <w:p w14:paraId="75019C32" w14:textId="79DD0BD1" w:rsidR="00286C21" w:rsidRPr="00286C21" w:rsidRDefault="00286C21" w:rsidP="00286C21">
      <w:pPr>
        <w:rPr>
          <w:rFonts w:hint="eastAsia"/>
        </w:rPr>
      </w:pPr>
    </w:p>
    <w:p w14:paraId="59D2177C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在上海洋山港，国际航行船舶沿海捎带业务试点今年进一步扩围，外资船可以在洋山港和大连港、天津港、青岛港、连云港港之间捎带外贸货物。沿海捎带，是我国国际航运领域开放的一次重要突破，标志着洋山港向全球枢纽大港迈进。</w:t>
      </w:r>
    </w:p>
    <w:p w14:paraId="6BDBCA7C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当前，上海自由贸易试验区制度型开放总体方案95%已落地，货物、服务、资金、人员、数据跨境流动便利化水平不断提高。今年，上海将推动出台浦东放宽市场准入特别政策措施，建设第二批自由贸易试验区联动创新区，深化增值电信业务扩大开放试点，加快建设国际数据经济产业园。</w:t>
      </w:r>
    </w:p>
    <w:p w14:paraId="69F3DA1A" w14:textId="07E867A6" w:rsidR="00286C21" w:rsidRPr="00286C21" w:rsidRDefault="00286C21" w:rsidP="00286C21">
      <w:pPr>
        <w:rPr>
          <w:rFonts w:hint="eastAsia"/>
        </w:rPr>
      </w:pPr>
    </w:p>
    <w:p w14:paraId="4B02F661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对接国际高标准深耕细作。今年以来，多地自由贸易试验区推出了一批制度性、政策性成果。在山东青岛，首单专利密集型产品保险生效，为企业的核心创新成果提供精准深度保护。在福建厦门，试点推行智慧电讯检疫模式，预计每年可节约船舶等待检疫时长超过1000小时。</w:t>
      </w:r>
    </w:p>
    <w:p w14:paraId="4BB2C666" w14:textId="77777777" w:rsidR="00286C21" w:rsidRPr="00286C21" w:rsidRDefault="00286C21" w:rsidP="00286C21">
      <w:pPr>
        <w:rPr>
          <w:rFonts w:hint="eastAsia"/>
        </w:rPr>
      </w:pPr>
      <w:r w:rsidRPr="00286C21">
        <w:rPr>
          <w:rFonts w:hint="eastAsia"/>
        </w:rPr>
        <w:t xml:space="preserve">　　今年一季度，全国自由贸易试验区进出口总额达到2万亿元，同比增长2.2%。新征程上，各地正聚焦增强对外贸易综合竞争力、打造高能级科技创新生态、推动数据高效便利安全流动等方面，开展更大力度的制度型开放试验，进一步提高自由贸易试验区建设质量。</w:t>
      </w:r>
    </w:p>
    <w:tbl>
      <w:tblPr>
        <w:tblW w:w="2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</w:tblGrid>
      <w:tr w:rsidR="00286C21" w:rsidRPr="00286C21" w14:paraId="452D47D0" w14:textId="77777777" w:rsidTr="00286C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7204C2" w14:textId="77777777" w:rsidR="00286C21" w:rsidRPr="00286C21" w:rsidRDefault="00286C21" w:rsidP="00286C21">
            <w:pPr>
              <w:rPr>
                <w:rFonts w:hint="eastAsia"/>
              </w:rPr>
            </w:pPr>
          </w:p>
        </w:tc>
      </w:tr>
    </w:tbl>
    <w:p w14:paraId="250C4E60" w14:textId="77777777" w:rsidR="00B41240" w:rsidRPr="00286C21" w:rsidRDefault="00B41240">
      <w:pPr>
        <w:rPr>
          <w:rFonts w:hint="eastAsia"/>
        </w:rPr>
      </w:pPr>
    </w:p>
    <w:sectPr w:rsidR="00B41240" w:rsidRPr="0028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76"/>
    <w:rsid w:val="00265976"/>
    <w:rsid w:val="00286C21"/>
    <w:rsid w:val="00360050"/>
    <w:rsid w:val="00400371"/>
    <w:rsid w:val="00B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3F6D-44DD-4781-BC63-92E02835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7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7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7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7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7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7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7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7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597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7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妍敏 李</dc:creator>
  <cp:keywords/>
  <dc:description/>
  <cp:lastModifiedBy>妍敏 李</cp:lastModifiedBy>
  <cp:revision>2</cp:revision>
  <dcterms:created xsi:type="dcterms:W3CDTF">2025-06-12T13:26:00Z</dcterms:created>
  <dcterms:modified xsi:type="dcterms:W3CDTF">2025-06-12T13:27:00Z</dcterms:modified>
</cp:coreProperties>
</file>