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黑体" w:hAnsi="黑体" w:eastAsia="黑体" w:cs="黑体"/>
          <w:b/>
          <w:bCs/>
          <w:color w:val="auto"/>
          <w:sz w:val="28"/>
          <w:szCs w:val="28"/>
          <w:u w:val="none"/>
          <w:lang w:val="en-US" w:eastAsia="zh-CN"/>
        </w:rPr>
      </w:pPr>
      <w:bookmarkStart w:id="0" w:name="_GoBack"/>
      <w:bookmarkEnd w:id="0"/>
      <w:r>
        <w:rPr>
          <w:rFonts w:hint="eastAsia"/>
          <w:lang w:eastAsia="zh-CN"/>
        </w:rPr>
        <w:tab/>
      </w:r>
      <w:r>
        <w:rPr>
          <w:rFonts w:hint="eastAsia" w:ascii="黑体" w:hAnsi="黑体" w:eastAsia="黑体" w:cs="黑体"/>
          <w:b/>
          <w:bCs/>
          <w:sz w:val="28"/>
          <w:szCs w:val="28"/>
          <w:u w:val="none"/>
        </w:rPr>
        <w:t>江苏省仪征中学20</w:t>
      </w:r>
      <w:r>
        <w:rPr>
          <w:rFonts w:hint="eastAsia" w:ascii="黑体" w:hAnsi="黑体" w:eastAsia="黑体" w:cs="黑体"/>
          <w:b/>
          <w:bCs/>
          <w:sz w:val="28"/>
          <w:szCs w:val="28"/>
          <w:u w:val="none"/>
          <w:lang w:val="en-US" w:eastAsia="zh-CN"/>
        </w:rPr>
        <w:t>24</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5</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default"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微专题7  常见的地貌类型</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楷体" w:hAnsi="楷体" w:eastAsia="楷体" w:cs="楷体"/>
          <w:bCs/>
          <w:sz w:val="21"/>
          <w:szCs w:val="21"/>
        </w:rPr>
      </w:pPr>
      <w:r>
        <w:rPr>
          <w:rFonts w:hint="eastAsia" w:ascii="楷体" w:hAnsi="楷体" w:eastAsia="楷体" w:cs="楷体"/>
          <w:bCs/>
          <w:color w:val="auto"/>
          <w:sz w:val="21"/>
          <w:szCs w:val="21"/>
        </w:rPr>
        <w:t>研制</w:t>
      </w:r>
      <w:r>
        <w:rPr>
          <w:rFonts w:hint="eastAsia" w:ascii="楷体" w:hAnsi="楷体" w:eastAsia="楷体" w:cs="楷体"/>
          <w:bCs/>
          <w:color w:val="auto"/>
          <w:sz w:val="21"/>
          <w:szCs w:val="21"/>
          <w:lang w:eastAsia="zh-CN"/>
        </w:rPr>
        <w:t>人</w:t>
      </w:r>
      <w:r>
        <w:rPr>
          <w:rFonts w:hint="eastAsia" w:ascii="楷体" w:hAnsi="楷体" w:eastAsia="楷体" w:cs="楷体"/>
          <w:bCs/>
          <w:color w:val="auto"/>
          <w:sz w:val="21"/>
          <w:szCs w:val="21"/>
        </w:rPr>
        <w:t>：</w:t>
      </w:r>
      <w:r>
        <w:rPr>
          <w:rFonts w:hint="eastAsia" w:ascii="楷体" w:hAnsi="楷体" w:eastAsia="楷体" w:cs="楷体"/>
          <w:bCs/>
          <w:color w:val="auto"/>
          <w:sz w:val="21"/>
          <w:szCs w:val="21"/>
          <w:lang w:eastAsia="zh-CN"/>
        </w:rPr>
        <w:t>刘永飞</w:t>
      </w:r>
      <w:r>
        <w:rPr>
          <w:rFonts w:hint="eastAsia" w:ascii="楷体" w:hAnsi="楷体" w:eastAsia="楷体" w:cs="楷体"/>
          <w:bCs/>
          <w:color w:val="auto"/>
          <w:sz w:val="21"/>
          <w:szCs w:val="21"/>
        </w:rPr>
        <w:t xml:space="preserve">         审核</w:t>
      </w:r>
      <w:r>
        <w:rPr>
          <w:rFonts w:hint="eastAsia" w:ascii="楷体" w:hAnsi="楷体" w:eastAsia="楷体" w:cs="楷体"/>
          <w:bCs/>
          <w:color w:val="auto"/>
          <w:sz w:val="21"/>
          <w:szCs w:val="21"/>
          <w:lang w:eastAsia="zh-CN"/>
        </w:rPr>
        <w:t>人</w:t>
      </w:r>
      <w:r>
        <w:rPr>
          <w:rFonts w:hint="eastAsia" w:ascii="楷体" w:hAnsi="楷体" w:eastAsia="楷体" w:cs="楷体"/>
          <w:bCs/>
          <w:color w:val="auto"/>
          <w:sz w:val="21"/>
          <w:szCs w:val="21"/>
        </w:rPr>
        <w:t>：</w:t>
      </w:r>
      <w:r>
        <w:rPr>
          <w:rFonts w:hint="eastAsia" w:ascii="楷体" w:hAnsi="楷体" w:eastAsia="楷体" w:cs="楷体"/>
          <w:bCs/>
          <w:color w:val="auto"/>
          <w:sz w:val="21"/>
          <w:szCs w:val="21"/>
          <w:lang w:eastAsia="zh-CN"/>
        </w:rPr>
        <w:t>秦文俊</w:t>
      </w:r>
      <w:r>
        <w:rPr>
          <w:rFonts w:hint="eastAsia" w:ascii="楷体" w:hAnsi="楷体" w:eastAsia="楷体" w:cs="楷体"/>
          <w:bCs/>
          <w:color w:val="auto"/>
          <w:sz w:val="21"/>
          <w:szCs w:val="21"/>
        </w:rPr>
        <w:t xml:space="preserve"> </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default" w:ascii="楷体" w:hAnsi="楷体" w:eastAsia="楷体" w:cs="楷体"/>
          <w:bCs/>
          <w:sz w:val="21"/>
          <w:szCs w:val="21"/>
          <w:lang w:val="en-US" w:eastAsia="zh-CN"/>
        </w:rPr>
      </w:pPr>
      <w:r>
        <w:rPr>
          <w:rFonts w:hint="eastAsia" w:ascii="楷体" w:hAnsi="楷体" w:eastAsia="楷体" w:cs="楷体"/>
          <w:bCs/>
          <w:sz w:val="21"/>
          <w:szCs w:val="21"/>
        </w:rPr>
        <w:t>班级：_</w:t>
      </w:r>
      <w:r>
        <w:rPr>
          <w:rFonts w:hint="eastAsia" w:ascii="楷体" w:hAnsi="楷体" w:eastAsia="楷体" w:cs="楷体"/>
          <w:bCs/>
          <w:sz w:val="21"/>
          <w:szCs w:val="21"/>
          <w:lang w:val="en-US" w:eastAsia="zh-CN"/>
        </w:rPr>
        <w:t>____</w:t>
      </w:r>
      <w:r>
        <w:rPr>
          <w:rFonts w:hint="eastAsia" w:ascii="楷体" w:hAnsi="楷体" w:eastAsia="楷体" w:cs="楷体"/>
          <w:bCs/>
          <w:sz w:val="21"/>
          <w:szCs w:val="21"/>
        </w:rPr>
        <w:t>__</w:t>
      </w:r>
      <w:r>
        <w:rPr>
          <w:rFonts w:hint="eastAsia" w:ascii="楷体" w:hAnsi="楷体" w:eastAsia="楷体" w:cs="楷体"/>
          <w:bCs/>
          <w:sz w:val="21"/>
          <w:szCs w:val="21"/>
          <w:lang w:val="en-US" w:eastAsia="zh-CN"/>
        </w:rPr>
        <w:t xml:space="preserve">  </w:t>
      </w:r>
      <w:r>
        <w:rPr>
          <w:rFonts w:hint="eastAsia" w:ascii="楷体" w:hAnsi="楷体" w:eastAsia="楷体" w:cs="楷体"/>
          <w:bCs/>
          <w:sz w:val="21"/>
          <w:szCs w:val="21"/>
        </w:rPr>
        <w:t>姓名：__</w:t>
      </w:r>
      <w:r>
        <w:rPr>
          <w:rFonts w:hint="eastAsia" w:ascii="楷体" w:hAnsi="楷体" w:eastAsia="楷体" w:cs="楷体"/>
          <w:bCs/>
          <w:sz w:val="21"/>
          <w:szCs w:val="21"/>
          <w:lang w:val="en-US" w:eastAsia="zh-CN"/>
        </w:rPr>
        <w:t>___</w:t>
      </w:r>
      <w:r>
        <w:rPr>
          <w:rFonts w:hint="eastAsia" w:ascii="楷体" w:hAnsi="楷体" w:eastAsia="楷体" w:cs="楷体"/>
          <w:bCs/>
          <w:sz w:val="21"/>
          <w:szCs w:val="21"/>
        </w:rPr>
        <w:t>_</w:t>
      </w:r>
      <w:r>
        <w:rPr>
          <w:rFonts w:hint="eastAsia" w:ascii="楷体" w:hAnsi="楷体" w:eastAsia="楷体" w:cs="楷体"/>
          <w:bCs/>
          <w:sz w:val="21"/>
          <w:szCs w:val="21"/>
          <w:lang w:val="en-US" w:eastAsia="zh-CN"/>
        </w:rPr>
        <w:t>_</w:t>
      </w:r>
      <w:r>
        <w:rPr>
          <w:rFonts w:hint="eastAsia" w:ascii="楷体" w:hAnsi="楷体" w:eastAsia="楷体" w:cs="楷体"/>
          <w:bCs/>
          <w:sz w:val="21"/>
          <w:szCs w:val="21"/>
        </w:rPr>
        <w:t>__学号：__</w:t>
      </w:r>
      <w:r>
        <w:rPr>
          <w:rFonts w:hint="eastAsia" w:ascii="楷体" w:hAnsi="楷体" w:eastAsia="楷体" w:cs="楷体"/>
          <w:bCs/>
          <w:sz w:val="21"/>
          <w:szCs w:val="21"/>
          <w:lang w:val="en-US" w:eastAsia="zh-CN"/>
        </w:rPr>
        <w:t>_____</w:t>
      </w:r>
      <w:r>
        <w:rPr>
          <w:rFonts w:hint="eastAsia" w:ascii="楷体" w:hAnsi="楷体" w:eastAsia="楷体" w:cs="楷体"/>
          <w:bCs/>
          <w:sz w:val="21"/>
          <w:szCs w:val="21"/>
        </w:rPr>
        <w:t>_</w:t>
      </w:r>
      <w:r>
        <w:rPr>
          <w:rFonts w:hint="eastAsia" w:ascii="楷体" w:hAnsi="楷体" w:eastAsia="楷体" w:cs="楷体"/>
          <w:bCs/>
          <w:sz w:val="21"/>
          <w:szCs w:val="21"/>
          <w:lang w:val="en-US" w:eastAsia="zh-CN"/>
        </w:rPr>
        <w:t xml:space="preserve"> </w:t>
      </w:r>
      <w:r>
        <w:rPr>
          <w:rFonts w:hint="eastAsia" w:ascii="楷体" w:hAnsi="楷体" w:eastAsia="楷体" w:cs="楷体"/>
          <w:bCs/>
          <w:sz w:val="21"/>
          <w:szCs w:val="21"/>
        </w:rPr>
        <w:t>授课日期：</w:t>
      </w:r>
      <w:r>
        <w:rPr>
          <w:rFonts w:hint="eastAsia" w:ascii="楷体" w:hAnsi="楷体" w:eastAsia="楷体" w:cs="楷体"/>
          <w:bCs/>
          <w:sz w:val="21"/>
          <w:szCs w:val="21"/>
          <w:lang w:val="en-US" w:eastAsia="zh-CN"/>
        </w:rPr>
        <w:t>_____年___月___日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sz w:val="21"/>
          <w:szCs w:val="21"/>
          <w:u w:val="single"/>
          <w:lang w:val="en-US" w:eastAsia="zh-CN"/>
        </w:rPr>
      </w:pPr>
      <w:r>
        <w:rPr>
          <w:b/>
          <w:sz w:val="21"/>
          <w:szCs w:val="21"/>
        </w:rPr>
        <w:t>【</w:t>
      </w:r>
      <w:r>
        <w:rPr>
          <w:rFonts w:hint="eastAsia"/>
          <w:b/>
          <w:sz w:val="21"/>
          <w:szCs w:val="21"/>
          <w:lang w:eastAsia="zh-CN"/>
        </w:rPr>
        <w:t>瞄准课标，明确考向</w:t>
      </w:r>
      <w:r>
        <w:rPr>
          <w:b/>
          <w:sz w:val="21"/>
          <w:szCs w:val="21"/>
        </w:rPr>
        <w:t>】</w:t>
      </w:r>
    </w:p>
    <w:p>
      <w:pPr>
        <w:ind w:left="1470" w:leftChars="200" w:hanging="1050" w:hangingChars="500"/>
        <w:jc w:val="both"/>
        <w:rPr>
          <w:rFonts w:hint="eastAsia" w:ascii="Times New Roman" w:hAnsi="Times New Roman" w:cs="Times New Roman" w:eastAsiaTheme="minorEastAsia"/>
          <w:lang w:eastAsia="zh-CN"/>
        </w:rPr>
      </w:pPr>
      <w:r>
        <w:rPr>
          <w:rFonts w:hint="eastAsia" w:ascii="仿宋" w:hAnsi="仿宋" w:eastAsia="仿宋" w:cs="仿宋"/>
          <w:sz w:val="21"/>
          <w:szCs w:val="21"/>
        </w:rPr>
        <w:t>[课程</w:t>
      </w:r>
      <w:r>
        <w:rPr>
          <w:rFonts w:hint="eastAsia" w:ascii="仿宋" w:hAnsi="仿宋" w:eastAsia="仿宋" w:cs="仿宋"/>
          <w:sz w:val="21"/>
          <w:szCs w:val="21"/>
          <w:lang w:eastAsia="zh-CN"/>
        </w:rPr>
        <w:t>标准</w:t>
      </w:r>
      <w:r>
        <w:rPr>
          <w:rFonts w:hint="eastAsia" w:ascii="仿宋" w:hAnsi="仿宋" w:eastAsia="仿宋" w:cs="仿宋"/>
          <w:sz w:val="21"/>
          <w:szCs w:val="21"/>
        </w:rPr>
        <w:t>]</w:t>
      </w:r>
      <w:r>
        <w:rPr>
          <w:rFonts w:hint="eastAsia" w:ascii="Times New Roman" w:hAnsi="Times New Roman" w:cs="Times New Roman"/>
        </w:rPr>
        <w:t>1.通过野外观察或运用视频、图像，识别3～4种地貌，描述其景观的主要特点</w:t>
      </w:r>
      <w:r>
        <w:rPr>
          <w:rFonts w:hint="eastAsia" w:ascii="Times New Roman" w:hAnsi="Times New Roman" w:cs="Times New Roman"/>
          <w:lang w:eastAsia="zh-CN"/>
        </w:rPr>
        <w:t>。</w:t>
      </w:r>
    </w:p>
    <w:p>
      <w:pPr>
        <w:ind w:firstLine="1470" w:firstLineChars="700"/>
        <w:rPr>
          <w:rFonts w:hint="eastAsia"/>
        </w:rPr>
      </w:pPr>
      <w:r>
        <w:rPr>
          <w:rFonts w:hint="eastAsia" w:ascii="Times New Roman" w:hAnsi="Times New Roman" w:cs="Times New Roman"/>
        </w:rPr>
        <w:t>2.结</w:t>
      </w:r>
      <w:r>
        <w:rPr>
          <w:rFonts w:hint="eastAsia"/>
        </w:rPr>
        <w:t>合实例，解释外力对地表形态变化的影响，说明人类活动与地表形态的关系。</w:t>
      </w:r>
    </w:p>
    <w:p>
      <w:pPr>
        <w:tabs>
          <w:tab w:val="left" w:pos="2425"/>
        </w:tabs>
        <w:ind w:firstLine="420" w:firstLineChars="200"/>
        <w:rPr>
          <w:rFonts w:hint="eastAsia" w:ascii="Times New Roman" w:hAnsi="Times New Roman" w:cs="Times New Roman" w:eastAsiaTheme="minorEastAsia"/>
          <w:sz w:val="21"/>
          <w:szCs w:val="21"/>
          <w:lang w:eastAsia="zh-CN"/>
        </w:rPr>
      </w:pPr>
      <w:r>
        <w:rPr>
          <w:rFonts w:hint="eastAsia" w:ascii="仿宋" w:hAnsi="仿宋" w:eastAsia="仿宋" w:cs="仿宋"/>
          <w:sz w:val="21"/>
          <w:szCs w:val="21"/>
        </w:rPr>
        <w:t>[</w:t>
      </w:r>
      <w:r>
        <w:rPr>
          <w:rFonts w:hint="eastAsia" w:ascii="仿宋" w:hAnsi="仿宋" w:eastAsia="仿宋" w:cs="仿宋"/>
          <w:sz w:val="21"/>
          <w:szCs w:val="21"/>
          <w:lang w:eastAsia="zh-CN"/>
        </w:rPr>
        <w:t>学习目标</w:t>
      </w:r>
      <w:r>
        <w:rPr>
          <w:rFonts w:hint="eastAsia" w:ascii="仿宋" w:hAnsi="仿宋" w:eastAsia="仿宋" w:cs="仿宋"/>
          <w:sz w:val="21"/>
          <w:szCs w:val="21"/>
        </w:rPr>
        <w:t>]</w:t>
      </w:r>
      <w:r>
        <w:rPr>
          <w:rFonts w:hint="eastAsia" w:ascii="Times New Roman" w:hAnsi="Times New Roman" w:cs="Times New Roman"/>
        </w:rPr>
        <w:t>根据某区域图文材料，描述</w:t>
      </w:r>
      <w:r>
        <w:rPr>
          <w:rFonts w:hint="eastAsia" w:ascii="Times New Roman" w:hAnsi="Times New Roman" w:cs="Times New Roman"/>
          <w:lang w:val="en-US" w:eastAsia="zh-CN"/>
        </w:rPr>
        <w:t>典型地貌</w:t>
      </w:r>
      <w:r>
        <w:rPr>
          <w:rFonts w:hint="eastAsia" w:ascii="Times New Roman" w:hAnsi="Times New Roman" w:cs="Times New Roman"/>
        </w:rPr>
        <w:t>的特征，结合内外力作用分析形成过程</w:t>
      </w:r>
      <w:r>
        <w:rPr>
          <w:rFonts w:hint="eastAsia" w:ascii="Times New Roman" w:hAnsi="Times New Roman" w:cs="Times New Roman"/>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sz w:val="21"/>
          <w:szCs w:val="21"/>
          <w:u w:val="single"/>
          <w:lang w:val="en-US" w:eastAsia="zh-CN"/>
        </w:rPr>
      </w:pPr>
      <w:r>
        <w:rPr>
          <w:b/>
          <w:sz w:val="21"/>
          <w:szCs w:val="21"/>
        </w:rPr>
        <w:t>【</w:t>
      </w:r>
      <w:r>
        <w:rPr>
          <w:rFonts w:hint="eastAsia"/>
          <w:b/>
          <w:sz w:val="21"/>
          <w:szCs w:val="21"/>
          <w:lang w:eastAsia="zh-CN"/>
        </w:rPr>
        <w:t>读教材，夯基础</w:t>
      </w:r>
      <w:r>
        <w:rPr>
          <w:b/>
          <w:sz w:val="21"/>
          <w:szCs w:val="21"/>
        </w:rPr>
        <w:t>】</w:t>
      </w:r>
    </w:p>
    <w:p>
      <w:pPr>
        <w:rPr>
          <w:rFonts w:hint="default" w:eastAsiaTheme="minorEastAsia"/>
          <w:sz w:val="21"/>
          <w:szCs w:val="21"/>
          <w:lang w:val="en-US" w:eastAsia="zh-CN"/>
        </w:rPr>
      </w:pPr>
      <w:r>
        <w:rPr>
          <w:rFonts w:hint="eastAsia"/>
          <w:sz w:val="21"/>
          <w:szCs w:val="21"/>
          <w:lang w:val="en-US" w:eastAsia="zh-CN"/>
        </w:rPr>
        <w:t xml:space="preserve">    自主学习：阅读教材，完成大一轮自主梳理部分。</w:t>
      </w:r>
    </w:p>
    <w:p>
      <w:pPr>
        <w:rPr>
          <w:rFonts w:hint="eastAsia"/>
          <w:sz w:val="21"/>
          <w:szCs w:val="21"/>
          <w:lang w:eastAsia="zh-CN"/>
        </w:rPr>
      </w:pPr>
      <w:r>
        <w:rPr>
          <w:rFonts w:ascii="宋体" w:hAnsi="宋体" w:eastAsia="宋体" w:cs="宋体"/>
          <w:b/>
          <w:bCs/>
          <w:sz w:val="21"/>
          <w:szCs w:val="21"/>
          <w:lang w:val="zh-CN" w:bidi="zh-CN"/>
        </w:rPr>
        <w:t>【</w:t>
      </w:r>
      <w:r>
        <w:rPr>
          <w:rFonts w:hint="eastAsia" w:ascii="宋体" w:hAnsi="宋体" w:eastAsia="宋体" w:cs="宋体"/>
          <w:b/>
          <w:bCs/>
          <w:sz w:val="21"/>
          <w:szCs w:val="21"/>
          <w:lang w:val="zh-CN" w:bidi="zh-CN"/>
        </w:rPr>
        <w:t>析案例，</w:t>
      </w:r>
      <w:r>
        <w:rPr>
          <w:rFonts w:ascii="宋体" w:hAnsi="宋体" w:eastAsia="宋体" w:cs="宋体"/>
          <w:b/>
          <w:bCs/>
          <w:sz w:val="21"/>
          <w:szCs w:val="21"/>
          <w:lang w:val="zh-CN" w:bidi="zh-CN"/>
        </w:rPr>
        <w:t>培素养】</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rPr>
          <w:rFonts w:hint="eastAsia" w:ascii="隶书" w:hAnsi="隶书" w:eastAsia="隶书" w:cs="隶书"/>
          <w:sz w:val="21"/>
          <w:szCs w:val="21"/>
        </w:rPr>
      </w:pPr>
      <w:r>
        <w:rPr>
          <w:rFonts w:hint="eastAsia" w:ascii="隶书" w:hAnsi="隶书" w:eastAsia="隶书" w:cs="隶书"/>
          <w:b/>
          <w:bCs/>
          <w:sz w:val="21"/>
          <w:szCs w:val="21"/>
          <w:lang w:eastAsia="zh-CN"/>
        </w:rPr>
        <w:t>【主题探究</w:t>
      </w:r>
      <w:r>
        <w:rPr>
          <w:rFonts w:hint="eastAsia" w:ascii="隶书" w:hAnsi="隶书" w:eastAsia="隶书" w:cs="隶书"/>
          <w:b/>
          <w:bCs/>
          <w:sz w:val="21"/>
          <w:szCs w:val="21"/>
          <w:lang w:val="en-US" w:eastAsia="zh-CN"/>
        </w:rPr>
        <w:t>1  七百弄峰丛洼地</w:t>
      </w:r>
      <w:r>
        <w:rPr>
          <w:rFonts w:hint="eastAsia" w:ascii="隶书" w:hAnsi="隶书" w:eastAsia="隶书" w:cs="隶书"/>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0" w:beforeAutospacing="0" w:line="240" w:lineRule="auto"/>
        <w:rPr>
          <w:rFonts w:hint="default" w:ascii="Times New Roman" w:hAnsi="Times New Roman" w:eastAsia="楷体" w:cs="Times New Roman"/>
        </w:rPr>
      </w:pPr>
      <w:r>
        <w:rPr>
          <w:rFonts w:hint="default" w:ascii="Times New Roman" w:hAnsi="Times New Roman" w:cs="Times New Roman"/>
        </w:rPr>
        <w:t xml:space="preserve"> </w:t>
      </w:r>
      <w:r>
        <w:rPr>
          <w:rFonts w:hint="eastAsia" w:ascii="Times New Roman" w:hAnsi="Times New Roman" w:cs="Times New Roman"/>
          <w:lang w:val="en-US" w:eastAsia="zh-CN"/>
        </w:rPr>
        <w:t xml:space="preserve">   </w:t>
      </w:r>
      <w:r>
        <w:rPr>
          <w:rFonts w:hint="default" w:ascii="Times New Roman" w:hAnsi="Times New Roman" w:eastAsia="楷体" w:cs="Times New Roman"/>
        </w:rPr>
        <w:t>峰丛洼地是指经较纯的石灰岩形成的、由山体基部相连的圆锥状山峰和封闭的浑圆形溶蚀洼地组合而成的地貌类型。七百弄乡地处广西西北部、云贵高原南缘，多断裂构造发育，全乡海拔在800m以上的峰丛有5000多座，洼地有1 326个。“山高石头多，出门就爬坡，地无三尺平，神仙莫奈何”是当地地理环境的真买写照。</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rStyle w:val="6"/>
          <w:rFonts w:hint="default" w:ascii="Times New Roman" w:hAnsi="Times New Roman" w:eastAsia="楷体" w:cs="Times New Roman"/>
        </w:rPr>
      </w:pPr>
      <w:r>
        <w:rPr>
          <w:rFonts w:hint="default" w:ascii="Times New Roman" w:hAnsi="Times New Roman" w:eastAsia="楷体" w:cs="Times New Roman"/>
        </w:rPr>
        <w:t>七百弄乡年均温为18～22℃，年降水量为l200-1700 mm，降水多集中在4－9月。</w:t>
      </w:r>
      <w:r>
        <w:rPr>
          <w:rStyle w:val="6"/>
          <w:rFonts w:hint="default" w:ascii="Times New Roman" w:hAnsi="Times New Roman" w:eastAsia="楷体" w:cs="Times New Roman"/>
        </w:rPr>
        <w:t>洼底常见一组组人为开发的同心圆梯田，当地人称为“龙卷地”。此地区是生态环境特别脆弱、人类生存最艰难的地区之一。为了实施乡村振兴战略，各级政府带领农民积极探索脱贫致富的道路。</w:t>
      </w:r>
      <w:r>
        <w:rPr>
          <w:rFonts w:hint="default" w:ascii="Times New Roman" w:hAnsi="Times New Roman" w:eastAsia="楷体" w:cs="Times New Roman"/>
        </w:rPr>
        <w:t>“七百弄鸡”“七百弄山羊”是当地获得国家农产品地理标志的畜禽品种。</w:t>
      </w:r>
      <w:r>
        <w:rPr>
          <w:rStyle w:val="6"/>
          <w:rFonts w:hint="default" w:ascii="Times New Roman" w:hAnsi="Times New Roman" w:eastAsia="楷体" w:cs="Times New Roman"/>
        </w:rPr>
        <w:t>图甲为七百弄峰丛洼地形成过程示意图，图乙为七百弄位置示意图及“龙卷地”景观图。</w:t>
      </w:r>
    </w:p>
    <w:p>
      <w:pPr>
        <w:jc w:val="center"/>
        <w:rPr>
          <w:rStyle w:val="6"/>
          <w:rFonts w:hint="default" w:ascii="Times New Roman" w:hAnsi="Times New Roman" w:cs="Times New Roman" w:eastAsiaTheme="minorEastAsia"/>
          <w:lang w:eastAsia="zh-CN"/>
        </w:rPr>
      </w:pPr>
      <w:r>
        <w:rPr>
          <w:rStyle w:val="6"/>
          <w:rFonts w:hint="default" w:ascii="Times New Roman" w:hAnsi="Times New Roman" w:cs="Times New Roman" w:eastAsiaTheme="minorEastAsia"/>
          <w:lang w:eastAsia="zh-CN"/>
        </w:rPr>
        <w:drawing>
          <wp:inline distT="0" distB="0" distL="114300" distR="114300">
            <wp:extent cx="4091305" cy="1336040"/>
            <wp:effectExtent l="0" t="0" r="8255" b="5080"/>
            <wp:docPr id="12" name="图片 12" descr="七百弄峰丛洼地形成过程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七百弄峰丛洼地形成过程示意图"/>
                    <pic:cNvPicPr>
                      <a:picLocks noChangeAspect="1"/>
                    </pic:cNvPicPr>
                  </pic:nvPicPr>
                  <pic:blipFill>
                    <a:blip r:embed="rId6"/>
                    <a:stretch>
                      <a:fillRect/>
                    </a:stretch>
                  </pic:blipFill>
                  <pic:spPr>
                    <a:xfrm>
                      <a:off x="0" y="0"/>
                      <a:ext cx="4091305" cy="1336040"/>
                    </a:xfrm>
                    <a:prstGeom prst="rect">
                      <a:avLst/>
                    </a:prstGeom>
                  </pic:spPr>
                </pic:pic>
              </a:graphicData>
            </a:graphic>
          </wp:inline>
        </w:drawing>
      </w:r>
    </w:p>
    <w:p>
      <w:pPr>
        <w:jc w:val="center"/>
        <w:rPr>
          <w:rFonts w:hint="eastAsia" w:ascii="Times New Roman" w:cs="Times New Roman"/>
          <w:sz w:val="21"/>
          <w:szCs w:val="21"/>
          <w:lang w:eastAsia="zh-CN"/>
        </w:rPr>
      </w:pPr>
      <w:r>
        <w:rPr>
          <w:rStyle w:val="6"/>
          <w:rFonts w:hint="default" w:ascii="Times New Roman" w:hAnsi="Times New Roman" w:cs="Times New Roman"/>
          <w:lang w:val="en-US" w:eastAsia="zh-CN"/>
        </w:rPr>
        <w:t>图甲</w:t>
      </w:r>
    </w:p>
    <w:p>
      <w:pPr>
        <w:jc w:val="center"/>
        <w:rPr>
          <w:rFonts w:hint="eastAsia" w:ascii="Times New Roman" w:cs="Times New Roman"/>
          <w:b/>
          <w:bCs/>
          <w:sz w:val="21"/>
          <w:szCs w:val="21"/>
          <w:lang w:eastAsia="zh-CN"/>
        </w:rPr>
      </w:pPr>
      <w:r>
        <w:rPr>
          <w:rStyle w:val="6"/>
          <w:rFonts w:hint="default" w:ascii="Times New Roman" w:hAnsi="Times New Roman" w:eastAsia="宋体" w:cs="Times New Roman"/>
          <w:lang w:eastAsia="zh-CN"/>
        </w:rPr>
        <w:drawing>
          <wp:inline distT="0" distB="0" distL="114300" distR="114300">
            <wp:extent cx="2148205" cy="1299210"/>
            <wp:effectExtent l="0" t="0" r="635" b="11430"/>
            <wp:docPr id="13" name="图片 1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001"/>
                    <pic:cNvPicPr>
                      <a:picLocks noChangeAspect="1"/>
                    </pic:cNvPicPr>
                  </pic:nvPicPr>
                  <pic:blipFill>
                    <a:blip r:embed="rId7"/>
                    <a:stretch>
                      <a:fillRect/>
                    </a:stretch>
                  </pic:blipFill>
                  <pic:spPr>
                    <a:xfrm>
                      <a:off x="0" y="0"/>
                      <a:ext cx="2148205" cy="1299210"/>
                    </a:xfrm>
                    <a:prstGeom prst="rect">
                      <a:avLst/>
                    </a:prstGeom>
                  </pic:spPr>
                </pic:pic>
              </a:graphicData>
            </a:graphic>
          </wp:inline>
        </w:drawing>
      </w:r>
      <w:r>
        <w:rPr>
          <w:rFonts w:hint="default" w:ascii="Times New Roman" w:hAnsi="Times New Roman" w:eastAsia="宋体" w:cs="Times New Roman"/>
          <w:sz w:val="24"/>
          <w:szCs w:val="24"/>
        </w:rPr>
        <w:drawing>
          <wp:inline distT="0" distB="0" distL="114300" distR="114300">
            <wp:extent cx="1906905" cy="1279525"/>
            <wp:effectExtent l="0" t="0" r="13335" b="63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8"/>
                    <a:stretch>
                      <a:fillRect/>
                    </a:stretch>
                  </pic:blipFill>
                  <pic:spPr>
                    <a:xfrm>
                      <a:off x="0" y="0"/>
                      <a:ext cx="1906905" cy="12795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图乙</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center"/>
        <w:rPr>
          <w:rStyle w:val="6"/>
          <w:rFonts w:hint="eastAsia" w:ascii="Times New Roman" w:hAnsi="Times New Roman" w:eastAsia="宋体" w:cs="Times New Roman"/>
          <w:lang w:val="en-US" w:eastAsia="zh-CN"/>
        </w:rPr>
      </w:pPr>
      <w:r>
        <w:rPr>
          <w:rStyle w:val="6"/>
          <w:rFonts w:hint="default" w:ascii="Times New Roman" w:hAnsi="Times New Roman" w:eastAsia="宋体" w:cs="Times New Roman"/>
        </w:rPr>
        <w:t>说明七百弄峰丛洼地的形成过程。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Style w:val="6"/>
          <w:rFonts w:hint="default" w:ascii="Times New Roman" w:hAnsi="Times New Roman" w:eastAsia="宋体" w:cs="Times New Roma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Style w:val="6"/>
          <w:rFonts w:hint="default" w:ascii="Times New Roman" w:hAnsi="Times New Roman" w:eastAsia="宋体" w:cs="Times New Roman"/>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center"/>
        <w:rPr>
          <w:rStyle w:val="6"/>
          <w:rFonts w:hint="eastAsia" w:ascii="Times New Roman" w:hAnsi="Times New Roman" w:eastAsia="宋体" w:cs="Times New Roman"/>
          <w:lang w:val="en-US" w:eastAsia="zh-CN"/>
        </w:rPr>
      </w:pPr>
      <w:r>
        <w:rPr>
          <w:rStyle w:val="6"/>
          <w:rFonts w:hint="default" w:ascii="Times New Roman" w:hAnsi="Times New Roman" w:eastAsia="宋体" w:cs="Times New Roman"/>
        </w:rPr>
        <w:t>分析该地区“湿润气候下的特殊干旱现象”的成因。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Style w:val="6"/>
          <w:rFonts w:hint="default" w:ascii="Times New Roman" w:hAnsi="Times New Roman" w:eastAsia="宋体" w:cs="Times New Roma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Style w:val="6"/>
          <w:rFonts w:hint="default" w:ascii="Times New Roman" w:hAnsi="Times New Roman" w:eastAsia="宋体" w:cs="Times New Roman"/>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分析当地人工开发“龙卷地”的原因。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0"/>
        <w:jc w:val="left"/>
        <w:textAlignment w:val="center"/>
        <w:rPr>
          <w:rStyle w:val="6"/>
          <w:rFonts w:hint="default" w:ascii="Times New Roman" w:hAnsi="Times New Roman" w:eastAsia="宋体" w:cs="Times New Roman"/>
          <w:szCs w:val="22"/>
        </w:rPr>
      </w:pP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105" w:leftChars="0" w:firstLine="0" w:firstLineChars="0"/>
        <w:jc w:val="left"/>
        <w:textAlignment w:val="center"/>
        <w:rPr>
          <w:rStyle w:val="6"/>
          <w:rFonts w:hint="default" w:ascii="Times New Roman" w:hAnsi="Times New Roman" w:eastAsia="宋体" w:cs="Times New Roman"/>
          <w:szCs w:val="22"/>
        </w:rPr>
      </w:pPr>
      <w:r>
        <w:rPr>
          <w:rStyle w:val="6"/>
          <w:rFonts w:hint="default" w:ascii="Times New Roman" w:hAnsi="Times New Roman" w:eastAsia="宋体" w:cs="Times New Roman"/>
          <w:szCs w:val="22"/>
        </w:rPr>
        <w:t>有人建议，应该以当地特产“七百弄山羊”“七百弄鸡”为支柱产业，大力发展特色养殖业。你是否同意？并说明理由。</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left"/>
        <w:textAlignment w:val="center"/>
        <w:rPr>
          <w:rStyle w:val="6"/>
          <w:rFonts w:hint="default" w:ascii="Times New Roman" w:hAnsi="Times New Roman" w:eastAsia="宋体" w:cs="Times New Roman"/>
          <w:szCs w:val="2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left"/>
        <w:textAlignment w:val="center"/>
        <w:rPr>
          <w:rStyle w:val="6"/>
          <w:rFonts w:hint="default" w:ascii="Times New Roman" w:hAnsi="Times New Roman" w:eastAsia="宋体" w:cs="Times New Roman"/>
          <w:szCs w:val="22"/>
        </w:rPr>
      </w:pPr>
    </w:p>
    <w:p>
      <w:pPr>
        <w:numPr>
          <w:ilvl w:val="0"/>
          <w:numId w:val="0"/>
        </w:numPr>
        <w:autoSpaceDE w:val="0"/>
        <w:autoSpaceDN w:val="0"/>
        <w:adjustRightInd w:val="0"/>
        <w:spacing w:line="240" w:lineRule="auto"/>
        <w:jc w:val="center"/>
        <w:rPr>
          <w:rFonts w:hint="eastAsia" w:ascii="隶书" w:hAnsi="隶书" w:eastAsia="隶书" w:cs="隶书"/>
          <w:b/>
          <w:bCs/>
          <w:sz w:val="24"/>
          <w:szCs w:val="24"/>
          <w:lang w:val="en-US" w:eastAsia="zh-CN"/>
        </w:rPr>
      </w:pPr>
      <w:r>
        <w:rPr>
          <w:rFonts w:hint="eastAsia" w:ascii="隶书" w:hAnsi="隶书" w:eastAsia="隶书" w:cs="隶书"/>
          <w:b/>
          <w:bCs/>
          <w:sz w:val="24"/>
          <w:szCs w:val="24"/>
          <w:lang w:val="en-US" w:eastAsia="zh-CN"/>
        </w:rPr>
        <w:t xml:space="preserve"> </w:t>
      </w:r>
      <w:r>
        <w:rPr>
          <w:rFonts w:hint="eastAsia" w:ascii="隶书" w:hAnsi="隶书" w:eastAsia="隶书" w:cs="隶书"/>
          <w:b/>
          <w:bCs/>
          <w:sz w:val="21"/>
          <w:szCs w:val="21"/>
          <w:lang w:eastAsia="zh-CN"/>
        </w:rPr>
        <w:t>【主题探究</w:t>
      </w:r>
      <w:r>
        <w:rPr>
          <w:rFonts w:hint="eastAsia" w:ascii="隶书" w:hAnsi="隶书" w:eastAsia="隶书" w:cs="隶书"/>
          <w:b/>
          <w:bCs/>
          <w:sz w:val="21"/>
          <w:szCs w:val="21"/>
          <w:lang w:val="en-US" w:eastAsia="zh-CN"/>
        </w:rPr>
        <w:t>2  风成地貌</w:t>
      </w:r>
      <w:r>
        <w:rPr>
          <w:rFonts w:hint="eastAsia" w:ascii="隶书" w:hAnsi="隶书" w:eastAsia="隶书" w:cs="隶书"/>
          <w:b/>
          <w:bCs/>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隶书" w:hAnsi="隶书" w:eastAsia="隶书" w:cs="隶书"/>
          <w:b/>
          <w:bCs/>
          <w:sz w:val="21"/>
          <w:szCs w:val="21"/>
          <w:lang w:val="en-US" w:eastAsia="zh-CN"/>
        </w:rPr>
      </w:pPr>
      <w:r>
        <w:rPr>
          <w:rFonts w:hint="eastAsia" w:ascii="隶书" w:hAnsi="隶书" w:eastAsia="隶书" w:cs="隶书"/>
          <w:b/>
          <w:bCs/>
          <w:sz w:val="21"/>
          <w:szCs w:val="21"/>
          <w:lang w:val="en-US" w:eastAsia="zh-CN"/>
        </w:rPr>
        <w:t>案例1  敦煌雅丹</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t>在干旱地区的一些干涸的湖泊和河床上，经常形成一些裂隙，在盛行风的作用下，裂隙变得越来越大，地面形成很多不规则的土墩（垄）和浅沟（槽），这就是雅丹地貌。甘肃省敦煌市雅丹地貌发育典型。现在的敦煌市在喜马拉雅运动初期为盆地地形，当时气候湿润，雨量丰沛，河湖众多；晚更新世（距今约10万年），敦煌盆地抬升，气候演变为干旱少雨，雅丹地貌逐渐形成。下图为敦煌位置（图1）、雅丹地貌景观图（图2）及雅丹地貌形成过程图（图3）。</w:t>
      </w:r>
    </w:p>
    <w:p>
      <w:pPr>
        <w:numPr>
          <w:ilvl w:val="0"/>
          <w:numId w:val="0"/>
        </w:numPr>
        <w:ind w:leftChars="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1985645</wp:posOffset>
            </wp:positionH>
            <wp:positionV relativeFrom="paragraph">
              <wp:posOffset>27305</wp:posOffset>
            </wp:positionV>
            <wp:extent cx="1847850" cy="1623695"/>
            <wp:effectExtent l="0" t="0" r="11430" b="6985"/>
            <wp:wrapSquare wrapText="bothSides"/>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9"/>
                    <a:stretch>
                      <a:fillRect/>
                    </a:stretch>
                  </pic:blipFill>
                  <pic:spPr>
                    <a:xfrm>
                      <a:off x="0" y="0"/>
                      <a:ext cx="1847850" cy="1623695"/>
                    </a:xfrm>
                    <a:prstGeom prst="rect">
                      <a:avLst/>
                    </a:prstGeom>
                    <a:noFill/>
                    <a:ln w="9525">
                      <a:noFill/>
                    </a:ln>
                  </pic:spPr>
                </pic:pic>
              </a:graphicData>
            </a:graphic>
          </wp:anchor>
        </w:drawing>
      </w: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4123055</wp:posOffset>
            </wp:positionH>
            <wp:positionV relativeFrom="paragraph">
              <wp:posOffset>967105</wp:posOffset>
            </wp:positionV>
            <wp:extent cx="2056130" cy="756285"/>
            <wp:effectExtent l="0" t="0" r="1270" b="5715"/>
            <wp:wrapSquare wrapText="bothSides"/>
            <wp:docPr id="9" name="图片 100017" descr="@@@ebaf5151-6bb1-467d-b204-dd187a226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0017" descr="@@@ebaf5151-6bb1-467d-b204-dd187a226f31"/>
                    <pic:cNvPicPr>
                      <a:picLocks noChangeAspect="1"/>
                    </pic:cNvPicPr>
                  </pic:nvPicPr>
                  <pic:blipFill>
                    <a:blip r:embed="rId10"/>
                    <a:srcRect l="49683"/>
                    <a:stretch>
                      <a:fillRect/>
                    </a:stretch>
                  </pic:blipFill>
                  <pic:spPr>
                    <a:xfrm>
                      <a:off x="0" y="0"/>
                      <a:ext cx="2056130" cy="756285"/>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4045585</wp:posOffset>
            </wp:positionH>
            <wp:positionV relativeFrom="paragraph">
              <wp:posOffset>42545</wp:posOffset>
            </wp:positionV>
            <wp:extent cx="2204085" cy="804545"/>
            <wp:effectExtent l="0" t="0" r="5715" b="3175"/>
            <wp:wrapSquare wrapText="bothSides"/>
            <wp:docPr id="100017" name="图片 100017" descr="@@@ebaf5151-6bb1-467d-b204-dd187a226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ebaf5151-6bb1-467d-b204-dd187a226f31"/>
                    <pic:cNvPicPr>
                      <a:picLocks noChangeAspect="1"/>
                    </pic:cNvPicPr>
                  </pic:nvPicPr>
                  <pic:blipFill>
                    <a:blip r:embed="rId10"/>
                    <a:srcRect r="49295"/>
                    <a:stretch>
                      <a:fillRect/>
                    </a:stretch>
                  </pic:blipFill>
                  <pic:spPr>
                    <a:xfrm>
                      <a:off x="0" y="0"/>
                      <a:ext cx="2204085" cy="804545"/>
                    </a:xfrm>
                    <a:prstGeom prst="rect">
                      <a:avLst/>
                    </a:prstGeom>
                  </pic:spPr>
                </pic:pic>
              </a:graphicData>
            </a:graphic>
          </wp:anchor>
        </w:drawing>
      </w:r>
      <w:r>
        <w:rPr>
          <w:rFonts w:hint="default" w:ascii="Times New Roman" w:hAnsi="Times New Roman" w:cs="Times New Roman"/>
        </w:rPr>
        <w:drawing>
          <wp:inline distT="0" distB="0" distL="114300" distR="114300">
            <wp:extent cx="1795780" cy="1704340"/>
            <wp:effectExtent l="0" t="0" r="2540" b="2540"/>
            <wp:docPr id="100009" name="图片 100009" descr="@@@5b621c97-9b8c-448f-b2e7-8099fde9a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5b621c97-9b8c-448f-b2e7-8099fde9a228"/>
                    <pic:cNvPicPr>
                      <a:picLocks noChangeAspect="1"/>
                    </pic:cNvPicPr>
                  </pic:nvPicPr>
                  <pic:blipFill>
                    <a:blip r:embed="rId11"/>
                    <a:srcRect r="42340"/>
                    <a:stretch>
                      <a:fillRect/>
                    </a:stretch>
                  </pic:blipFill>
                  <pic:spPr>
                    <a:xfrm>
                      <a:off x="0" y="0"/>
                      <a:ext cx="1795780" cy="1704340"/>
                    </a:xfrm>
                    <a:prstGeom prst="rect">
                      <a:avLst/>
                    </a:prstGeom>
                  </pic:spPr>
                </pic:pic>
              </a:graphicData>
            </a:graphic>
          </wp:inline>
        </w:drawing>
      </w:r>
    </w:p>
    <w:p>
      <w:pPr>
        <w:numPr>
          <w:ilvl w:val="0"/>
          <w:numId w:val="0"/>
        </w:numPr>
        <w:ind w:leftChars="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图1                        图2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图3</w:t>
      </w:r>
    </w:p>
    <w:p>
      <w:pPr>
        <w:numPr>
          <w:ilvl w:val="0"/>
          <w:numId w:val="0"/>
        </w:numPr>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雅丹地貌是什么地貌类型？哪种地区常见？并根据材料，描述雅丹地貌的主要特点。</w:t>
      </w:r>
    </w:p>
    <w:p>
      <w:pPr>
        <w:numPr>
          <w:ilvl w:val="0"/>
          <w:numId w:val="0"/>
        </w:numPr>
        <w:rPr>
          <w:rFonts w:hint="default" w:ascii="Times New Roman" w:hAnsi="Times New Roman" w:cs="Times New Roman"/>
          <w:lang w:val="en-US" w:eastAsia="zh-CN"/>
        </w:rPr>
      </w:pPr>
    </w:p>
    <w:p>
      <w:pPr>
        <w:numPr>
          <w:ilvl w:val="0"/>
          <w:numId w:val="0"/>
        </w:numPr>
        <w:rPr>
          <w:rFonts w:hint="default" w:ascii="Times New Roman" w:hAnsi="Times New Roman" w:cs="Times New Roman"/>
          <w:lang w:val="en-US" w:eastAsia="zh-CN"/>
        </w:rPr>
      </w:pPr>
    </w:p>
    <w:p>
      <w:pPr>
        <w:numPr>
          <w:ilvl w:val="0"/>
          <w:numId w:val="0"/>
        </w:numPr>
        <w:rPr>
          <w:rFonts w:hint="default" w:ascii="Times New Roman" w:hAnsi="Times New Roman" w:cs="Times New Roman"/>
          <w:lang w:val="en-US" w:eastAsia="zh-CN"/>
        </w:rPr>
      </w:pPr>
    </w:p>
    <w:p>
      <w:pPr>
        <w:numPr>
          <w:ilvl w:val="0"/>
          <w:numId w:val="0"/>
        </w:numPr>
        <w:ind w:leftChars="0"/>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分析敦煌雅丹地貌发育典型的原因。</w:t>
      </w:r>
    </w:p>
    <w:p>
      <w:pPr>
        <w:widowControl w:val="0"/>
        <w:numPr>
          <w:ilvl w:val="0"/>
          <w:numId w:val="0"/>
        </w:numPr>
        <w:jc w:val="both"/>
        <w:rPr>
          <w:rFonts w:hint="default" w:ascii="Times New Roman" w:hAnsi="Times New Roman" w:cs="Times New Roman"/>
          <w:lang w:val="en-US" w:eastAsia="zh-CN"/>
        </w:rPr>
      </w:pPr>
    </w:p>
    <w:p>
      <w:pPr>
        <w:widowControl w:val="0"/>
        <w:numPr>
          <w:ilvl w:val="0"/>
          <w:numId w:val="0"/>
        </w:numPr>
        <w:jc w:val="both"/>
        <w:rPr>
          <w:rFonts w:hint="default" w:ascii="Times New Roman" w:hAnsi="Times New Roman" w:cs="Times New Roman"/>
          <w:lang w:val="en-US" w:eastAsia="zh-CN"/>
        </w:rPr>
      </w:pPr>
    </w:p>
    <w:p>
      <w:pPr>
        <w:widowControl w:val="0"/>
        <w:numPr>
          <w:ilvl w:val="0"/>
          <w:numId w:val="0"/>
        </w:numPr>
        <w:jc w:val="both"/>
        <w:rPr>
          <w:rFonts w:hint="default" w:ascii="Times New Roman" w:hAnsi="Times New Roman" w:cs="Times New Roman"/>
          <w:lang w:val="en-US" w:eastAsia="zh-CN"/>
        </w:rPr>
      </w:pPr>
    </w:p>
    <w:p>
      <w:pPr>
        <w:numPr>
          <w:ilvl w:val="0"/>
          <w:numId w:val="0"/>
        </w:numPr>
        <w:ind w:leftChars="0"/>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结合图3</w:t>
      </w:r>
      <w:r>
        <w:rPr>
          <w:rFonts w:hint="eastAsia" w:ascii="Times New Roman" w:hAnsi="Times New Roman" w:cs="Times New Roman"/>
          <w:lang w:val="en-US" w:eastAsia="zh-CN"/>
        </w:rPr>
        <w:t>，</w:t>
      </w:r>
      <w:r>
        <w:rPr>
          <w:rFonts w:hint="default" w:ascii="Times New Roman" w:hAnsi="Times New Roman" w:cs="Times New Roman"/>
          <w:lang w:val="en-US" w:eastAsia="zh-CN"/>
        </w:rPr>
        <w:t>按照时间先后顺序描述敦煌雅丹地貌的发育过程。</w:t>
      </w:r>
    </w:p>
    <w:p>
      <w:pPr>
        <w:widowControl w:val="0"/>
        <w:numPr>
          <w:ilvl w:val="0"/>
          <w:numId w:val="0"/>
        </w:numPr>
        <w:jc w:val="both"/>
        <w:rPr>
          <w:rFonts w:hint="default" w:ascii="Times New Roman" w:hAnsi="Times New Roman" w:cs="Times New Roman"/>
          <w:lang w:val="en-US" w:eastAsia="zh-CN"/>
        </w:rPr>
      </w:pPr>
    </w:p>
    <w:p>
      <w:pPr>
        <w:widowControl w:val="0"/>
        <w:numPr>
          <w:ilvl w:val="0"/>
          <w:numId w:val="0"/>
        </w:numPr>
        <w:jc w:val="both"/>
        <w:rPr>
          <w:rFonts w:hint="default" w:ascii="Times New Roman" w:hAnsi="Times New Roman" w:cs="Times New Roman"/>
          <w:lang w:val="en-US" w:eastAsia="zh-CN"/>
        </w:rPr>
      </w:pPr>
    </w:p>
    <w:p>
      <w:pPr>
        <w:numPr>
          <w:ilvl w:val="0"/>
          <w:numId w:val="0"/>
        </w:numPr>
        <w:ind w:leftChars="0"/>
        <w:rPr>
          <w:rFonts w:hint="eastAsia" w:ascii="隶书" w:hAnsi="隶书" w:eastAsia="隶书" w:cs="隶书"/>
          <w:b/>
          <w:bCs/>
          <w:sz w:val="24"/>
          <w:szCs w:val="24"/>
          <w:lang w:val="en-US" w:eastAsia="zh-CN"/>
        </w:rPr>
      </w:pPr>
    </w:p>
    <w:p>
      <w:pPr>
        <w:numPr>
          <w:ilvl w:val="0"/>
          <w:numId w:val="0"/>
        </w:numPr>
        <w:ind w:leftChars="0"/>
        <w:rPr>
          <w:rFonts w:hint="eastAsia" w:ascii="隶书" w:hAnsi="隶书" w:eastAsia="隶书" w:cs="隶书"/>
          <w:b/>
          <w:bCs/>
          <w:sz w:val="21"/>
          <w:szCs w:val="21"/>
          <w:lang w:val="en-US" w:eastAsia="zh-CN"/>
        </w:rPr>
      </w:pPr>
      <w:r>
        <w:rPr>
          <w:rFonts w:hint="eastAsia" w:ascii="隶书" w:hAnsi="隶书" w:eastAsia="隶书" w:cs="隶书"/>
          <w:b/>
          <w:bCs/>
          <w:sz w:val="21"/>
          <w:szCs w:val="21"/>
          <w:lang w:val="en-US" w:eastAsia="zh-CN"/>
        </w:rPr>
        <w:t>案例2 错那湖</w:t>
      </w:r>
    </w:p>
    <w:p>
      <w:pPr>
        <w:numPr>
          <w:ilvl w:val="0"/>
          <w:numId w:val="0"/>
        </w:numPr>
        <w:ind w:leftChars="0" w:firstLine="420" w:firstLineChars="200"/>
        <w:rPr>
          <w:rFonts w:hint="default" w:ascii="Times New Roman" w:hAnsi="Times New Roman" w:eastAsia="楷体" w:cs="Times New Roman"/>
          <w:lang w:val="en-US" w:eastAsia="zh-CN"/>
        </w:rPr>
      </w:pPr>
      <w:r>
        <w:rPr>
          <w:rFonts w:hint="default" w:ascii="Times New Roman" w:hAnsi="Times New Roman" w:eastAsia="楷体" w:cs="Times New Roman"/>
          <w:lang w:val="en-US" w:eastAsia="zh-CN"/>
        </w:rPr>
        <w:t>下图所示区域海拔在4 500米以上，冬春季盛行西风，年平均大风(≥8级)日数157天，且多集中在10月至次年4月。青藏铁路在桑曲和巴索曲之间的路段风沙灾害较为严重，且主要为就地起沙。风沙流主要集中在近地面20～30厘米高度范围内</w:t>
      </w:r>
    </w:p>
    <w:p>
      <w:pPr>
        <w:numPr>
          <w:ilvl w:val="0"/>
          <w:numId w:val="0"/>
        </w:numPr>
        <w:ind w:leftChars="0" w:firstLine="420" w:firstLineChars="200"/>
        <w:rPr>
          <w:rFonts w:hint="default" w:ascii="Times New Roman" w:hAnsi="Times New Roman" w:eastAsia="楷体" w:cs="Times New Roman"/>
          <w:lang w:val="en-US" w:eastAsia="zh-CN"/>
        </w:rPr>
      </w:pP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1750695</wp:posOffset>
            </wp:positionH>
            <wp:positionV relativeFrom="paragraph">
              <wp:posOffset>26670</wp:posOffset>
            </wp:positionV>
            <wp:extent cx="2339340" cy="1661795"/>
            <wp:effectExtent l="0" t="0" r="7620" b="14605"/>
            <wp:wrapSquare wrapText="bothSides"/>
            <wp:docPr id="1026" name="Picture 2" descr="Z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Z22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39340" cy="1661795"/>
                    </a:xfrm>
                    <a:prstGeom prst="rect">
                      <a:avLst/>
                    </a:prstGeom>
                  </pic:spPr>
                </pic:pic>
              </a:graphicData>
            </a:graphic>
          </wp:anchor>
        </w:drawing>
      </w:r>
    </w:p>
    <w:p>
      <w:pPr>
        <w:numPr>
          <w:ilvl w:val="0"/>
          <w:numId w:val="0"/>
        </w:numPr>
        <w:ind w:leftChars="0" w:firstLine="420" w:firstLineChars="200"/>
        <w:rPr>
          <w:rFonts w:hint="default" w:ascii="Times New Roman" w:hAnsi="Times New Roman" w:eastAsia="楷体" w:cs="Times New Roman"/>
          <w:lang w:val="en-US" w:eastAsia="zh-CN"/>
        </w:rPr>
      </w:pPr>
    </w:p>
    <w:p>
      <w:pPr>
        <w:numPr>
          <w:ilvl w:val="0"/>
          <w:numId w:val="0"/>
        </w:numPr>
        <w:ind w:leftChars="0" w:firstLine="420" w:firstLineChars="200"/>
        <w:rPr>
          <w:rFonts w:hint="default" w:ascii="Times New Roman" w:hAnsi="Times New Roman" w:eastAsia="楷体" w:cs="Times New Roman"/>
          <w:lang w:val="en-US" w:eastAsia="zh-CN"/>
        </w:rPr>
      </w:pPr>
    </w:p>
    <w:p>
      <w:pPr>
        <w:numPr>
          <w:ilvl w:val="0"/>
          <w:numId w:val="0"/>
        </w:numPr>
        <w:ind w:leftChars="0" w:firstLine="420" w:firstLineChars="200"/>
        <w:rPr>
          <w:rFonts w:hint="default" w:ascii="Times New Roman" w:hAnsi="Times New Roman" w:eastAsia="楷体" w:cs="Times New Roman"/>
          <w:lang w:val="en-US" w:eastAsia="zh-CN"/>
        </w:rPr>
      </w:pPr>
    </w:p>
    <w:p>
      <w:pPr>
        <w:numPr>
          <w:ilvl w:val="0"/>
          <w:numId w:val="0"/>
        </w:numPr>
        <w:ind w:leftChars="0" w:firstLine="420" w:firstLineChars="200"/>
        <w:rPr>
          <w:rFonts w:hint="default" w:ascii="Times New Roman" w:hAnsi="Times New Roman" w:eastAsia="楷体" w:cs="Times New Roman"/>
          <w:lang w:val="en-US" w:eastAsia="zh-CN"/>
        </w:rPr>
      </w:pPr>
    </w:p>
    <w:p>
      <w:pPr>
        <w:numPr>
          <w:ilvl w:val="0"/>
          <w:numId w:val="0"/>
        </w:numPr>
        <w:ind w:leftChars="0" w:firstLine="420" w:firstLineChars="200"/>
        <w:rPr>
          <w:rFonts w:hint="default" w:ascii="Times New Roman" w:hAnsi="Times New Roman" w:cs="Times New Roman"/>
          <w:lang w:val="en-US" w:eastAsia="zh-CN"/>
        </w:rPr>
      </w:pPr>
    </w:p>
    <w:p>
      <w:pPr>
        <w:numPr>
          <w:ilvl w:val="0"/>
          <w:numId w:val="0"/>
        </w:numPr>
        <w:ind w:leftChars="0" w:firstLine="420" w:firstLineChars="200"/>
        <w:rPr>
          <w:rFonts w:hint="default" w:ascii="Times New Roman" w:hAnsi="Times New Roman" w:cs="Times New Roman"/>
          <w:lang w:val="en-US" w:eastAsia="zh-CN"/>
        </w:rPr>
      </w:pPr>
    </w:p>
    <w:p>
      <w:pPr>
        <w:numPr>
          <w:ilvl w:val="0"/>
          <w:numId w:val="0"/>
        </w:numPr>
        <w:ind w:leftChars="0" w:firstLine="420" w:firstLineChars="200"/>
        <w:rPr>
          <w:rFonts w:hint="default" w:ascii="Times New Roman" w:hAnsi="Times New Roman" w:cs="Times New Roman"/>
          <w:lang w:val="en-US" w:eastAsia="zh-CN"/>
        </w:rPr>
      </w:pPr>
    </w:p>
    <w:p>
      <w:pPr>
        <w:numPr>
          <w:ilvl w:val="0"/>
          <w:numId w:val="0"/>
        </w:numPr>
        <w:ind w:leftChars="0" w:firstLine="420" w:firstLineChars="200"/>
        <w:rPr>
          <w:rFonts w:hint="default" w:ascii="Times New Roman" w:hAnsi="Times New Roman" w:cs="Times New Roman"/>
          <w:lang w:val="en-US" w:eastAsia="zh-CN"/>
        </w:rPr>
      </w:pPr>
    </w:p>
    <w:p>
      <w:pPr>
        <w:numPr>
          <w:ilvl w:val="0"/>
          <w:numId w:val="0"/>
        </w:num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(1)分析错那湖东北部沿岸地区冬春季风沙活动的沙源。</w:t>
      </w:r>
    </w:p>
    <w:p>
      <w:pPr>
        <w:widowControl w:val="0"/>
        <w:numPr>
          <w:ilvl w:val="0"/>
          <w:numId w:val="0"/>
        </w:numPr>
        <w:jc w:val="both"/>
        <w:rPr>
          <w:rFonts w:hint="eastAsia" w:asciiTheme="minorEastAsia" w:hAnsiTheme="minorEastAsia" w:eastAsiaTheme="minorEastAsia" w:cstheme="minorEastAsia"/>
          <w:lang w:val="en-US" w:eastAsia="zh-CN"/>
        </w:rPr>
      </w:pPr>
    </w:p>
    <w:p>
      <w:pPr>
        <w:widowControl w:val="0"/>
        <w:numPr>
          <w:ilvl w:val="0"/>
          <w:numId w:val="0"/>
        </w:numPr>
        <w:jc w:val="both"/>
        <w:rPr>
          <w:rFonts w:hint="eastAsia" w:asciiTheme="minorEastAsia" w:hAnsiTheme="minorEastAsia" w:eastAsiaTheme="minorEastAsia" w:cstheme="minorEastAsia"/>
          <w:lang w:val="en-US" w:eastAsia="zh-CN"/>
        </w:rPr>
      </w:pPr>
    </w:p>
    <w:p>
      <w:pPr>
        <w:widowControl w:val="0"/>
        <w:numPr>
          <w:ilvl w:val="0"/>
          <w:numId w:val="0"/>
        </w:numPr>
        <w:jc w:val="both"/>
        <w:rPr>
          <w:rFonts w:hint="eastAsia" w:asciiTheme="minorEastAsia" w:hAnsiTheme="minorEastAsia" w:eastAsiaTheme="minorEastAsia" w:cstheme="minorEastAsia"/>
          <w:lang w:val="en-US" w:eastAsia="zh-CN"/>
        </w:rPr>
      </w:pPr>
    </w:p>
    <w:p>
      <w:pPr>
        <w:numPr>
          <w:ilvl w:val="0"/>
          <w:numId w:val="0"/>
        </w:numPr>
        <w:ind w:leftChars="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(2)说明上述沙源冬春季易起沙的原因。</w:t>
      </w:r>
    </w:p>
    <w:p>
      <w:pPr>
        <w:widowControl w:val="0"/>
        <w:numPr>
          <w:ilvl w:val="0"/>
          <w:numId w:val="0"/>
        </w:numPr>
        <w:jc w:val="left"/>
        <w:rPr>
          <w:rFonts w:hint="eastAsia" w:asciiTheme="minorEastAsia" w:hAnsiTheme="minorEastAsia" w:eastAsiaTheme="minorEastAsia" w:cstheme="minorEastAsia"/>
          <w:lang w:val="en-US" w:eastAsia="zh-CN"/>
        </w:rPr>
      </w:pPr>
    </w:p>
    <w:p>
      <w:pPr>
        <w:numPr>
          <w:ilvl w:val="0"/>
          <w:numId w:val="0"/>
        </w:numPr>
        <w:jc w:val="left"/>
        <w:rPr>
          <w:rFonts w:hint="eastAsia" w:asciiTheme="minorEastAsia" w:hAnsiTheme="minorEastAsia" w:eastAsiaTheme="minorEastAsia" w:cstheme="minorEastAsia"/>
          <w:lang w:val="en-US" w:eastAsia="zh-CN"/>
        </w:rPr>
      </w:pPr>
    </w:p>
    <w:p>
      <w:pPr>
        <w:numPr>
          <w:ilvl w:val="0"/>
          <w:numId w:val="0"/>
        </w:numPr>
        <w:jc w:val="left"/>
        <w:rPr>
          <w:rFonts w:hint="eastAsia" w:asciiTheme="minorEastAsia" w:hAnsiTheme="minorEastAsia" w:eastAsiaTheme="minorEastAsia" w:cstheme="minorEastAsia"/>
          <w:lang w:val="en-US" w:eastAsia="zh-CN"/>
        </w:rPr>
      </w:pPr>
    </w:p>
    <w:p>
      <w:pPr>
        <w:numPr>
          <w:ilvl w:val="0"/>
          <w:numId w:val="0"/>
        </w:numPr>
        <w:ind w:leftChars="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(3)简述风沙对该路段铁路及运行列车的危害。</w:t>
      </w:r>
    </w:p>
    <w:p>
      <w:pPr>
        <w:widowControl w:val="0"/>
        <w:numPr>
          <w:ilvl w:val="0"/>
          <w:numId w:val="0"/>
        </w:numPr>
        <w:jc w:val="left"/>
        <w:rPr>
          <w:rFonts w:hint="eastAsia" w:asciiTheme="minorEastAsia" w:hAnsiTheme="minorEastAsia" w:eastAsiaTheme="minorEastAsia" w:cstheme="minorEastAsia"/>
          <w:lang w:val="en-US" w:eastAsia="zh-CN"/>
        </w:rPr>
      </w:pPr>
    </w:p>
    <w:p>
      <w:pPr>
        <w:widowControl w:val="0"/>
        <w:numPr>
          <w:ilvl w:val="0"/>
          <w:numId w:val="0"/>
        </w:numPr>
        <w:jc w:val="left"/>
        <w:rPr>
          <w:rFonts w:hint="eastAsia" w:asciiTheme="minorEastAsia" w:hAnsiTheme="minorEastAsia" w:eastAsiaTheme="minorEastAsia" w:cstheme="minorEastAsia"/>
          <w:lang w:val="en-US" w:eastAsia="zh-CN"/>
        </w:rPr>
      </w:pPr>
    </w:p>
    <w:p>
      <w:pPr>
        <w:widowControl w:val="0"/>
        <w:numPr>
          <w:ilvl w:val="0"/>
          <w:numId w:val="0"/>
        </w:numPr>
        <w:jc w:val="left"/>
        <w:rPr>
          <w:rFonts w:hint="eastAsia" w:asciiTheme="minorEastAsia" w:hAnsiTheme="minorEastAsia" w:eastAsiaTheme="minorEastAsia" w:cstheme="minorEastAsia"/>
          <w:lang w:val="en-US" w:eastAsia="zh-CN"/>
        </w:rPr>
      </w:pPr>
    </w:p>
    <w:p>
      <w:pPr>
        <w:numPr>
          <w:ilvl w:val="0"/>
          <w:numId w:val="0"/>
        </w:numPr>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(4)针对该路段的风沙灾害，请提出防治措施。</w:t>
      </w:r>
    </w:p>
    <w:p>
      <w:pPr>
        <w:numPr>
          <w:ilvl w:val="0"/>
          <w:numId w:val="0"/>
        </w:numPr>
        <w:ind w:leftChars="0" w:firstLine="420" w:firstLineChars="200"/>
        <w:jc w:val="left"/>
        <w:rPr>
          <w:rFonts w:hint="eastAsia" w:asciiTheme="minorEastAsia" w:hAnsiTheme="minorEastAsia" w:eastAsiaTheme="minorEastAsia" w:cstheme="minorEastAsia"/>
          <w:lang w:val="en-US" w:eastAsia="zh-CN"/>
        </w:rPr>
      </w:pPr>
    </w:p>
    <w:p/>
    <w:p>
      <w:pPr>
        <w:rPr>
          <w:rFonts w:hint="eastAsia" w:ascii="隶书" w:hAnsi="隶书" w:eastAsia="隶书" w:cs="隶书"/>
        </w:rPr>
      </w:pPr>
    </w:p>
    <w:p>
      <w:pPr>
        <w:numPr>
          <w:ilvl w:val="0"/>
          <w:numId w:val="0"/>
        </w:numPr>
        <w:autoSpaceDE w:val="0"/>
        <w:autoSpaceDN w:val="0"/>
        <w:adjustRightInd w:val="0"/>
        <w:spacing w:line="240" w:lineRule="auto"/>
        <w:jc w:val="center"/>
        <w:rPr>
          <w:rFonts w:hint="eastAsia" w:ascii="隶书" w:hAnsi="隶书" w:eastAsia="隶书" w:cs="隶书"/>
        </w:rPr>
      </w:pPr>
      <w:r>
        <w:rPr>
          <w:rFonts w:hint="eastAsia" w:ascii="隶书" w:hAnsi="隶书" w:eastAsia="隶书" w:cs="隶书"/>
          <w:b/>
          <w:bCs/>
          <w:sz w:val="21"/>
          <w:szCs w:val="21"/>
          <w:lang w:eastAsia="zh-CN"/>
        </w:rPr>
        <w:t>【主题探究</w:t>
      </w:r>
      <w:r>
        <w:rPr>
          <w:rFonts w:hint="eastAsia" w:ascii="隶书" w:hAnsi="隶书" w:eastAsia="隶书" w:cs="隶书"/>
          <w:b/>
          <w:bCs/>
          <w:sz w:val="21"/>
          <w:szCs w:val="21"/>
          <w:lang w:val="en-US" w:eastAsia="zh-CN"/>
        </w:rPr>
        <w:t>3  流水地貌</w:t>
      </w:r>
      <w:r>
        <w:rPr>
          <w:rFonts w:hint="eastAsia" w:ascii="隶书" w:hAnsi="隶书" w:eastAsia="隶书" w:cs="隶书"/>
          <w:b/>
          <w:bCs/>
          <w:sz w:val="21"/>
          <w:szCs w:val="21"/>
          <w:lang w:eastAsia="zh-CN"/>
        </w:rPr>
        <w:t>】</w:t>
      </w: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eastAsia" w:ascii="隶书" w:hAnsi="隶书" w:eastAsia="隶书" w:cs="隶书"/>
          <w:b/>
          <w:bCs/>
          <w:sz w:val="21"/>
          <w:szCs w:val="28"/>
          <w:lang w:val="en-US" w:eastAsia="zh-CN"/>
        </w:rPr>
      </w:pPr>
      <w:r>
        <w:rPr>
          <w:rFonts w:hint="eastAsia" w:ascii="隶书" w:hAnsi="隶书" w:eastAsia="隶书" w:cs="隶书"/>
          <w:b/>
          <w:bCs/>
          <w:sz w:val="21"/>
          <w:szCs w:val="28"/>
          <w:lang w:val="en-US" w:eastAsia="zh-CN"/>
        </w:rPr>
        <w:t>案例1  河流冲淤平衡</w:t>
      </w:r>
    </w:p>
    <w:p>
      <w:pPr>
        <w:keepNext w:val="0"/>
        <w:keepLines w:val="0"/>
        <w:pageBreakBefore w:val="0"/>
        <w:numPr>
          <w:ilvl w:val="0"/>
          <w:numId w:val="0"/>
        </w:numPr>
        <w:kinsoku/>
        <w:wordWrap/>
        <w:overflowPunct/>
        <w:topLinePunct w:val="0"/>
        <w:autoSpaceDE/>
        <w:autoSpaceDN/>
        <w:bidi w:val="0"/>
        <w:spacing w:beforeAutospacing="0" w:afterAutospacing="0" w:line="240" w:lineRule="auto"/>
        <w:ind w:firstLine="630" w:firstLineChars="300"/>
        <w:rPr>
          <w:rFonts w:hint="default" w:ascii="Times New Roman" w:hAnsi="Times New Roman" w:eastAsia="楷体" w:cs="Times New Roman"/>
          <w:lang w:val="en-US" w:eastAsia="zh-CN"/>
        </w:rPr>
      </w:pPr>
      <w:r>
        <w:rPr>
          <w:rFonts w:hint="default" w:ascii="Times New Roman" w:hAnsi="Times New Roman" w:eastAsia="楷体" w:cs="Times New Roman"/>
          <w:lang w:val="en-US" w:eastAsia="zh-CN"/>
        </w:rPr>
        <w:t>河床的冲淤与河流含沙量有密切关系，当河流的含沙量小于其输沙能力时，河床就会被冲刷；当河流的含沙量大于其输沙能力时，河床就会淤积。三峡大坝蓄水后对其下游河段的径流量和含沙量产生了明显影响，也影响到下游河床的冲淤过程。宜昌站和螺山站是荆江河段的上游和下游的两个水文监测站，右图为两站在三峡大坝蓄水前后的含沙量变化过程图。</w:t>
      </w: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default" w:ascii="Times New Roman" w:hAnsi="Times New Roman" w:cs="Times New Roman"/>
          <w:lang w:val="en-US" w:eastAsia="zh-CN"/>
        </w:r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1775460</wp:posOffset>
            </wp:positionH>
            <wp:positionV relativeFrom="paragraph">
              <wp:posOffset>27305</wp:posOffset>
            </wp:positionV>
            <wp:extent cx="2445385" cy="1321435"/>
            <wp:effectExtent l="0" t="0" r="8255" b="4445"/>
            <wp:wrapSquare wrapText="bothSides"/>
            <wp:docPr id="2"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6.jpeg"/>
                    <pic:cNvPicPr>
                      <a:picLocks noChangeAspect="1"/>
                    </pic:cNvPicPr>
                  </pic:nvPicPr>
                  <pic:blipFill>
                    <a:blip r:embed="rId13"/>
                    <a:stretch>
                      <a:fillRect/>
                    </a:stretch>
                  </pic:blipFill>
                  <pic:spPr>
                    <a:xfrm>
                      <a:off x="0" y="0"/>
                      <a:ext cx="2445385" cy="1321435"/>
                    </a:xfrm>
                    <a:prstGeom prst="rect">
                      <a:avLst/>
                    </a:prstGeom>
                    <a:noFill/>
                    <a:ln>
                      <a:noFill/>
                    </a:ln>
                  </pic:spPr>
                </pic:pic>
              </a:graphicData>
            </a:graphic>
          </wp:anchor>
        </w:drawing>
      </w: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default" w:ascii="Times New Roman" w:hAnsi="Times New Roman" w:cs="Times New Roman"/>
          <w:lang w:val="en-US" w:eastAsia="zh-CN"/>
        </w:rPr>
      </w:pP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default" w:ascii="Times New Roman" w:hAnsi="Times New Roman" w:cs="Times New Roman"/>
          <w:lang w:val="en-US" w:eastAsia="zh-CN"/>
        </w:rPr>
      </w:pP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default" w:ascii="Times New Roman" w:hAnsi="Times New Roman" w:cs="Times New Roman"/>
          <w:lang w:val="en-US" w:eastAsia="zh-CN"/>
        </w:rPr>
      </w:pP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default" w:ascii="Times New Roman" w:hAnsi="Times New Roman" w:cs="Times New Roman"/>
          <w:lang w:val="en-US" w:eastAsia="zh-CN"/>
        </w:rPr>
      </w:pP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default" w:ascii="Times New Roman" w:hAnsi="Times New Roman" w:cs="Times New Roman"/>
          <w:lang w:val="en-US" w:eastAsia="zh-CN"/>
        </w:rPr>
      </w:pP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default" w:ascii="Times New Roman" w:hAnsi="Times New Roman" w:cs="Times New Roman"/>
          <w:lang w:val="en-US" w:eastAsia="zh-CN"/>
        </w:rPr>
      </w:pP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default" w:ascii="Times New Roman" w:hAnsi="Times New Roman" w:cs="Times New Roman"/>
          <w:lang w:val="en-US" w:eastAsia="zh-CN"/>
        </w:rPr>
      </w:pP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default" w:ascii="Times New Roman" w:hAnsi="Times New Roman" w:cs="Times New Roman"/>
          <w:lang w:val="en-US" w:eastAsia="zh-CN"/>
        </w:rPr>
      </w:pP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(1)描述螺山站与三峡大坝蓄水前相比，蓄水后含沙量的变化特征。</w:t>
      </w: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eastAsia" w:asciiTheme="minorEastAsia" w:hAnsiTheme="minorEastAsia" w:eastAsiaTheme="minorEastAsia" w:cstheme="minorEastAsia"/>
          <w:lang w:val="en-US" w:eastAsia="zh-CN"/>
        </w:rPr>
      </w:pP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eastAsia" w:asciiTheme="minorEastAsia" w:hAnsiTheme="minorEastAsia" w:eastAsiaTheme="minorEastAsia" w:cstheme="minorEastAsia"/>
          <w:lang w:val="en-US" w:eastAsia="zh-CN"/>
        </w:rPr>
      </w:pPr>
    </w:p>
    <w:p>
      <w:pPr>
        <w:keepNext w:val="0"/>
        <w:keepLines w:val="0"/>
        <w:pageBreakBefore w:val="0"/>
        <w:tabs>
          <w:tab w:val="left" w:pos="8800"/>
        </w:tabs>
        <w:kinsoku/>
        <w:wordWrap/>
        <w:overflowPunct/>
        <w:topLinePunct w:val="0"/>
        <w:autoSpaceDE/>
        <w:autoSpaceDN/>
        <w:bidi w:val="0"/>
        <w:adjustRightInd w:val="0"/>
        <w:snapToGrid w:val="0"/>
        <w:spacing w:beforeAutospacing="0" w:afterAutospacing="0" w:line="240" w:lineRule="auto"/>
        <w:rPr>
          <w:rFonts w:hint="eastAsia" w:asciiTheme="minorEastAsia" w:hAnsiTheme="minorEastAsia" w:eastAsiaTheme="minorEastAsia" w:cstheme="minorEastAsia"/>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(2)</w:t>
      </w:r>
      <w:r>
        <w:rPr>
          <w:rFonts w:hint="eastAsia" w:asciiTheme="minorEastAsia" w:hAnsiTheme="minorEastAsia" w:eastAsiaTheme="minorEastAsia" w:cstheme="minorEastAsia"/>
          <w:lang w:val="en-US" w:eastAsia="zh-CN"/>
        </w:rPr>
        <w:t>判断三峡大坝蓄水前后荆江河段冲淤状况，并说明判断依据。</w:t>
      </w: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eastAsia" w:asciiTheme="minorEastAsia" w:hAnsiTheme="minorEastAsia" w:eastAsiaTheme="minorEastAsia" w:cstheme="minorEastAsia"/>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eastAsia" w:asciiTheme="minorEastAsia" w:hAnsiTheme="minorEastAsia" w:eastAsiaTheme="minorEastAsia" w:cstheme="minorEastAsia"/>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eastAsia" w:asciiTheme="minorEastAsia" w:hAnsiTheme="minorEastAsia" w:eastAsiaTheme="minorEastAsia" w:cstheme="minorEastAsia"/>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推测三峡大坝蓄水后对荆江河段的影响。</w:t>
      </w: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default" w:ascii="Times New Roman" w:hAnsi="Times New Roman" w:cs="Times New Roman"/>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default" w:ascii="Times New Roman" w:hAnsi="Times New Roman" w:cs="Times New Roman"/>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default" w:ascii="Times New Roman" w:hAnsi="Times New Roman" w:cs="Times New Roman"/>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default" w:ascii="Times New Roman" w:hAnsi="Times New Roman" w:cs="Times New Roman"/>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eastAsia" w:ascii="隶书" w:hAnsi="隶书" w:eastAsia="隶书" w:cs="隶书"/>
          <w:b/>
          <w:bCs/>
          <w:sz w:val="21"/>
          <w:szCs w:val="28"/>
          <w:lang w:val="en-US" w:eastAsia="zh-CN"/>
        </w:rPr>
      </w:pPr>
      <w:r>
        <w:rPr>
          <w:rFonts w:hint="eastAsia" w:ascii="隶书" w:hAnsi="隶书" w:eastAsia="隶书" w:cs="隶书"/>
          <w:b/>
          <w:bCs/>
          <w:sz w:val="21"/>
          <w:szCs w:val="28"/>
          <w:lang w:val="en-US" w:eastAsia="zh-CN"/>
        </w:rPr>
        <w:t>案例 2  河流阶地</w:t>
      </w:r>
    </w:p>
    <w:p>
      <w:pPr>
        <w:keepNext w:val="0"/>
        <w:keepLines w:val="0"/>
        <w:pageBreakBefore w:val="0"/>
        <w:numPr>
          <w:ilvl w:val="0"/>
          <w:numId w:val="0"/>
        </w:numPr>
        <w:kinsoku/>
        <w:wordWrap/>
        <w:overflowPunct/>
        <w:topLinePunct w:val="0"/>
        <w:autoSpaceDE/>
        <w:autoSpaceDN/>
        <w:bidi w:val="0"/>
        <w:spacing w:beforeAutospacing="0" w:afterAutospacing="0" w:line="240" w:lineRule="auto"/>
        <w:ind w:leftChars="0" w:firstLine="420" w:firstLineChars="200"/>
        <w:rPr>
          <w:rFonts w:hint="default" w:ascii="Times New Roman" w:hAnsi="Times New Roman" w:eastAsia="楷体" w:cs="Times New Roman"/>
          <w:lang w:val="en-US" w:eastAsia="zh-CN"/>
        </w:rPr>
      </w:pPr>
      <w:r>
        <w:rPr>
          <w:rFonts w:hint="default" w:ascii="Times New Roman" w:hAnsi="Times New Roman" w:eastAsia="楷体" w:cs="Times New Roman"/>
          <w:lang w:val="en-US" w:eastAsia="zh-CN"/>
        </w:rPr>
        <w:t>河流阶地是沿河分布的阶梯状地形(如图)，是常见的河流泥沙堆积地貌之一，部分河流阶地是在构造运动和气候变化共同作用下形成的：地质构造作用(局部陆地垂直运动)引起流水作用变化，从而影响阶地的发育；气候变化是气温、降水变化，导致河流的冲淤变化，从而影响阶地的形成。河流阶地又往往是区内人类居所、农田、道路、工矿建设的主要分布场所。</w:t>
      </w:r>
    </w:p>
    <w:p>
      <w:pPr>
        <w:keepNext w:val="0"/>
        <w:keepLines w:val="0"/>
        <w:pageBreakBefore w:val="0"/>
        <w:numPr>
          <w:ilvl w:val="0"/>
          <w:numId w:val="0"/>
        </w:numPr>
        <w:kinsoku/>
        <w:wordWrap/>
        <w:overflowPunct/>
        <w:topLinePunct w:val="0"/>
        <w:autoSpaceDE/>
        <w:autoSpaceDN/>
        <w:bidi w:val="0"/>
        <w:spacing w:beforeAutospacing="0" w:afterAutospacing="0" w:line="240" w:lineRule="auto"/>
        <w:ind w:left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197860" cy="1476375"/>
            <wp:effectExtent l="0" t="0" r="2540" b="1905"/>
            <wp:docPr id="1073742850"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850" name="image40.jpeg"/>
                    <pic:cNvPicPr>
                      <a:picLocks noChangeAspect="1"/>
                    </pic:cNvPicPr>
                  </pic:nvPicPr>
                  <pic:blipFill>
                    <a:blip r:embed="rId14"/>
                    <a:stretch>
                      <a:fillRect/>
                    </a:stretch>
                  </pic:blipFill>
                  <pic:spPr>
                    <a:xfrm>
                      <a:off x="0" y="0"/>
                      <a:ext cx="3197860" cy="1476375"/>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spacing w:beforeAutospacing="0" w:afterAutospacing="0" w:line="240" w:lineRule="auto"/>
        <w:ind w:leftChars="0"/>
        <w:rPr>
          <w:rFonts w:hint="default" w:ascii="Times New Roman" w:hAnsi="Times New Roman" w:cs="Times New Roman"/>
          <w:lang w:val="en-US" w:eastAsia="zh-CN"/>
        </w:rPr>
      </w:pPr>
      <w:r>
        <w:rPr>
          <w:rFonts w:hint="default" w:ascii="Times New Roman" w:hAnsi="Times New Roman" w:cs="Times New Roman"/>
          <w:lang w:val="en-US" w:eastAsia="zh-CN"/>
        </w:rPr>
        <w:t>探究1：河流阶地是内外力共同作用形成的，分析图中河流阶地形成的原因。</w:t>
      </w:r>
    </w:p>
    <w:p>
      <w:pPr>
        <w:keepNext w:val="0"/>
        <w:keepLines w:val="0"/>
        <w:pageBreakBefore w:val="0"/>
        <w:numPr>
          <w:ilvl w:val="0"/>
          <w:numId w:val="0"/>
        </w:numPr>
        <w:kinsoku/>
        <w:wordWrap/>
        <w:overflowPunct/>
        <w:topLinePunct w:val="0"/>
        <w:autoSpaceDE/>
        <w:autoSpaceDN/>
        <w:bidi w:val="0"/>
        <w:spacing w:beforeAutospacing="0" w:afterAutospacing="0" w:line="240" w:lineRule="auto"/>
        <w:ind w:leftChars="0"/>
        <w:rPr>
          <w:rFonts w:hint="default" w:ascii="Times New Roman" w:hAnsi="Times New Roman" w:cs="Times New Roman"/>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ind w:leftChars="0"/>
        <w:rPr>
          <w:rFonts w:hint="default" w:ascii="Times New Roman" w:hAnsi="Times New Roman" w:cs="Times New Roman"/>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探究2：在漫长的地质历史时期，气候偏暖湿时，河流阶地形成过程中主要表现为下切作用。分析其合理性。</w:t>
      </w:r>
    </w:p>
    <w:p>
      <w:pPr>
        <w:keepNext w:val="0"/>
        <w:keepLines w:val="0"/>
        <w:pageBreakBefore w:val="0"/>
        <w:numPr>
          <w:ilvl w:val="0"/>
          <w:numId w:val="0"/>
        </w:numPr>
        <w:kinsoku/>
        <w:wordWrap/>
        <w:overflowPunct/>
        <w:topLinePunct w:val="0"/>
        <w:autoSpaceDE/>
        <w:autoSpaceDN/>
        <w:bidi w:val="0"/>
        <w:spacing w:beforeAutospacing="0" w:afterAutospacing="0" w:line="240" w:lineRule="auto"/>
        <w:rPr>
          <w:rFonts w:hint="default" w:ascii="Times New Roman" w:hAnsi="Times New Roman" w:cs="Times New Roman"/>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ind w:leftChars="0"/>
        <w:rPr>
          <w:rFonts w:hint="default" w:ascii="Times New Roman" w:hAnsi="Times New Roman" w:cs="Times New Roman"/>
          <w:lang w:val="en-US" w:eastAsia="zh-CN"/>
        </w:rPr>
      </w:pPr>
      <w:r>
        <w:rPr>
          <w:rFonts w:hint="default" w:ascii="Times New Roman" w:hAnsi="Times New Roman" w:cs="Times New Roman"/>
          <w:lang w:val="en-US" w:eastAsia="zh-CN"/>
        </w:rPr>
        <w:t>探究3：河谷地区往往是人类文明的发祥地，分析大面积的河流阶地能形成高产农田的有利条件。</w:t>
      </w:r>
    </w:p>
    <w:p>
      <w:pPr>
        <w:keepNext w:val="0"/>
        <w:keepLines w:val="0"/>
        <w:pageBreakBefore w:val="0"/>
        <w:numPr>
          <w:ilvl w:val="0"/>
          <w:numId w:val="0"/>
        </w:numPr>
        <w:kinsoku/>
        <w:wordWrap/>
        <w:overflowPunct/>
        <w:topLinePunct w:val="0"/>
        <w:autoSpaceDE/>
        <w:autoSpaceDN/>
        <w:bidi w:val="0"/>
        <w:spacing w:beforeAutospacing="0" w:afterAutospacing="0" w:line="240" w:lineRule="auto"/>
        <w:ind w:leftChars="0"/>
        <w:rPr>
          <w:rFonts w:hint="default" w:ascii="Times New Roman" w:hAnsi="Times New Roman" w:cs="Times New Roman"/>
          <w:lang w:val="en-US" w:eastAsia="zh-CN"/>
        </w:rPr>
      </w:pPr>
    </w:p>
    <w:p>
      <w:pPr>
        <w:keepNext w:val="0"/>
        <w:keepLines w:val="0"/>
        <w:pageBreakBefore w:val="0"/>
        <w:numPr>
          <w:ilvl w:val="0"/>
          <w:numId w:val="0"/>
        </w:numPr>
        <w:kinsoku/>
        <w:wordWrap/>
        <w:overflowPunct/>
        <w:topLinePunct w:val="0"/>
        <w:autoSpaceDE/>
        <w:autoSpaceDN/>
        <w:bidi w:val="0"/>
        <w:spacing w:beforeAutospacing="0" w:afterAutospacing="0" w:line="240" w:lineRule="auto"/>
        <w:ind w:leftChars="0"/>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val="0"/>
        <w:autoSpaceDN w:val="0"/>
        <w:bidi w:val="0"/>
        <w:spacing w:line="240" w:lineRule="auto"/>
        <w:jc w:val="left"/>
        <w:textAlignment w:val="auto"/>
        <w:rPr>
          <w:rFonts w:hAnsi="宋体" w:cs="Times New Roman"/>
        </w:rPr>
      </w:pPr>
      <w:r>
        <w:rPr>
          <w:rFonts w:ascii="宋体" w:hAnsi="宋体" w:eastAsia="宋体" w:cs="宋体"/>
          <w:b/>
          <w:bCs/>
          <w:szCs w:val="21"/>
          <w:lang w:val="zh-CN" w:bidi="zh-CN"/>
        </w:rPr>
        <w:t>【</w:t>
      </w:r>
      <w:r>
        <w:rPr>
          <w:rFonts w:hAnsi="宋体" w:cs="宋体"/>
          <w:b/>
          <w:bCs/>
          <w:lang w:val="zh-CN" w:bidi="zh-CN"/>
        </w:rPr>
        <w:t>解例题</w:t>
      </w:r>
      <w:r>
        <w:rPr>
          <w:rFonts w:hint="eastAsia" w:hAnsi="宋体" w:cs="宋体"/>
          <w:b/>
          <w:bCs/>
          <w:lang w:val="zh-CN" w:bidi="zh-CN"/>
        </w:rPr>
        <w:t>，</w:t>
      </w:r>
      <w:r>
        <w:rPr>
          <w:rFonts w:ascii="宋体" w:hAnsi="宋体" w:eastAsia="宋体" w:cs="宋体"/>
          <w:b/>
          <w:bCs/>
          <w:szCs w:val="21"/>
          <w:lang w:val="zh-CN" w:bidi="zh-CN"/>
        </w:rPr>
        <w:t>提能力】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rPr>
          <w:rFonts w:hint="default" w:ascii="Times New Roman" w:hAnsi="Times New Roman" w:eastAsia="楷体" w:cs="Times New Roman"/>
          <w:lang w:val="en-US" w:eastAsia="zh-CN"/>
        </w:rPr>
      </w:pPr>
      <w:r>
        <w:rPr>
          <w:rFonts w:hint="default" w:ascii="Times New Roman" w:hAnsi="Times New Roman" w:eastAsia="楷体" w:cs="Times New Roman"/>
          <w:lang w:val="en-US" w:eastAsia="zh-CN"/>
        </w:rPr>
        <w:t>石林地貌主要形成于石灰岩地区，石灰岩主要成分是碳酸钙，下图为石林地貌发育过程示意图。据此完成</w:t>
      </w:r>
      <w:r>
        <w:rPr>
          <w:rFonts w:hint="eastAsia" w:ascii="Times New Roman" w:hAnsi="Times New Roman" w:eastAsia="楷体" w:cs="Times New Roman"/>
          <w:lang w:val="en-US" w:eastAsia="zh-CN"/>
        </w:rPr>
        <w:t>下</w:t>
      </w:r>
      <w:r>
        <w:rPr>
          <w:rFonts w:hint="default" w:ascii="Times New Roman" w:hAnsi="Times New Roman" w:eastAsia="楷体" w:cs="Times New Roman"/>
          <w:lang w:val="en-US" w:eastAsia="zh-CN"/>
        </w:rPr>
        <w:t>题。</w:t>
      </w:r>
    </w:p>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4598035" cy="1176655"/>
            <wp:effectExtent l="0" t="0" r="4445" b="12065"/>
            <wp:docPr id="81923" name="图片 81922" descr="E:/金太阳/地理/(新教材)鲁教地理/鲁教地理/X6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 name="图片 81922" descr="E:/金太阳/地理/(新教材)鲁教地理/鲁教地理/X648.TIF"/>
                    <pic:cNvPicPr>
                      <a:picLocks noChangeAspect="1"/>
                    </pic:cNvPicPr>
                  </pic:nvPicPr>
                  <pic:blipFill>
                    <a:blip r:embed="rId15" r:link="rId16">
                      <a:clrChange>
                        <a:clrFrom>
                          <a:srgbClr val="FFFFFF"/>
                        </a:clrFrom>
                        <a:clrTo>
                          <a:srgbClr val="FFFFFF">
                            <a:alpha val="0"/>
                          </a:srgbClr>
                        </a:clrTo>
                      </a:clrChange>
                    </a:blip>
                    <a:stretch>
                      <a:fillRect/>
                    </a:stretch>
                  </pic:blipFill>
                  <pic:spPr>
                    <a:xfrm>
                      <a:off x="0" y="0"/>
                      <a:ext cx="4598035" cy="11766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1．图中地貌的演变顺序是(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A．甲—乙—丙   </w:t>
      </w:r>
      <w:r>
        <w:rPr>
          <w:rFonts w:hint="eastAsia" w:asciiTheme="minorEastAsia" w:hAnsiTheme="minorEastAsia" w:eastAsiaTheme="minorEastAsia" w:cstheme="minorEastAsia"/>
          <w:lang w:val="en-US" w:eastAsia="zh-CN"/>
        </w:rPr>
        <w:tab/>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B．乙—丙—甲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C．丙—甲—乙   </w:t>
      </w:r>
      <w:r>
        <w:rPr>
          <w:rFonts w:hint="eastAsia" w:asciiTheme="minorEastAsia" w:hAnsiTheme="minorEastAsia" w:eastAsiaTheme="minorEastAsia" w:cstheme="minorEastAsia"/>
          <w:lang w:val="en-US" w:eastAsia="zh-CN"/>
        </w:rPr>
        <w:tab/>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D．丙—乙—甲</w:t>
      </w:r>
    </w:p>
    <w:p>
      <w:pPr>
        <w:keepNext w:val="0"/>
        <w:keepLines w:val="0"/>
        <w:pageBreakBefore w:val="0"/>
        <w:widowControl w:val="0"/>
        <w:kinsoku/>
        <w:wordWrap/>
        <w:overflowPunct/>
        <w:topLinePunct w:val="0"/>
        <w:autoSpaceDE/>
        <w:autoSpaceDN/>
        <w:bidi w:val="0"/>
        <w:adjustRightInd/>
        <w:snapToGrid/>
        <w:spacing w:line="24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2．石林地貌发育过程中对当地地理环境产生的影响有(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A．地表水资源变丰富  B．地形变得更加平坦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C．交通运输建设便利  D．旅游资源更加独特</w:t>
      </w:r>
    </w:p>
    <w:p>
      <w:pPr>
        <w:pStyle w:val="2"/>
        <w:keepNext w:val="0"/>
        <w:keepLines w:val="0"/>
        <w:pageBreakBefore w:val="0"/>
        <w:widowControl w:val="0"/>
        <w:tabs>
          <w:tab w:val="left" w:pos="4140"/>
        </w:tabs>
        <w:kinsoku/>
        <w:wordWrap/>
        <w:overflowPunct/>
        <w:topLinePunct w:val="0"/>
        <w:autoSpaceDE/>
        <w:autoSpaceDN/>
        <w:bidi w:val="0"/>
        <w:adjustRightInd/>
        <w:spacing w:line="240" w:lineRule="auto"/>
        <w:ind w:firstLine="420" w:firstLineChars="200"/>
        <w:textAlignment w:val="auto"/>
        <w:rPr>
          <w:rFonts w:hint="eastAsia" w:ascii="Times New Roman" w:hAnsi="Times New Roman" w:cs="Times New Roman"/>
          <w:b w:val="0"/>
          <w:bCs w:val="0"/>
        </w:rPr>
      </w:pPr>
      <w:r>
        <w:rPr>
          <w:rFonts w:ascii="Times New Roman" w:hAnsi="Times New Roman" w:eastAsia="楷体_GB2312" w:cs="Times New Roman"/>
          <w:b w:val="0"/>
          <w:bCs w:val="0"/>
        </w:rPr>
        <w:t>盐风化是地球表面的一种物理风化现象</w:t>
      </w:r>
      <w:r>
        <w:rPr>
          <w:rFonts w:hint="eastAsia" w:ascii="楷体_GB2312" w:hAnsi="楷体_GB2312" w:eastAsia="楷体_GB2312" w:cs="楷体_GB2312"/>
          <w:b w:val="0"/>
          <w:bCs w:val="0"/>
        </w:rPr>
        <w:t>，</w:t>
      </w:r>
      <w:r>
        <w:rPr>
          <w:rFonts w:ascii="Times New Roman" w:hAnsi="Times New Roman" w:eastAsia="楷体_GB2312" w:cs="Times New Roman"/>
          <w:b w:val="0"/>
          <w:bCs w:val="0"/>
        </w:rPr>
        <w:t>其过程是含盐</w:t>
      </w:r>
      <w:r>
        <w:rPr>
          <w:rFonts w:hint="eastAsia" w:ascii="Times New Roman" w:hAnsi="Times New Roman" w:eastAsia="楷体_GB2312" w:cs="Times New Roman"/>
          <w:b w:val="0"/>
          <w:bCs w:val="0"/>
        </w:rPr>
        <w:t>溶液渗透到岩石表层的孔隙或微裂隙中</w:t>
      </w:r>
      <w:r>
        <w:rPr>
          <w:rFonts w:hint="eastAsia" w:ascii="楷体_GB2312" w:hAnsi="楷体_GB2312" w:eastAsia="楷体_GB2312" w:cs="楷体_GB2312"/>
          <w:b w:val="0"/>
          <w:bCs w:val="0"/>
        </w:rPr>
        <w:t>，因蒸发过饱和而导致盐类结晶，结晶力将盐晶周围的岩石碎屑颗粒撑开而脱落，地貌上会逐渐形成大小不等的风化穴。风化穴小的几厘米，大的可达几米(如图)。</w:t>
      </w:r>
      <w:r>
        <w:rPr>
          <w:rFonts w:ascii="Times New Roman" w:hAnsi="Times New Roman" w:cs="Times New Roman"/>
          <w:b w:val="0"/>
          <w:bCs w:val="0"/>
        </w:rPr>
        <w:t>据此完成</w:t>
      </w:r>
      <w:r>
        <w:rPr>
          <w:rFonts w:hint="eastAsia" w:ascii="Times New Roman" w:hAnsi="Times New Roman" w:cs="Times New Roman"/>
          <w:b w:val="0"/>
          <w:bCs w:val="0"/>
          <w:lang w:val="en-US" w:eastAsia="zh-CN"/>
        </w:rPr>
        <w:t>下</w:t>
      </w:r>
      <w:r>
        <w:rPr>
          <w:rFonts w:ascii="Times New Roman" w:hAnsi="Times New Roman" w:cs="Times New Roman"/>
          <w:b w:val="0"/>
          <w:bCs w:val="0"/>
        </w:rPr>
        <w:t>题。</w:t>
      </w:r>
    </w:p>
    <w:p>
      <w:pPr>
        <w:pStyle w:val="2"/>
        <w:keepNext w:val="0"/>
        <w:keepLines w:val="0"/>
        <w:pageBreakBefore w:val="0"/>
        <w:widowControl w:val="0"/>
        <w:tabs>
          <w:tab w:val="left" w:pos="4140"/>
        </w:tabs>
        <w:kinsoku/>
        <w:wordWrap/>
        <w:overflowPunct/>
        <w:topLinePunct w:val="0"/>
        <w:autoSpaceDE/>
        <w:autoSpaceDN/>
        <w:bidi w:val="0"/>
        <w:adjustRightInd/>
        <w:spacing w:line="240" w:lineRule="auto"/>
        <w:ind w:firstLine="420" w:firstLineChars="200"/>
        <w:jc w:val="center"/>
        <w:textAlignment w:val="auto"/>
        <w:rPr>
          <w:rFonts w:ascii="Times New Roman" w:hAnsi="Times New Roman" w:cs="Times New Roman"/>
          <w:b w:val="0"/>
          <w:bCs w:val="0"/>
        </w:rPr>
      </w:pPr>
      <w:r>
        <w:rPr>
          <w:rFonts w:ascii="Times New Roman" w:hAnsi="Times New Roman" w:cs="Times New Roman"/>
          <w:b w:val="0"/>
          <w:bCs w:val="0"/>
        </w:rPr>
        <w:fldChar w:fldCharType="begin"/>
      </w:r>
      <w:r>
        <w:instrText xml:space="preserve"> INCLUDEPICTURE "C:\\Users\\YZZX\\Documents\\WeChat Files\\wxid_k9elc5ir29rv21\\FileStorage\\File\\2025-05\\a705.tif" \* MERGEFORMAT </w:instrText>
      </w:r>
      <w:r>
        <w:rPr>
          <w:rFonts w:ascii="Times New Roman" w:hAnsi="Times New Roman" w:cs="Times New Roman"/>
          <w:b w:val="0"/>
          <w:bCs w:val="0"/>
        </w:rPr>
        <w:fldChar w:fldCharType="separate"/>
      </w:r>
      <w:r>
        <w:rPr>
          <w:rFonts w:ascii="Times New Roman" w:hAnsi="Times New Roman" w:cs="Times New Roman"/>
          <w:b w:val="0"/>
          <w:bCs w:val="0"/>
        </w:rPr>
        <w:drawing>
          <wp:inline distT="0" distB="0" distL="114300" distR="114300">
            <wp:extent cx="1692275" cy="1128395"/>
            <wp:effectExtent l="0" t="0" r="14605" b="1460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7" r:link="rId18"/>
                    <a:stretch>
                      <a:fillRect/>
                    </a:stretch>
                  </pic:blipFill>
                  <pic:spPr>
                    <a:xfrm>
                      <a:off x="0" y="0"/>
                      <a:ext cx="1692275" cy="1128395"/>
                    </a:xfrm>
                    <a:prstGeom prst="rect">
                      <a:avLst/>
                    </a:prstGeom>
                    <a:noFill/>
                    <a:ln>
                      <a:noFill/>
                    </a:ln>
                  </pic:spPr>
                </pic:pic>
              </a:graphicData>
            </a:graphic>
          </wp:inline>
        </w:drawing>
      </w:r>
      <w:r>
        <w:rPr>
          <w:rFonts w:ascii="Times New Roman" w:hAnsi="Times New Roman" w:cs="Times New Roman"/>
          <w:b w:val="0"/>
          <w:bCs w:val="0"/>
        </w:rPr>
        <w:fldChar w:fldCharType="end"/>
      </w:r>
    </w:p>
    <w:p>
      <w:pPr>
        <w:pStyle w:val="2"/>
        <w:keepNext w:val="0"/>
        <w:keepLines w:val="0"/>
        <w:pageBreakBefore w:val="0"/>
        <w:widowControl w:val="0"/>
        <w:tabs>
          <w:tab w:val="left" w:pos="4140"/>
        </w:tabs>
        <w:kinsoku/>
        <w:wordWrap/>
        <w:overflowPunct/>
        <w:topLinePunct w:val="0"/>
        <w:autoSpaceDE/>
        <w:autoSpaceDN/>
        <w:bidi w:val="0"/>
        <w:adjustRightInd/>
        <w:spacing w:line="240" w:lineRule="auto"/>
        <w:textAlignment w:val="auto"/>
        <w:rPr>
          <w:rFonts w:hint="eastAsia" w:ascii="Times New Roman" w:hAnsi="Times New Roman" w:cs="Times New Roman"/>
          <w:b w:val="0"/>
          <w:bCs w:val="0"/>
        </w:rPr>
      </w:pPr>
      <w:r>
        <w:rPr>
          <w:rFonts w:hint="eastAsia" w:ascii="Times New Roman" w:hAnsi="Times New Roman" w:cs="Times New Roman"/>
          <w:b w:val="0"/>
          <w:bCs w:val="0"/>
          <w:lang w:val="en-US" w:eastAsia="zh-CN"/>
        </w:rPr>
        <w:t>3</w:t>
      </w:r>
      <w:r>
        <w:rPr>
          <w:rFonts w:ascii="Times New Roman" w:hAnsi="Times New Roman" w:cs="Times New Roman"/>
          <w:b w:val="0"/>
          <w:bCs w:val="0"/>
        </w:rPr>
        <w:t>．在我国</w:t>
      </w:r>
      <w:r>
        <w:rPr>
          <w:rFonts w:hint="eastAsia" w:ascii="Times New Roman" w:hAnsi="Times New Roman" w:cs="Times New Roman"/>
          <w:b w:val="0"/>
          <w:bCs w:val="0"/>
        </w:rPr>
        <w:t>，</w:t>
      </w:r>
      <w:r>
        <w:rPr>
          <w:rFonts w:ascii="Times New Roman" w:hAnsi="Times New Roman" w:cs="Times New Roman"/>
          <w:b w:val="0"/>
          <w:bCs w:val="0"/>
        </w:rPr>
        <w:t>盐风化现象表现明显的地区包括(　　)</w:t>
      </w:r>
    </w:p>
    <w:p>
      <w:pPr>
        <w:pStyle w:val="2"/>
        <w:keepNext w:val="0"/>
        <w:keepLines w:val="0"/>
        <w:pageBreakBefore w:val="0"/>
        <w:widowControl w:val="0"/>
        <w:tabs>
          <w:tab w:val="left" w:pos="4140"/>
        </w:tabs>
        <w:kinsoku/>
        <w:wordWrap/>
        <w:overflowPunct/>
        <w:topLinePunct w:val="0"/>
        <w:autoSpaceDE/>
        <w:autoSpaceDN/>
        <w:bidi w:val="0"/>
        <w:adjustRightInd/>
        <w:spacing w:line="240" w:lineRule="auto"/>
        <w:ind w:firstLine="210" w:firstLineChars="100"/>
        <w:textAlignment w:val="auto"/>
        <w:rPr>
          <w:rFonts w:hint="eastAsia" w:ascii="Times New Roman" w:hAnsi="Times New Roman" w:cs="Times New Roman"/>
          <w:b w:val="0"/>
          <w:bCs w:val="0"/>
        </w:rPr>
      </w:pPr>
      <w:r>
        <w:rPr>
          <w:rFonts w:hint="eastAsia" w:hAnsi="宋体" w:cs="Times New Roman"/>
          <w:b w:val="0"/>
          <w:bCs w:val="0"/>
        </w:rPr>
        <w:t>①</w:t>
      </w:r>
      <w:r>
        <w:rPr>
          <w:rFonts w:ascii="Times New Roman" w:hAnsi="Times New Roman" w:cs="Times New Roman"/>
          <w:b w:val="0"/>
          <w:bCs w:val="0"/>
        </w:rPr>
        <w:t>西北干旱气候区　　　　</w:t>
      </w:r>
      <w:r>
        <w:rPr>
          <w:rFonts w:hAnsi="宋体" w:cs="Times New Roman"/>
          <w:b w:val="0"/>
          <w:bCs w:val="0"/>
        </w:rPr>
        <w:t>②</w:t>
      </w:r>
      <w:r>
        <w:rPr>
          <w:rFonts w:ascii="Times New Roman" w:hAnsi="Times New Roman" w:cs="Times New Roman"/>
          <w:b w:val="0"/>
          <w:bCs w:val="0"/>
        </w:rPr>
        <w:t>东部海岸带</w:t>
      </w:r>
      <w:r>
        <w:rPr>
          <w:rFonts w:hint="eastAsia" w:ascii="Times New Roman" w:hAnsi="Times New Roman" w:cs="Times New Roman"/>
          <w:b w:val="0"/>
          <w:bCs w:val="0"/>
          <w:lang w:val="en-US" w:eastAsia="zh-CN"/>
        </w:rPr>
        <w:t xml:space="preserve">    </w:t>
      </w:r>
      <w:r>
        <w:rPr>
          <w:rFonts w:hint="eastAsia" w:hAnsi="宋体" w:cs="Times New Roman"/>
          <w:b w:val="0"/>
          <w:bCs w:val="0"/>
        </w:rPr>
        <w:t>③</w:t>
      </w:r>
      <w:r>
        <w:rPr>
          <w:rFonts w:ascii="Times New Roman" w:hAnsi="Times New Roman" w:cs="Times New Roman"/>
          <w:b w:val="0"/>
          <w:bCs w:val="0"/>
        </w:rPr>
        <w:t>西南石灰岩地貌区　</w:t>
      </w:r>
      <w:r>
        <w:rPr>
          <w:rFonts w:hAnsi="宋体" w:cs="Times New Roman"/>
          <w:b w:val="0"/>
          <w:bCs w:val="0"/>
        </w:rPr>
        <w:t>④</w:t>
      </w:r>
      <w:r>
        <w:rPr>
          <w:rFonts w:ascii="Times New Roman" w:hAnsi="Times New Roman" w:cs="Times New Roman"/>
          <w:b w:val="0"/>
          <w:bCs w:val="0"/>
        </w:rPr>
        <w:t>南方低山丘陵地区</w:t>
      </w:r>
    </w:p>
    <w:p>
      <w:pPr>
        <w:pStyle w:val="2"/>
        <w:keepNext w:val="0"/>
        <w:keepLines w:val="0"/>
        <w:pageBreakBefore w:val="0"/>
        <w:widowControl w:val="0"/>
        <w:tabs>
          <w:tab w:val="left" w:pos="4140"/>
        </w:tabs>
        <w:kinsoku/>
        <w:wordWrap/>
        <w:overflowPunct/>
        <w:topLinePunct w:val="0"/>
        <w:autoSpaceDE/>
        <w:autoSpaceDN/>
        <w:bidi w:val="0"/>
        <w:adjustRightInd/>
        <w:spacing w:line="240" w:lineRule="auto"/>
        <w:ind w:firstLine="210" w:firstLineChars="100"/>
        <w:textAlignment w:val="auto"/>
        <w:rPr>
          <w:rFonts w:hint="eastAsia" w:ascii="Times New Roman" w:hAnsi="Times New Roman" w:cs="Times New Roman"/>
          <w:b w:val="0"/>
          <w:bCs w:val="0"/>
        </w:rPr>
      </w:pPr>
      <w:r>
        <w:rPr>
          <w:rFonts w:hint="eastAsia" w:ascii="Times New Roman" w:hAnsi="Times New Roman" w:cs="Times New Roman"/>
          <w:b w:val="0"/>
          <w:bCs w:val="0"/>
        </w:rPr>
        <w:t>A．</w:t>
      </w:r>
      <w:r>
        <w:rPr>
          <w:rFonts w:hint="eastAsia" w:hAnsi="宋体" w:cs="Times New Roman"/>
          <w:b w:val="0"/>
          <w:bCs w:val="0"/>
        </w:rPr>
        <w:t>①②</w:t>
      </w:r>
      <w:r>
        <w:rPr>
          <w:rFonts w:ascii="Times New Roman" w:hAnsi="Times New Roman" w:cs="Times New Roman"/>
          <w:b w:val="0"/>
          <w:bCs w:val="0"/>
        </w:rPr>
        <w:t>　　　　　　B．</w:t>
      </w:r>
      <w:r>
        <w:rPr>
          <w:rFonts w:hAnsi="宋体" w:cs="Times New Roman"/>
          <w:b w:val="0"/>
          <w:bCs w:val="0"/>
        </w:rPr>
        <w:t>①③</w:t>
      </w:r>
      <w:r>
        <w:rPr>
          <w:rFonts w:hint="eastAsia" w:hAnsi="宋体" w:cs="Times New Roman"/>
          <w:b w:val="0"/>
          <w:bCs w:val="0"/>
          <w:lang w:val="en-US" w:eastAsia="zh-CN"/>
        </w:rPr>
        <w:t xml:space="preserve">   </w:t>
      </w:r>
      <w:r>
        <w:rPr>
          <w:rFonts w:hint="eastAsia" w:ascii="Times New Roman" w:hAnsi="Times New Roman" w:cs="Times New Roman"/>
          <w:b w:val="0"/>
          <w:bCs w:val="0"/>
        </w:rPr>
        <w:t>C．</w:t>
      </w:r>
      <w:r>
        <w:rPr>
          <w:rFonts w:hint="eastAsia" w:hAnsi="宋体" w:cs="Times New Roman"/>
          <w:b w:val="0"/>
          <w:bCs w:val="0"/>
        </w:rPr>
        <w:t>②③</w:t>
      </w:r>
      <w:r>
        <w:rPr>
          <w:rFonts w:ascii="Times New Roman" w:hAnsi="Times New Roman" w:cs="Times New Roman"/>
          <w:b w:val="0"/>
          <w:bCs w:val="0"/>
        </w:rPr>
        <w:t>　　　　　　D．</w:t>
      </w:r>
      <w:r>
        <w:rPr>
          <w:rFonts w:hAnsi="宋体" w:cs="Times New Roman"/>
          <w:b w:val="0"/>
          <w:bCs w:val="0"/>
        </w:rPr>
        <w:t>②④</w:t>
      </w:r>
    </w:p>
    <w:p>
      <w:pPr>
        <w:pStyle w:val="2"/>
        <w:keepNext w:val="0"/>
        <w:keepLines w:val="0"/>
        <w:pageBreakBefore w:val="0"/>
        <w:widowControl w:val="0"/>
        <w:tabs>
          <w:tab w:val="left" w:pos="4140"/>
        </w:tabs>
        <w:kinsoku/>
        <w:wordWrap/>
        <w:overflowPunct/>
        <w:topLinePunct w:val="0"/>
        <w:autoSpaceDE/>
        <w:autoSpaceDN/>
        <w:bidi w:val="0"/>
        <w:adjustRightInd/>
        <w:spacing w:line="240" w:lineRule="auto"/>
        <w:textAlignment w:val="auto"/>
        <w:rPr>
          <w:rFonts w:hint="eastAsia" w:ascii="Times New Roman" w:hAnsi="Times New Roman" w:cs="Times New Roman"/>
          <w:b w:val="0"/>
          <w:bCs w:val="0"/>
        </w:rPr>
      </w:pPr>
      <w:r>
        <w:rPr>
          <w:rFonts w:hint="eastAsia" w:ascii="Times New Roman" w:hAnsi="Times New Roman" w:cs="Times New Roman"/>
          <w:b w:val="0"/>
          <w:bCs w:val="0"/>
          <w:lang w:val="en-US" w:eastAsia="zh-CN"/>
        </w:rPr>
        <w:t>4</w:t>
      </w:r>
      <w:r>
        <w:rPr>
          <w:rFonts w:hint="eastAsia" w:ascii="Times New Roman" w:hAnsi="Times New Roman" w:cs="Times New Roman"/>
          <w:b w:val="0"/>
          <w:bCs w:val="0"/>
        </w:rPr>
        <w:t>．</w:t>
      </w:r>
      <w:r>
        <w:rPr>
          <w:rFonts w:ascii="Times New Roman" w:hAnsi="Times New Roman" w:cs="Times New Roman"/>
          <w:b w:val="0"/>
          <w:bCs w:val="0"/>
        </w:rPr>
        <w:t>以下现象</w:t>
      </w:r>
      <w:r>
        <w:rPr>
          <w:rFonts w:hint="eastAsia" w:ascii="Times New Roman" w:hAnsi="Times New Roman" w:cs="Times New Roman"/>
          <w:b w:val="0"/>
          <w:bCs w:val="0"/>
        </w:rPr>
        <w:t>，</w:t>
      </w:r>
      <w:r>
        <w:rPr>
          <w:rFonts w:ascii="Times New Roman" w:hAnsi="Times New Roman" w:cs="Times New Roman"/>
          <w:b w:val="0"/>
          <w:bCs w:val="0"/>
        </w:rPr>
        <w:t>可</w:t>
      </w:r>
      <w:r>
        <w:rPr>
          <w:rFonts w:hint="eastAsia" w:ascii="Times New Roman" w:hAnsi="Times New Roman" w:cs="Times New Roman"/>
          <w:b w:val="0"/>
          <w:bCs w:val="0"/>
        </w:rPr>
        <w:t>能受盐风化影响较大的有</w:t>
      </w:r>
      <w:r>
        <w:rPr>
          <w:rFonts w:ascii="Times New Roman" w:hAnsi="Times New Roman" w:cs="Times New Roman"/>
          <w:b w:val="0"/>
          <w:bCs w:val="0"/>
        </w:rPr>
        <w:t>(　　)</w:t>
      </w:r>
    </w:p>
    <w:p>
      <w:pPr>
        <w:pStyle w:val="2"/>
        <w:keepNext w:val="0"/>
        <w:keepLines w:val="0"/>
        <w:pageBreakBefore w:val="0"/>
        <w:widowControl w:val="0"/>
        <w:tabs>
          <w:tab w:val="left" w:pos="4140"/>
        </w:tabs>
        <w:kinsoku/>
        <w:wordWrap/>
        <w:overflowPunct/>
        <w:topLinePunct w:val="0"/>
        <w:autoSpaceDE/>
        <w:autoSpaceDN/>
        <w:bidi w:val="0"/>
        <w:adjustRightInd/>
        <w:spacing w:line="240" w:lineRule="auto"/>
        <w:ind w:firstLine="210" w:firstLineChars="100"/>
        <w:textAlignment w:val="auto"/>
        <w:rPr>
          <w:rFonts w:hint="eastAsia" w:ascii="Times New Roman" w:hAnsi="Times New Roman" w:cs="Times New Roman"/>
          <w:b w:val="0"/>
          <w:bCs w:val="0"/>
        </w:rPr>
      </w:pPr>
      <w:r>
        <w:rPr>
          <w:rFonts w:hint="eastAsia" w:hAnsi="宋体" w:cs="Times New Roman"/>
          <w:b w:val="0"/>
          <w:bCs w:val="0"/>
        </w:rPr>
        <w:t>①</w:t>
      </w:r>
      <w:r>
        <w:rPr>
          <w:rFonts w:ascii="Times New Roman" w:hAnsi="Times New Roman" w:cs="Times New Roman"/>
          <w:b w:val="0"/>
          <w:bCs w:val="0"/>
        </w:rPr>
        <w:t>敦煌莫高窟壁画的风化</w:t>
      </w:r>
      <w:r>
        <w:rPr>
          <w:rFonts w:hint="eastAsia" w:ascii="Times New Roman" w:hAnsi="Times New Roman" w:cs="Times New Roman"/>
          <w:b w:val="0"/>
          <w:bCs w:val="0"/>
          <w:lang w:val="en-US" w:eastAsia="zh-CN"/>
        </w:rPr>
        <w:t xml:space="preserve">    </w:t>
      </w:r>
      <w:r>
        <w:rPr>
          <w:rFonts w:hint="eastAsia" w:hAnsi="宋体" w:cs="Times New Roman"/>
          <w:b w:val="0"/>
          <w:bCs w:val="0"/>
        </w:rPr>
        <w:t>②</w:t>
      </w:r>
      <w:r>
        <w:rPr>
          <w:rFonts w:ascii="Times New Roman" w:hAnsi="Times New Roman" w:cs="Times New Roman"/>
          <w:b w:val="0"/>
          <w:bCs w:val="0"/>
        </w:rPr>
        <w:t>花岗岩石蛋地貌的球状风化</w:t>
      </w:r>
    </w:p>
    <w:p>
      <w:pPr>
        <w:pStyle w:val="2"/>
        <w:keepNext w:val="0"/>
        <w:keepLines w:val="0"/>
        <w:pageBreakBefore w:val="0"/>
        <w:widowControl w:val="0"/>
        <w:tabs>
          <w:tab w:val="left" w:pos="4140"/>
        </w:tabs>
        <w:kinsoku/>
        <w:wordWrap/>
        <w:overflowPunct/>
        <w:topLinePunct w:val="0"/>
        <w:autoSpaceDE/>
        <w:autoSpaceDN/>
        <w:bidi w:val="0"/>
        <w:adjustRightInd/>
        <w:spacing w:line="240" w:lineRule="auto"/>
        <w:ind w:firstLine="210" w:firstLineChars="100"/>
        <w:textAlignment w:val="auto"/>
        <w:rPr>
          <w:rFonts w:hint="eastAsia" w:ascii="Times New Roman" w:hAnsi="Times New Roman" w:cs="Times New Roman"/>
          <w:b w:val="0"/>
          <w:bCs w:val="0"/>
        </w:rPr>
      </w:pPr>
      <w:r>
        <w:rPr>
          <w:rFonts w:hint="eastAsia" w:hAnsi="宋体" w:cs="Times New Roman"/>
          <w:b w:val="0"/>
          <w:bCs w:val="0"/>
        </w:rPr>
        <w:t>③</w:t>
      </w:r>
      <w:r>
        <w:rPr>
          <w:rFonts w:ascii="Times New Roman" w:hAnsi="Times New Roman" w:cs="Times New Roman"/>
          <w:b w:val="0"/>
          <w:bCs w:val="0"/>
        </w:rPr>
        <w:t>风蚀沟谷的形成</w:t>
      </w:r>
      <w:r>
        <w:rPr>
          <w:rFonts w:hint="eastAsia" w:ascii="Times New Roman" w:hAnsi="Times New Roman" w:cs="Times New Roman"/>
          <w:b w:val="0"/>
          <w:bCs w:val="0"/>
          <w:lang w:val="en-US" w:eastAsia="zh-CN"/>
        </w:rPr>
        <w:t xml:space="preserve">       </w:t>
      </w:r>
      <w:r>
        <w:rPr>
          <w:rFonts w:hint="eastAsia" w:hAnsi="宋体" w:cs="Times New Roman"/>
          <w:b w:val="0"/>
          <w:bCs w:val="0"/>
        </w:rPr>
        <w:t>④</w:t>
      </w:r>
      <w:r>
        <w:rPr>
          <w:rFonts w:ascii="Times New Roman" w:hAnsi="Times New Roman" w:cs="Times New Roman"/>
          <w:b w:val="0"/>
          <w:bCs w:val="0"/>
        </w:rPr>
        <w:t>台湾野柳女王头像的蜂窝石构造</w:t>
      </w:r>
    </w:p>
    <w:p>
      <w:pPr>
        <w:pStyle w:val="2"/>
        <w:keepNext w:val="0"/>
        <w:keepLines w:val="0"/>
        <w:pageBreakBefore w:val="0"/>
        <w:widowControl w:val="0"/>
        <w:tabs>
          <w:tab w:val="left" w:pos="4140"/>
        </w:tabs>
        <w:kinsoku/>
        <w:wordWrap/>
        <w:overflowPunct/>
        <w:topLinePunct w:val="0"/>
        <w:autoSpaceDE/>
        <w:autoSpaceDN/>
        <w:bidi w:val="0"/>
        <w:adjustRightInd/>
        <w:spacing w:line="240" w:lineRule="auto"/>
        <w:ind w:firstLine="210" w:firstLineChars="100"/>
        <w:textAlignment w:val="auto"/>
      </w:pPr>
      <w:r>
        <w:rPr>
          <w:rFonts w:hint="eastAsia" w:ascii="Times New Roman" w:hAnsi="Times New Roman" w:cs="Times New Roman"/>
          <w:b w:val="0"/>
          <w:bCs w:val="0"/>
        </w:rPr>
        <w:t>A．</w:t>
      </w:r>
      <w:r>
        <w:rPr>
          <w:rFonts w:hint="eastAsia" w:hAnsi="宋体" w:cs="Times New Roman"/>
          <w:b w:val="0"/>
          <w:bCs w:val="0"/>
        </w:rPr>
        <w:t>①②</w:t>
      </w:r>
      <w:r>
        <w:rPr>
          <w:rFonts w:ascii="Times New Roman" w:hAnsi="Times New Roman" w:cs="Times New Roman"/>
          <w:b w:val="0"/>
          <w:bCs w:val="0"/>
        </w:rPr>
        <w:t>　　　　　　B．</w:t>
      </w:r>
      <w:r>
        <w:rPr>
          <w:rFonts w:hAnsi="宋体" w:cs="Times New Roman"/>
          <w:b w:val="0"/>
          <w:bCs w:val="0"/>
        </w:rPr>
        <w:t>②③</w:t>
      </w:r>
      <w:r>
        <w:rPr>
          <w:rFonts w:hint="eastAsia" w:hAnsi="宋体" w:cs="Times New Roman"/>
          <w:b w:val="0"/>
          <w:bCs w:val="0"/>
          <w:lang w:val="en-US" w:eastAsia="zh-CN"/>
        </w:rPr>
        <w:t xml:space="preserve">    </w:t>
      </w:r>
      <w:r>
        <w:rPr>
          <w:rFonts w:hint="eastAsia" w:ascii="Times New Roman" w:hAnsi="Times New Roman" w:cs="Times New Roman"/>
          <w:b w:val="0"/>
          <w:bCs w:val="0"/>
        </w:rPr>
        <w:t>C．</w:t>
      </w:r>
      <w:r>
        <w:rPr>
          <w:rFonts w:hint="eastAsia" w:hAnsi="宋体" w:cs="Times New Roman"/>
          <w:b w:val="0"/>
          <w:bCs w:val="0"/>
        </w:rPr>
        <w:t>①④</w:t>
      </w:r>
      <w:r>
        <w:rPr>
          <w:rFonts w:ascii="Times New Roman" w:hAnsi="Times New Roman" w:cs="Times New Roman"/>
          <w:b w:val="0"/>
          <w:bCs w:val="0"/>
        </w:rPr>
        <w:t>　　　　　D．</w:t>
      </w:r>
      <w:r>
        <w:rPr>
          <w:rFonts w:hAnsi="宋体" w:cs="Times New Roman"/>
          <w:b w:val="0"/>
          <w:bCs w:val="0"/>
        </w:rPr>
        <w:t>②④</w:t>
      </w:r>
    </w:p>
    <w:sectPr>
      <w:headerReference r:id="rId3" w:type="default"/>
      <w:footerReference r:id="rId4"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lang w:val="en-US"/>
      </w:rPr>
    </w:pPr>
    <w:r>
      <w:rPr>
        <w:rFonts w:hint="eastAsia" w:eastAsia="楷体"/>
        <w:u w:val="single"/>
        <w:lang w:val="en-US" w:eastAsia="zh-CN"/>
      </w:rPr>
      <w:t xml:space="preserve">                                                           _____         _    </w:t>
    </w:r>
    <w:r>
      <w:rPr>
        <w:rFonts w:hint="eastAsia" w:ascii="楷体" w:hAnsi="楷体" w:eastAsia="楷体" w:cs="楷体"/>
        <w:sz w:val="18"/>
        <w:u w:val="single"/>
        <w:lang w:val="en-US" w:eastAsia="zh-CN"/>
      </w:rPr>
      <w:t xml:space="preserve">脚踏实地，行稳致远，进而有为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A21B4"/>
    <w:multiLevelType w:val="singleLevel"/>
    <w:tmpl w:val="D8EA21B4"/>
    <w:lvl w:ilvl="0" w:tentative="0">
      <w:start w:val="1"/>
      <w:numFmt w:val="decimal"/>
      <w:suff w:val="nothing"/>
      <w:lvlText w:val="（%1）"/>
      <w:lvlJc w:val="left"/>
    </w:lvl>
  </w:abstractNum>
  <w:abstractNum w:abstractNumId="1">
    <w:nsid w:val="6040BCE4"/>
    <w:multiLevelType w:val="singleLevel"/>
    <w:tmpl w:val="6040BCE4"/>
    <w:lvl w:ilvl="0" w:tentative="0">
      <w:start w:val="4"/>
      <w:numFmt w:val="decimal"/>
      <w:lvlText w:val="(%1)"/>
      <w:lvlJc w:val="left"/>
      <w:pPr>
        <w:tabs>
          <w:tab w:val="left" w:pos="312"/>
        </w:tabs>
        <w:ind w:left="105" w:leftChars="0" w:firstLine="0" w:firstLineChars="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FA2451"/>
    <w:rsid w:val="3AAF7216"/>
    <w:rsid w:val="42383410"/>
    <w:rsid w:val="63995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hAnsi="Courier New" w:cs="Courier New"/>
      <w:bCs/>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a705.tif" TargetMode="External"/><Relationship Id="rId17" Type="http://schemas.openxmlformats.org/officeDocument/2006/relationships/image" Target="media/image11.png"/><Relationship Id="rId16" Type="http://schemas.openxmlformats.org/officeDocument/2006/relationships/image" Target="NULL" TargetMode="Externa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86136</dc:creator>
  <cp:lastModifiedBy>珊珊</cp:lastModifiedBy>
  <dcterms:modified xsi:type="dcterms:W3CDTF">2025-05-15T01:25:47Z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57D643DD0E3B4B909E04854FE9DC90B3</vt:lpwstr>
  </property>
</Properties>
</file>