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81" w:firstLineChars="100"/>
        <w:jc w:val="center"/>
        <w:rPr>
          <w:rFonts w:ascii="黑体" w:hAnsi="宋体" w:eastAsia="黑体" w:cs="Times New Roman"/>
          <w:b/>
          <w:sz w:val="24"/>
          <w:szCs w:val="24"/>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语文学科提升性练习1</w:t>
      </w:r>
    </w:p>
    <w:p>
      <w:pPr>
        <w:spacing w:line="400" w:lineRule="exact"/>
        <w:jc w:val="center"/>
        <w:rPr>
          <w:rFonts w:hint="eastAsia" w:ascii="楷体" w:hAnsi="楷体" w:eastAsia="楷体" w:cs="楷体"/>
          <w:bCs/>
          <w:sz w:val="24"/>
          <w:szCs w:val="22"/>
          <w:lang w:val="en-US" w:eastAsia="zh-CN"/>
        </w:rPr>
      </w:pPr>
      <w:r>
        <w:rPr>
          <w:rFonts w:hint="eastAsia" w:ascii="楷体" w:hAnsi="楷体" w:eastAsia="楷体" w:cs="楷体"/>
          <w:bCs/>
          <w:sz w:val="24"/>
          <w:szCs w:val="22"/>
        </w:rPr>
        <w:t>研制人：</w:t>
      </w:r>
      <w:r>
        <w:rPr>
          <w:rFonts w:hint="eastAsia" w:ascii="楷体" w:hAnsi="楷体" w:eastAsia="楷体" w:cs="楷体"/>
          <w:bCs/>
          <w:sz w:val="24"/>
          <w:szCs w:val="22"/>
          <w:lang w:val="en-US" w:eastAsia="zh-CN"/>
        </w:rPr>
        <w:t xml:space="preserve">杨钰   </w:t>
      </w:r>
      <w:r>
        <w:rPr>
          <w:rFonts w:hint="eastAsia" w:ascii="楷体" w:hAnsi="楷体" w:eastAsia="楷体" w:cs="楷体"/>
          <w:bCs/>
          <w:sz w:val="24"/>
          <w:szCs w:val="22"/>
        </w:rPr>
        <w:t>审核人：</w:t>
      </w:r>
      <w:r>
        <w:rPr>
          <w:rFonts w:hint="eastAsia" w:ascii="楷体" w:hAnsi="楷体" w:eastAsia="楷体" w:cs="楷体"/>
          <w:bCs/>
          <w:sz w:val="24"/>
          <w:szCs w:val="22"/>
          <w:lang w:val="en-US" w:eastAsia="zh-CN"/>
        </w:rPr>
        <w:t>孔祥梅</w:t>
      </w:r>
    </w:p>
    <w:p>
      <w:pPr>
        <w:widowControl/>
        <w:shd w:val="clear" w:color="auto" w:fill="FFFFFF"/>
        <w:spacing w:line="288" w:lineRule="auto"/>
        <w:jc w:val="center"/>
        <w:rPr>
          <w:rFonts w:ascii="楷体" w:hAnsi="楷体" w:eastAsia="楷体" w:cs="楷体"/>
          <w:bCs/>
          <w:sz w:val="24"/>
          <w:szCs w:val="22"/>
          <w:u w:val="single"/>
        </w:rPr>
      </w:pPr>
      <w:r>
        <w:rPr>
          <w:rFonts w:hint="eastAsia" w:ascii="楷体" w:hAnsi="楷体" w:eastAsia="楷体" w:cs="楷体"/>
          <w:bCs/>
          <w:sz w:val="24"/>
          <w:szCs w:val="22"/>
        </w:rPr>
        <w:t>班级：________姓名：________学号：______时间：</w:t>
      </w:r>
      <w:r>
        <w:rPr>
          <w:rFonts w:hint="eastAsia" w:ascii="楷体" w:hAnsi="楷体" w:eastAsia="楷体" w:cs="楷体"/>
          <w:bCs/>
          <w:sz w:val="24"/>
          <w:szCs w:val="22"/>
          <w:u w:val="single"/>
        </w:rPr>
        <w:t>202</w:t>
      </w:r>
      <w:r>
        <w:rPr>
          <w:rFonts w:hint="eastAsia" w:ascii="楷体" w:hAnsi="楷体" w:eastAsia="楷体" w:cs="楷体"/>
          <w:bCs/>
          <w:sz w:val="24"/>
          <w:szCs w:val="22"/>
          <w:u w:val="single"/>
          <w:lang w:val="en-US" w:eastAsia="zh-CN"/>
        </w:rPr>
        <w:t>5</w:t>
      </w:r>
      <w:r>
        <w:rPr>
          <w:rFonts w:hint="eastAsia" w:ascii="楷体" w:hAnsi="楷体" w:eastAsia="楷体" w:cs="楷体"/>
          <w:bCs/>
          <w:sz w:val="24"/>
          <w:szCs w:val="22"/>
          <w:u w:val="single"/>
        </w:rPr>
        <w:t>.</w:t>
      </w:r>
      <w:r>
        <w:rPr>
          <w:rFonts w:hint="eastAsia" w:ascii="楷体" w:hAnsi="楷体" w:eastAsia="楷体" w:cs="楷体"/>
          <w:bCs/>
          <w:sz w:val="24"/>
          <w:szCs w:val="22"/>
          <w:u w:val="single"/>
          <w:lang w:val="en-US" w:eastAsia="zh-CN"/>
        </w:rPr>
        <w:t>05</w:t>
      </w:r>
      <w:r>
        <w:rPr>
          <w:rFonts w:hint="eastAsia" w:ascii="楷体" w:hAnsi="楷体" w:eastAsia="楷体" w:cs="楷体"/>
          <w:bCs/>
          <w:sz w:val="24"/>
          <w:szCs w:val="22"/>
          <w:u w:val="single"/>
        </w:rPr>
        <w:t>.</w:t>
      </w:r>
      <w:r>
        <w:rPr>
          <w:rFonts w:hint="eastAsia" w:ascii="楷体" w:hAnsi="楷体" w:eastAsia="楷体" w:cs="楷体"/>
          <w:bCs/>
          <w:sz w:val="24"/>
          <w:szCs w:val="22"/>
          <w:u w:val="single"/>
          <w:lang w:val="en-US" w:eastAsia="zh-CN"/>
        </w:rPr>
        <w:t>15</w:t>
      </w:r>
      <w:bookmarkStart w:id="0" w:name="_GoBack"/>
      <w:bookmarkEnd w:id="0"/>
      <w:r>
        <w:rPr>
          <w:rFonts w:hint="eastAsia" w:ascii="楷体" w:hAnsi="楷体" w:eastAsia="楷体" w:cs="楷体"/>
          <w:bCs/>
          <w:sz w:val="24"/>
          <w:szCs w:val="22"/>
          <w:u w:val="single"/>
        </w:rPr>
        <w:t xml:space="preserve"> </w:t>
      </w:r>
      <w:r>
        <w:rPr>
          <w:rFonts w:hint="eastAsia" w:ascii="楷体" w:hAnsi="楷体" w:eastAsia="楷体" w:cs="楷体"/>
          <w:bCs/>
          <w:sz w:val="24"/>
          <w:szCs w:val="22"/>
        </w:rPr>
        <w:t>作业时长：</w:t>
      </w:r>
      <w:r>
        <w:rPr>
          <w:rFonts w:hint="eastAsia" w:ascii="楷体" w:hAnsi="楷体" w:eastAsia="楷体" w:cs="楷体"/>
          <w:bCs/>
          <w:sz w:val="24"/>
          <w:szCs w:val="22"/>
          <w:u w:val="single"/>
          <w:lang w:val="en-US" w:eastAsia="zh-CN"/>
        </w:rPr>
        <w:t>4</w:t>
      </w:r>
      <w:r>
        <w:rPr>
          <w:rFonts w:hint="eastAsia" w:ascii="楷体" w:hAnsi="楷体" w:eastAsia="楷体" w:cs="楷体"/>
          <w:bCs/>
          <w:sz w:val="24"/>
          <w:szCs w:val="22"/>
          <w:u w:val="single"/>
        </w:rPr>
        <w:t>5分钟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center"/>
        <w:rPr>
          <w:rFonts w:ascii="宋体" w:hAnsi="宋体" w:eastAsia="宋体" w:cs="黑体"/>
          <w:b/>
          <w:color w:val="000000"/>
          <w:szCs w:val="21"/>
        </w:rPr>
      </w:pPr>
      <w:r>
        <w:rPr>
          <w:rFonts w:hint="eastAsia" w:ascii="宋体" w:hAnsi="宋体" w:eastAsia="宋体" w:cs="黑体"/>
          <w:b/>
          <w:color w:val="000000"/>
          <w:szCs w:val="21"/>
          <w:lang w:val="en-US" w:eastAsia="zh-CN"/>
        </w:rPr>
        <w:t>一、</w:t>
      </w:r>
      <w:r>
        <w:rPr>
          <w:rFonts w:ascii="宋体" w:hAnsi="宋体" w:eastAsia="宋体" w:cs="黑体"/>
          <w:b/>
          <w:color w:val="000000"/>
          <w:szCs w:val="21"/>
        </w:rPr>
        <w:t>现代文阅读（</w:t>
      </w:r>
      <w:r>
        <w:rPr>
          <w:rFonts w:hint="eastAsia" w:ascii="宋体" w:hAnsi="宋体" w:eastAsia="宋体" w:cs="黑体"/>
          <w:b/>
          <w:color w:val="000000"/>
          <w:szCs w:val="21"/>
        </w:rPr>
        <w:t>3</w:t>
      </w:r>
      <w:r>
        <w:rPr>
          <w:rFonts w:hint="eastAsia" w:ascii="宋体" w:hAnsi="宋体" w:eastAsia="宋体" w:cs="黑体"/>
          <w:b/>
          <w:color w:val="000000"/>
          <w:szCs w:val="21"/>
          <w:lang w:val="en-US" w:eastAsia="zh-CN"/>
        </w:rPr>
        <w:t>5</w:t>
      </w:r>
      <w:r>
        <w:rPr>
          <w:rFonts w:ascii="宋体" w:hAnsi="宋体" w:eastAsia="宋体" w:cs="黑体"/>
          <w:b/>
          <w:color w:val="000000"/>
          <w:szCs w:val="21"/>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b/>
          <w:color w:val="000000"/>
          <w:szCs w:val="22"/>
        </w:rPr>
      </w:pPr>
      <w:r>
        <w:rPr>
          <w:rFonts w:ascii="宋体" w:hAnsi="宋体" w:eastAsia="宋体" w:cs="宋体"/>
          <w:b/>
          <w:color w:val="000000"/>
          <w:szCs w:val="22"/>
        </w:rPr>
        <w:t>（一）现代文阅读</w:t>
      </w:r>
      <w:r>
        <w:rPr>
          <w:rFonts w:hint="eastAsia" w:ascii="宋体" w:hAnsi="宋体" w:eastAsia="宋体" w:cs="宋体"/>
          <w:b/>
          <w:color w:val="000000"/>
          <w:szCs w:val="22"/>
        </w:rPr>
        <w:t>一（本题共5小</w:t>
      </w:r>
      <w:r>
        <w:rPr>
          <w:rFonts w:ascii="宋体" w:hAnsi="宋体" w:eastAsia="宋体" w:cs="宋体"/>
          <w:b/>
          <w:color w:val="000000"/>
          <w:szCs w:val="22"/>
        </w:rPr>
        <w:t>题，</w:t>
      </w:r>
      <w:r>
        <w:rPr>
          <w:rFonts w:hint="eastAsia" w:ascii="宋体" w:hAnsi="宋体" w:eastAsia="宋体" w:cs="宋体"/>
          <w:b/>
          <w:color w:val="000000"/>
          <w:szCs w:val="22"/>
        </w:rPr>
        <w:t>1</w:t>
      </w:r>
      <w:r>
        <w:rPr>
          <w:rFonts w:ascii="宋体" w:hAnsi="宋体" w:eastAsia="宋体" w:cs="宋体"/>
          <w:b/>
          <w:color w:val="000000"/>
          <w:szCs w:val="22"/>
        </w:rPr>
        <w:t>9分</w:t>
      </w:r>
      <w:r>
        <w:rPr>
          <w:rFonts w:hint="eastAsia" w:ascii="宋体" w:hAnsi="宋体" w:eastAsia="宋体" w:cs="宋体"/>
          <w:b/>
          <w:color w:val="000000"/>
          <w:szCs w:val="22"/>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20"/>
        <w:jc w:val="left"/>
        <w:textAlignment w:val="center"/>
        <w:rPr>
          <w:rFonts w:ascii="宋体" w:hAnsi="宋体" w:eastAsia="宋体" w:cs="Times New Roman"/>
          <w:color w:val="000000"/>
          <w:szCs w:val="22"/>
        </w:rPr>
      </w:pPr>
      <w:r>
        <w:rPr>
          <w:rFonts w:ascii="宋体" w:hAnsi="宋体" w:eastAsia="宋体" w:cs="Times New Roman"/>
          <w:color w:val="000000"/>
          <w:szCs w:val="22"/>
        </w:rPr>
        <w:t>阅读下面的文字，完成下面</w:t>
      </w:r>
      <w:r>
        <w:rPr>
          <w:rFonts w:hint="eastAsia" w:ascii="宋体" w:hAnsi="宋体" w:eastAsia="宋体" w:cs="Times New Roman"/>
          <w:color w:val="000000"/>
          <w:szCs w:val="22"/>
        </w:rPr>
        <w:t>1～</w:t>
      </w:r>
      <w:r>
        <w:rPr>
          <w:rFonts w:ascii="宋体" w:hAnsi="宋体" w:eastAsia="宋体" w:cs="Times New Roman"/>
          <w:color w:val="000000"/>
          <w:szCs w:val="22"/>
        </w:rPr>
        <w:t>5题。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材料一：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盛唐气象最突出的特点就是朝气蓬勃，而这也是盛唐时代的性格。它是思想感情，也是艺术形象，在这里思想性与艺术性获得了高度统一。有人认为只有揭露黑暗才是有思想性的作品，这是不全面的，应该说属于人民的作品才是有思想性的作品，而属于人民的作品不一定总是描述黑暗的。如屈原最有代表性的作品《离骚》，给我们最深刻的印象是强烈追求理想、追求光明的性格形象，很少具体描述黑暗面。当然追求光明就会与黑暗面形成敌对，这原是矛盾的两面；作者究竟是带着更多黑暗的重压，还是带着更多光明的展望来歌唱，这在形象上是不同的，这事实上正是一个时代精神面貌的反映。盛唐气象正是歌唱了人民喜爱的正面的东西，反映了时代中人民力量的高涨，这是盛唐气象所具有的时代性格特征。它是属于人民的，是与黑暗力量、保守势力相敌对的，这就是它的思想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盛唐时代是一个统一的时代，是一个和平生活繁荣发展的时代，它不同于战国时代生活中那么多的惊险变化，因此在性格上也就更为平易开朗。《楚辞》比《国风》复杂得多、曲折得多，而唐诗则与《国风》更为接近。这一深入浅出而气象蓬勃的风格，正是盛唐诗歌所独有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李白的《将进酒》：“君不见黄河之水天上来……五花马，千金袭，呼儿将出换美酒，与尔同销万古愁。”如果单从字面上看，已经是“万古愁”了，感情还不沉重吗？然而正是这“万古愁”才够得上盛唐气象，才能说明它与“前不见古人，后不见来者。念天地之悠悠，独怆然而涕下！”（陈子昂《登幽州台歌》）的气象可以匹敌，有着联系；才能说明盛唐的诗歌高潮比陈子昂的时代更为气象万千。我们如果以为“白发三千丈”“同销万古愁”仅仅是说愁之多，愁之长，也还是停留在字面之上，更深入理解，会发现这个形象的充沛饱满，这才是盛唐气象真正的造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李煜的《虞美人》：“问君能有几多愁，恰似一江春水向东流。”也是说愁多、愁长，也是形象的名句；然而这个形象绝不是盛唐气象，它说愁多、愁长，却说得那么可怜相；它的“一江春水向东流”与“黄河之水天上来”，在形象上简直是无法比拟的全然不同的性格。王昌龄《芙蓉楼送辛渐》：“寒雨连江夜入吴，平明送客楚山孤。洛阳亲友如相问，一片冰心在玉壶。”这也是典型的盛唐气象。盛唐气象是饱满的、蓬勃的，正因其生活的每个角落都是充沛的，它夸大到“白发三千丈”时不觉得夸大，它细小到“一片冰心在玉壶”时不觉得细小；正如一朵小小的蒲公英，也耀眼地说明了整个春天的世界。它玲珑透彻而仍然浑厚，千愁万绪而仍然开朗；这是基于对饱满的生活热情、新鲜的事物的敏感，与时代的发展中人民力量的解放而相伴成长起来的。它带来了如太阳一般丰富而健康的美学上的造诣，这就是历代向往的属于人民的盛唐气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盛唐气象是中国古典诗歌造诣的理想，因为它鲜明、开朗、深入浅出；那形象的飞动、想象的丰富、情绪的饱满，使得思想性与艺术性在这里统一为丰富无尽的言说。这也就是传统上誉为“浑厚”的盛唐气象的风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（摘编自林庚《盛唐气象》）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材料二：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唐朝继隋之后，经过太宗贞观之治，文化交融的过程大大地加速了。南朝的“文”妆点了北朝的“质”，北朝的“质”充实了南朝的“文”，“各去所短，合其两长，则文质彬彬，尽善尽美矣”。一种融合了南北文化之长、与唐帝国的政治经济形势相适应的新文化达到了成熟的地步。盛唐气象正是这种富有深厚内涵的新文化的升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长安是当时世界上最大的国际都会，居住着许多外国的王侯、供职于唐朝的外国人、留学生、求法僧，外国的音乐家、舞蹈家、美术家，以及大量外来的商贾，至于外国的使臣更是络绎不绝。在宗教方面，佛教之外，伊斯兰教、祆教、景教和摩尼教也都得以流行。音乐、舞蹈、美术等方面的交流也给盛唐社会注入新的气息。中外文化的交流，打开了盛唐人的眼界，开阔了他们的胸襟，这对气象的形成无疑起了积极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关于盛唐经济繁荣的局面，文献中不乏记载。“人家粮储，皆及数岁。”（元结《问进士》）“四方丰稔，百姓殷富……路不拾遗，行者不囊粮。”（郑綮《开天传信记》）从中宗神龙元年到玄宗天宝十四年，短短五十年间，唐朝人口增幅达40%。天宝年间人均粮食达到了700斤。无法想象，在一个民生凋敝、战乱频仍、国家分裂的时代会有什么气象可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在安定的局面下，儒、释、道三教得以并用，思想界出现比较自由的气氛。在这样的气氛中，诗人们可以从各方面汲取营养。李白信道，杜甫尊儒，王维崇佛。他们的不同信仰，对形成各自的诗歌风格起了重要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由于唐朝实行抑制门阀士族的政策，以科举取士，打破了门阀士族垄断政治的局面，使大批中下层庶族文人登上政治舞台。与此同时，文化也从少数士族文人手中转移到中下层庶族文人手中。这批在唐朝建国后成长起来的新人，有丰富的生活阅历，比较了解社会的实际、政治的利弊和民生的疾苦。他们有抱负、有见识、有能力，敢于冲破旧的藩篱开拓新的局面。盛唐文化实际上主要是这批新人创造出来的，盛唐气象也就是这批新人的气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（摘编自袁行霈《盛唐诗歌与盛唐气象》）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1.下列对材料相关内容的理解和分析，不正确的一项是（3分）（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A.朝气蓬勃作为盛唐气象最为突出的特点，既是盛唐诗歌的艺术风格，也是盛唐时代的性格特征。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B.盛唐时代和平繁荣，性情更为平易开朗，其深入浅出的诗歌风格与《国风》比较接近。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C.李白“万古愁”的咏叹虽然感情沉重，但比陈子昂的《登幽州台歌》更为气象万千，充沛饱满。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D.唐代儒释道三教并用，诗人可以从多方面汲取营养，不同的诗风与其不同的信仰有一定的关系。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2.根据材料内容，下列说法正确的一项是（3分）（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A.在盛唐时代，人民力量高涨，喜欢歌颂正面力量、追求光明理想的作品，不喜欢揭露黑暗力量、保守势力的作品。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B.王昌龄的“一片冰心在玉壶”借用玲珑剔透的意象表达饱满的内心感受，体现了盛唐气象宏大浑厚而又精微敏感的艺术特征。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C.盛唐诗歌思想性与艺术性高度统一，从而使盛唐气象呈现出鲜明、开朗、形象飞动、想象丰富、情绪饱满等特征。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D.唐朝实行科举取士，大批中下层庶族文人获得了较高的政治地位，门阀士族长期垄断政治的局面也因此被打破。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3.结合材料内容，下列选项不能体现“盛唐气象”的一项是（3分）（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A.千里黄云白日曛，北风吹雁雪纷纷。莫愁前路无知己，天下谁人不识君。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B.秦时明月汉时关，万里长征人未还。但使龙城飞将在，不教胡马度阴山。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C.抽刀断水水更流，举杯销愁愁更愁。人生在世不称意，明朝散发弄扁舟。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D.竹坞无尘水槛清，相思迢递隔重城。秋阴不散霜飞晚，留得枯荷听雨声。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4.材料一在论述“盛唐气象”时，提到楚国的屈原和南唐后主李煜，这样写的用意是什么？请结合材料一简要分析。（4分）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Cs w:val="24"/>
          <w:u w:val="single"/>
          <w:lang w:val="en-US" w:eastAsia="zh-CN"/>
        </w:rPr>
      </w:pPr>
      <w:r>
        <w:rPr>
          <w:rFonts w:hint="eastAsia" w:ascii="宋体" w:hAnsi="宋体" w:eastAsia="宋体" w:cs="宋体"/>
          <w:b w:val="0"/>
          <w:bCs w:val="0"/>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Cs w:val="24"/>
          <w:u w:val="single"/>
          <w:lang w:val="en-US" w:eastAsia="zh-CN"/>
        </w:rPr>
      </w:pPr>
      <w:r>
        <w:rPr>
          <w:rFonts w:hint="eastAsia" w:ascii="宋体" w:hAnsi="宋体" w:eastAsia="宋体" w:cs="宋体"/>
          <w:b w:val="0"/>
          <w:bCs w:val="0"/>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szCs w:val="22"/>
        </w:rPr>
      </w:pPr>
      <w:r>
        <w:rPr>
          <w:rFonts w:hint="eastAsia" w:ascii="宋体" w:hAnsi="宋体" w:eastAsia="宋体" w:cs="宋体"/>
          <w:b w:val="0"/>
          <w:bCs w:val="0"/>
          <w:color w:val="000000"/>
          <w:szCs w:val="22"/>
        </w:rPr>
        <w:t>5.假如你在进行关于盛唐文化的研究性学习，要针对“盛唐气象的成因”写一份报告，请结合材料二，列出报告要点。（4分）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Cs w:val="24"/>
          <w:u w:val="single"/>
          <w:lang w:val="en-US" w:eastAsia="zh-CN"/>
        </w:rPr>
      </w:pPr>
      <w:r>
        <w:rPr>
          <w:rFonts w:hint="eastAsia" w:ascii="宋体" w:hAnsi="宋体" w:eastAsia="宋体" w:cs="宋体"/>
          <w:b w:val="0"/>
          <w:bCs w:val="0"/>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Cs w:val="24"/>
          <w:u w:val="single"/>
          <w:lang w:val="en-US" w:eastAsia="zh-CN"/>
        </w:rPr>
      </w:pPr>
      <w:r>
        <w:rPr>
          <w:rFonts w:hint="eastAsia" w:ascii="宋体" w:hAnsi="宋体" w:eastAsia="宋体" w:cs="宋体"/>
          <w:b w:val="0"/>
          <w:bCs w:val="0"/>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ascii="宋体" w:hAnsi="宋体" w:eastAsia="宋体" w:cs="宋体"/>
          <w:b w:val="0"/>
          <w:bCs w:val="0"/>
          <w:color w:val="FF0000"/>
          <w:szCs w:val="24"/>
        </w:rPr>
      </w:pPr>
      <w:r>
        <w:rPr>
          <w:rFonts w:hint="eastAsia" w:ascii="宋体" w:hAnsi="宋体" w:eastAsia="宋体" w:cs="宋体"/>
          <w:b w:val="0"/>
          <w:bCs w:val="0"/>
          <w:color w:val="auto"/>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ascii="宋体" w:hAnsi="宋体" w:eastAsia="宋体" w:cs="宋体"/>
          <w:b/>
          <w:color w:val="000000"/>
          <w:sz w:val="21"/>
          <w:szCs w:val="22"/>
        </w:rPr>
      </w:pPr>
      <w:r>
        <w:rPr>
          <w:rFonts w:ascii="宋体" w:hAnsi="宋体" w:eastAsia="宋体" w:cs="宋体"/>
          <w:b/>
          <w:color w:val="000000"/>
          <w:sz w:val="21"/>
          <w:szCs w:val="22"/>
        </w:rPr>
        <w:t>（二）</w:t>
      </w:r>
      <w:r>
        <w:rPr>
          <w:rFonts w:hint="eastAsia" w:ascii="宋体" w:hAnsi="宋体" w:eastAsia="宋体" w:cs="宋体"/>
          <w:b/>
          <w:color w:val="000000"/>
          <w:sz w:val="21"/>
          <w:szCs w:val="22"/>
        </w:rPr>
        <w:t>现代文阅读二（本题共</w:t>
      </w:r>
      <w:r>
        <w:rPr>
          <w:rFonts w:ascii="宋体" w:hAnsi="宋体" w:eastAsia="宋体" w:cs="宋体"/>
          <w:b/>
          <w:color w:val="000000"/>
          <w:sz w:val="21"/>
          <w:szCs w:val="22"/>
        </w:rPr>
        <w:t>4小</w:t>
      </w:r>
      <w:r>
        <w:rPr>
          <w:rFonts w:hint="eastAsia" w:ascii="宋体" w:hAnsi="宋体" w:eastAsia="宋体" w:cs="宋体"/>
          <w:b/>
          <w:color w:val="000000"/>
          <w:sz w:val="21"/>
          <w:szCs w:val="22"/>
        </w:rPr>
        <w:t>题，1</w:t>
      </w:r>
      <w:r>
        <w:rPr>
          <w:rFonts w:hint="eastAsia" w:ascii="宋体" w:hAnsi="宋体" w:eastAsia="宋体" w:cs="宋体"/>
          <w:b/>
          <w:color w:val="000000"/>
          <w:sz w:val="21"/>
          <w:szCs w:val="22"/>
          <w:lang w:val="en-US" w:eastAsia="zh-CN"/>
        </w:rPr>
        <w:t>6</w:t>
      </w:r>
      <w:r>
        <w:rPr>
          <w:rFonts w:hint="eastAsia" w:ascii="宋体" w:hAnsi="宋体" w:eastAsia="宋体" w:cs="宋体"/>
          <w:b/>
          <w:color w:val="000000"/>
          <w:sz w:val="21"/>
          <w:szCs w:val="22"/>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bCs/>
          <w:color w:val="000000"/>
          <w:sz w:val="21"/>
          <w:szCs w:val="22"/>
        </w:rPr>
      </w:pPr>
      <w:r>
        <w:rPr>
          <w:rFonts w:hint="eastAsia" w:ascii="宋体" w:hAnsi="宋体" w:eastAsia="宋体" w:cs="宋体"/>
          <w:bCs/>
          <w:color w:val="000000"/>
          <w:sz w:val="21"/>
          <w:szCs w:val="22"/>
        </w:rPr>
        <w:t>阅读下面的文字，完成下面</w:t>
      </w:r>
      <w:r>
        <w:rPr>
          <w:rFonts w:ascii="宋体" w:hAnsi="宋体" w:eastAsia="宋体" w:cs="宋体"/>
          <w:bCs/>
          <w:color w:val="000000"/>
          <w:sz w:val="21"/>
          <w:szCs w:val="22"/>
        </w:rPr>
        <w:t>6</w:t>
      </w:r>
      <w:r>
        <w:rPr>
          <w:rFonts w:hint="eastAsia" w:ascii="宋体" w:hAnsi="宋体" w:eastAsia="宋体" w:cs="宋体"/>
          <w:bCs/>
          <w:color w:val="000000"/>
          <w:sz w:val="21"/>
          <w:szCs w:val="22"/>
        </w:rPr>
        <w:t>～</w:t>
      </w:r>
      <w:r>
        <w:rPr>
          <w:rFonts w:ascii="宋体" w:hAnsi="宋体" w:eastAsia="宋体" w:cs="宋体"/>
          <w:bCs/>
          <w:color w:val="000000"/>
          <w:sz w:val="21"/>
          <w:szCs w:val="22"/>
        </w:rPr>
        <w:t>9</w:t>
      </w:r>
      <w:r>
        <w:rPr>
          <w:rFonts w:hint="eastAsia" w:ascii="宋体" w:hAnsi="宋体" w:eastAsia="宋体" w:cs="宋体"/>
          <w:bCs/>
          <w:color w:val="000000"/>
          <w:sz w:val="21"/>
          <w:szCs w:val="22"/>
        </w:rPr>
        <w:t>题。</w:t>
      </w:r>
    </w:p>
    <w:p>
      <w:pPr>
        <w:spacing w:line="380" w:lineRule="exact"/>
        <w:jc w:val="center"/>
        <w:rPr>
          <w:rFonts w:ascii="楷体" w:hAnsi="楷体" w:eastAsia="楷体" w:cs="楷体"/>
          <w:sz w:val="24"/>
        </w:rPr>
      </w:pPr>
      <w:r>
        <w:rPr>
          <w:rFonts w:hint="eastAsia" w:ascii="楷体" w:hAnsi="楷体" w:eastAsia="楷体" w:cs="楷体"/>
          <w:sz w:val="24"/>
        </w:rPr>
        <w:t>甥舅俩</w:t>
      </w:r>
    </w:p>
    <w:p>
      <w:pPr>
        <w:spacing w:line="380" w:lineRule="exact"/>
        <w:jc w:val="center"/>
        <w:rPr>
          <w:rFonts w:ascii="楷体" w:hAnsi="楷体" w:eastAsia="楷体" w:cs="楷体"/>
          <w:sz w:val="24"/>
        </w:rPr>
      </w:pPr>
      <w:r>
        <w:rPr>
          <w:rFonts w:hint="eastAsia" w:ascii="楷体" w:hAnsi="楷体" w:eastAsia="楷体" w:cs="楷体"/>
          <w:sz w:val="24"/>
        </w:rPr>
        <w:t>李春雷</w:t>
      </w:r>
    </w:p>
    <w:p>
      <w:pPr>
        <w:spacing w:line="380" w:lineRule="exact"/>
        <w:ind w:firstLine="480" w:firstLineChars="200"/>
        <w:rPr>
          <w:rFonts w:ascii="楷体" w:hAnsi="楷体" w:eastAsia="楷体" w:cs="楷体"/>
          <w:sz w:val="24"/>
        </w:rPr>
      </w:pPr>
      <w:r>
        <w:rPr>
          <w:rFonts w:hint="eastAsia" w:ascii="楷体" w:hAnsi="楷体" w:eastAsia="楷体" w:cs="楷体"/>
          <w:sz w:val="24"/>
        </w:rPr>
        <w:t>一千多年前的那天，曾巩三岁，王安石刚满周岁。</w:t>
      </w:r>
    </w:p>
    <w:p>
      <w:pPr>
        <w:spacing w:line="380" w:lineRule="exact"/>
        <w:ind w:firstLine="480" w:firstLineChars="200"/>
        <w:rPr>
          <w:rFonts w:ascii="楷体" w:hAnsi="楷体" w:eastAsia="楷体" w:cs="楷体"/>
          <w:sz w:val="24"/>
        </w:rPr>
      </w:pPr>
      <w:r>
        <w:rPr>
          <w:rFonts w:hint="eastAsia" w:ascii="楷体" w:hAnsi="楷体" w:eastAsia="楷体" w:cs="楷体"/>
          <w:sz w:val="24"/>
        </w:rPr>
        <w:t>彼时，他们还是婴幼儿。几十年后，他们出类拔萃，都成为时代的人杰。一千多年后，大浪淘沙，他们更是成了历史的巨人。</w:t>
      </w:r>
    </w:p>
    <w:p>
      <w:pPr>
        <w:spacing w:line="380" w:lineRule="exact"/>
        <w:ind w:firstLine="480" w:firstLineChars="200"/>
        <w:rPr>
          <w:rFonts w:ascii="楷体" w:hAnsi="楷体" w:eastAsia="楷体" w:cs="楷体"/>
          <w:sz w:val="24"/>
        </w:rPr>
      </w:pPr>
      <w:r>
        <w:rPr>
          <w:rFonts w:hint="eastAsia" w:ascii="楷体" w:hAnsi="楷体" w:eastAsia="楷体" w:cs="楷体"/>
          <w:sz w:val="24"/>
        </w:rPr>
        <w:t>来到抚州，必须拜谒王安石和曾巩。</w:t>
      </w:r>
    </w:p>
    <w:p>
      <w:pPr>
        <w:spacing w:line="380" w:lineRule="exact"/>
        <w:ind w:firstLine="480" w:firstLineChars="200"/>
        <w:rPr>
          <w:rFonts w:ascii="楷体" w:hAnsi="楷体" w:eastAsia="楷体" w:cs="楷体"/>
          <w:sz w:val="24"/>
        </w:rPr>
      </w:pPr>
      <w:r>
        <w:rPr>
          <w:rFonts w:hint="eastAsia" w:ascii="楷体" w:hAnsi="楷体" w:eastAsia="楷体" w:cs="楷体"/>
          <w:sz w:val="24"/>
        </w:rPr>
        <w:t>大师巨匠总是比肩携手。比如宋六大家，四川三人是父子，江西三人则是师生。而两位学生辈的王安石与曾巩，不仅是同乡，是朋友，还是甥舅。</w:t>
      </w:r>
    </w:p>
    <w:p>
      <w:pPr>
        <w:spacing w:line="380" w:lineRule="exact"/>
        <w:ind w:firstLine="480" w:firstLineChars="200"/>
        <w:rPr>
          <w:rFonts w:ascii="楷体" w:hAnsi="楷体" w:eastAsia="楷体" w:cs="楷体"/>
          <w:sz w:val="24"/>
        </w:rPr>
      </w:pPr>
      <w:r>
        <w:rPr>
          <w:rFonts w:hint="eastAsia" w:ascii="楷体" w:hAnsi="楷体" w:eastAsia="楷体" w:cs="楷体"/>
          <w:sz w:val="24"/>
        </w:rPr>
        <w:t>他们不仅是亲戚，更是好朋友。</w:t>
      </w:r>
    </w:p>
    <w:p>
      <w:pPr>
        <w:spacing w:line="380" w:lineRule="exact"/>
        <w:ind w:firstLine="480" w:firstLineChars="200"/>
        <w:rPr>
          <w:rFonts w:ascii="楷体" w:hAnsi="楷体" w:eastAsia="楷体" w:cs="楷体"/>
          <w:sz w:val="24"/>
        </w:rPr>
      </w:pPr>
      <w:r>
        <w:rPr>
          <w:rFonts w:hint="eastAsia" w:ascii="楷体" w:hAnsi="楷体" w:eastAsia="楷体" w:cs="楷体"/>
          <w:sz w:val="24"/>
        </w:rPr>
        <w:t>两家是世交，曾父与王父是同学。王安石得遇欧阳修并受到赏识，缘于曾巩的介绍。而王安石对曾巩的文章，更是倍加推崇，其祖母、父亲、母亲、岳父去世后，皆由曾巩撰写墓志铭。</w:t>
      </w:r>
    </w:p>
    <w:p>
      <w:pPr>
        <w:spacing w:line="380" w:lineRule="exact"/>
        <w:ind w:firstLine="480" w:firstLineChars="200"/>
        <w:rPr>
          <w:rFonts w:ascii="楷体" w:hAnsi="楷体" w:eastAsia="楷体" w:cs="楷体"/>
          <w:sz w:val="24"/>
        </w:rPr>
      </w:pPr>
      <w:r>
        <w:rPr>
          <w:rFonts w:hint="eastAsia" w:ascii="楷体" w:hAnsi="楷体" w:eastAsia="楷体" w:cs="楷体"/>
          <w:sz w:val="24"/>
        </w:rPr>
        <w:t>虽是好朋友，追求与风格，却完全不同。</w:t>
      </w:r>
    </w:p>
    <w:p>
      <w:pPr>
        <w:spacing w:line="380" w:lineRule="exact"/>
        <w:ind w:firstLine="480" w:firstLineChars="200"/>
        <w:rPr>
          <w:rFonts w:ascii="楷体" w:hAnsi="楷体" w:eastAsia="楷体" w:cs="楷体"/>
          <w:sz w:val="24"/>
        </w:rPr>
      </w:pPr>
      <w:r>
        <w:rPr>
          <w:rFonts w:hint="eastAsia" w:ascii="楷体" w:hAnsi="楷体" w:eastAsia="楷体" w:cs="楷体"/>
          <w:sz w:val="24"/>
        </w:rPr>
        <w:t>政治上，王安石胸怀天下，锐意变法，敢吃螃蟹，敢闯禁区，大刀阔斧，舍我其谁；曾巩则属于保守派，身处基层，兢兢业业，踏踏实实，为官一任，造福一方，是一个标准的勤吏。</w:t>
      </w:r>
    </w:p>
    <w:p>
      <w:pPr>
        <w:spacing w:line="380" w:lineRule="exact"/>
        <w:ind w:firstLine="480" w:firstLineChars="200"/>
        <w:rPr>
          <w:rFonts w:ascii="楷体" w:hAnsi="楷体" w:eastAsia="楷体" w:cs="楷体"/>
          <w:sz w:val="24"/>
        </w:rPr>
      </w:pPr>
      <w:r>
        <w:rPr>
          <w:rFonts w:hint="eastAsia" w:ascii="楷体" w:hAnsi="楷体" w:eastAsia="楷体" w:cs="楷体"/>
          <w:sz w:val="24"/>
        </w:rPr>
        <w:t>文学上，也如此。</w:t>
      </w:r>
    </w:p>
    <w:p>
      <w:pPr>
        <w:spacing w:line="380" w:lineRule="exact"/>
        <w:ind w:firstLine="480" w:firstLineChars="200"/>
        <w:rPr>
          <w:rFonts w:ascii="楷体" w:hAnsi="楷体" w:eastAsia="楷体" w:cs="楷体"/>
          <w:sz w:val="24"/>
        </w:rPr>
      </w:pPr>
      <w:r>
        <w:rPr>
          <w:rFonts w:hint="eastAsia" w:ascii="楷体" w:hAnsi="楷体" w:eastAsia="楷体" w:cs="楷体"/>
          <w:sz w:val="24"/>
        </w:rPr>
        <w:t>王安石为了实现政治理想，强调文学的现实功能：“所谓文者，务为有补于世而已矣。”其散文雄健简练、奇崛峭拔、笔如刀锋、字字点穴。最著名的《读孟尝君传》，不足百字，却否定了历朝观点，实属千秋名篇。</w:t>
      </w:r>
    </w:p>
    <w:p>
      <w:pPr>
        <w:spacing w:line="380" w:lineRule="exact"/>
        <w:ind w:firstLine="480" w:firstLineChars="200"/>
        <w:rPr>
          <w:rFonts w:ascii="楷体" w:hAnsi="楷体" w:eastAsia="楷体" w:cs="楷体"/>
          <w:sz w:val="24"/>
        </w:rPr>
      </w:pPr>
      <w:r>
        <w:rPr>
          <w:rFonts w:hint="eastAsia" w:ascii="楷体" w:hAnsi="楷体" w:eastAsia="楷体" w:cs="楷体"/>
          <w:sz w:val="24"/>
        </w:rPr>
        <w:t>曾巩的文风集司马迁，韩愈之长，古雅本正，温厚典雅，章法严谨，无论叙事、议论都冲和平淡、委曲周详，开阔、承转、起伏、回环皆有法度。其代表作有《墨池记》赠黎安二生序》《王平甫文集序）等。</w:t>
      </w:r>
    </w:p>
    <w:p>
      <w:pPr>
        <w:spacing w:line="380" w:lineRule="exact"/>
        <w:ind w:firstLine="480" w:firstLineChars="200"/>
        <w:rPr>
          <w:rFonts w:ascii="楷体" w:hAnsi="楷体" w:eastAsia="楷体" w:cs="楷体"/>
          <w:sz w:val="24"/>
        </w:rPr>
      </w:pPr>
      <w:r>
        <w:rPr>
          <w:rFonts w:hint="eastAsia" w:ascii="楷体" w:hAnsi="楷体" w:eastAsia="楷体" w:cs="楷体"/>
          <w:sz w:val="24"/>
        </w:rPr>
        <w:t>对于对方，两人都有着透彻的认识。</w:t>
      </w:r>
    </w:p>
    <w:p>
      <w:pPr>
        <w:spacing w:line="380" w:lineRule="exact"/>
        <w:ind w:firstLine="480" w:firstLineChars="200"/>
        <w:rPr>
          <w:rFonts w:ascii="楷体" w:hAnsi="楷体" w:eastAsia="楷体" w:cs="楷体"/>
          <w:sz w:val="24"/>
        </w:rPr>
      </w:pPr>
      <w:r>
        <w:rPr>
          <w:rFonts w:hint="eastAsia" w:ascii="楷体" w:hAnsi="楷体" w:eastAsia="楷体" w:cs="楷体"/>
          <w:sz w:val="24"/>
        </w:rPr>
        <w:t>王安石比曾巩小两岁，走上仕途却早十几年，政治经验更丰富，观人识才最老辣。  他虽然称赏曾文，却又看到了其弱点，遂在早年的赠诗中明言：“借令不幸贱且死，后日犹为班与扬。”这两句，简直就是对曾巩人生的预言和定位；不适合官场，却可以成为一个名垂青史的文学家。</w:t>
      </w:r>
    </w:p>
    <w:p>
      <w:pPr>
        <w:spacing w:line="380" w:lineRule="exact"/>
        <w:ind w:firstLine="480" w:firstLineChars="200"/>
        <w:rPr>
          <w:rFonts w:ascii="楷体" w:hAnsi="楷体" w:eastAsia="楷体" w:cs="楷体"/>
          <w:sz w:val="24"/>
        </w:rPr>
      </w:pPr>
      <w:r>
        <w:rPr>
          <w:rFonts w:hint="eastAsia" w:ascii="楷体" w:hAnsi="楷体" w:eastAsia="楷体" w:cs="楷体"/>
          <w:sz w:val="24"/>
        </w:rPr>
        <w:t>而曾巩，在宋神宗召见时，询问王安石的缺点，曾巩直言“吝”，即执拗、小气之意。这个评价，可谓一针见血，后来，人们戏称王安石为“拗相公”，正是“吝”的另解。</w:t>
      </w:r>
    </w:p>
    <w:p>
      <w:pPr>
        <w:spacing w:line="380" w:lineRule="exact"/>
        <w:ind w:firstLine="480" w:firstLineChars="200"/>
        <w:rPr>
          <w:rFonts w:ascii="楷体" w:hAnsi="楷体" w:eastAsia="楷体" w:cs="楷体"/>
          <w:sz w:val="24"/>
        </w:rPr>
      </w:pPr>
      <w:r>
        <w:rPr>
          <w:rFonts w:hint="eastAsia" w:ascii="楷体" w:hAnsi="楷体" w:eastAsia="楷体" w:cs="楷体"/>
          <w:sz w:val="24"/>
        </w:rPr>
        <w:t>他们根本上相同又相通，都是君子。</w:t>
      </w:r>
    </w:p>
    <w:p>
      <w:pPr>
        <w:spacing w:line="380" w:lineRule="exact"/>
        <w:ind w:firstLine="480" w:firstLineChars="200"/>
        <w:rPr>
          <w:rFonts w:ascii="楷体" w:hAnsi="楷体" w:eastAsia="楷体" w:cs="楷体"/>
          <w:sz w:val="24"/>
        </w:rPr>
      </w:pPr>
      <w:r>
        <w:rPr>
          <w:rFonts w:hint="eastAsia" w:ascii="楷体" w:hAnsi="楷体" w:eastAsia="楷体" w:cs="楷体"/>
          <w:sz w:val="24"/>
        </w:rPr>
        <w:t>两人虽是亲戚加朋友，但王安石身为宰执，从未提携曾巩，曾巩身为下属，并未攀附王安石。他们坚持各自的政见，互不妥协。政见不睦，徒说无益，那就不见面、不争吵。许多年里，他们甚至中断了联系，但是从未互相攻击，只是保持沉默。</w:t>
      </w:r>
    </w:p>
    <w:p>
      <w:pPr>
        <w:spacing w:line="380" w:lineRule="exact"/>
        <w:ind w:firstLine="480" w:firstLineChars="200"/>
        <w:rPr>
          <w:rFonts w:ascii="楷体" w:hAnsi="楷体" w:eastAsia="楷体" w:cs="楷体"/>
          <w:sz w:val="24"/>
        </w:rPr>
      </w:pPr>
      <w:r>
        <w:rPr>
          <w:rFonts w:hint="eastAsia" w:ascii="楷体" w:hAnsi="楷体" w:eastAsia="楷体" w:cs="楷体"/>
          <w:sz w:val="24"/>
        </w:rPr>
        <w:t>沉默中，沿着自己的路径，走向各自的高峰。</w:t>
      </w:r>
    </w:p>
    <w:p>
      <w:pPr>
        <w:spacing w:line="380" w:lineRule="exact"/>
        <w:ind w:firstLine="480" w:firstLineChars="200"/>
        <w:rPr>
          <w:rFonts w:ascii="楷体" w:hAnsi="楷体" w:eastAsia="楷体" w:cs="楷体"/>
          <w:sz w:val="24"/>
        </w:rPr>
      </w:pPr>
      <w:r>
        <w:rPr>
          <w:rFonts w:hint="eastAsia" w:ascii="楷体" w:hAnsi="楷体" w:eastAsia="楷体" w:cs="楷体"/>
          <w:sz w:val="24"/>
        </w:rPr>
        <w:t>王安石，委实是一个千年不遇的天才。一介文人，却又通透政治，并主导了中国历史上继商鞅之后的又一次轰轰烈烈的变法运动。虽然失败，却为中国政治文明留下了巨大财富。而曾巩在仕途清淡的同时，于文学上追求更高，揣摩玩味，在文本上做到了极致。</w:t>
      </w:r>
    </w:p>
    <w:p>
      <w:pPr>
        <w:spacing w:line="380" w:lineRule="exact"/>
        <w:ind w:firstLine="480" w:firstLineChars="200"/>
        <w:rPr>
          <w:rFonts w:ascii="楷体" w:hAnsi="楷体" w:eastAsia="楷体" w:cs="楷体"/>
          <w:sz w:val="24"/>
        </w:rPr>
      </w:pPr>
      <w:r>
        <w:rPr>
          <w:rFonts w:hint="eastAsia" w:ascii="楷体" w:hAnsi="楷体" w:eastAsia="楷体" w:cs="楷体"/>
          <w:sz w:val="24"/>
        </w:rPr>
        <w:t>他俩和老师欧阳修以及文友三苏一起，高擎古文运动的大旗，提倡散文，反对骈文，力抵萎靡文风，坚持文以明道，使中国散文正本清源、蔚为大观，从而改变了文学史。</w:t>
      </w:r>
    </w:p>
    <w:p>
      <w:pPr>
        <w:spacing w:line="380" w:lineRule="exact"/>
        <w:ind w:firstLine="480" w:firstLineChars="200"/>
        <w:rPr>
          <w:rFonts w:ascii="楷体" w:hAnsi="楷体" w:eastAsia="楷体" w:cs="楷体"/>
          <w:sz w:val="24"/>
        </w:rPr>
      </w:pPr>
      <w:r>
        <w:rPr>
          <w:rFonts w:hint="eastAsia" w:ascii="楷体" w:hAnsi="楷体" w:eastAsia="楷体" w:cs="楷体"/>
          <w:sz w:val="24"/>
        </w:rPr>
        <w:t>就这样，烟云散尽、落日辉煌时，他们又走到了一起。</w:t>
      </w:r>
    </w:p>
    <w:p>
      <w:pPr>
        <w:spacing w:line="380" w:lineRule="exact"/>
        <w:ind w:firstLine="480" w:firstLineChars="200"/>
        <w:rPr>
          <w:rFonts w:ascii="楷体" w:hAnsi="楷体" w:eastAsia="楷体" w:cs="楷体"/>
          <w:sz w:val="24"/>
        </w:rPr>
      </w:pPr>
      <w:r>
        <w:rPr>
          <w:rFonts w:hint="eastAsia" w:ascii="楷体" w:hAnsi="楷体" w:eastAsia="楷体" w:cs="楷体"/>
          <w:sz w:val="24"/>
        </w:rPr>
        <w:t>元丰六年春，曾巩扶母亲灵柩乘船南归，王安石特意迎到江边吊唁。此时，曾巩已病重，到达江宁后便卧床不起。那段日子里，王安石常常探望，执手倾谈。两位老亲戚老朋友，相好如初，就像少年时那样。</w:t>
      </w:r>
    </w:p>
    <w:p>
      <w:pPr>
        <w:spacing w:line="380" w:lineRule="exact"/>
        <w:ind w:firstLine="480" w:firstLineChars="200"/>
        <w:rPr>
          <w:rFonts w:ascii="楷体" w:hAnsi="楷体" w:eastAsia="楷体" w:cs="楷体"/>
          <w:sz w:val="24"/>
        </w:rPr>
      </w:pPr>
      <w:r>
        <w:rPr>
          <w:rFonts w:hint="eastAsia" w:ascii="楷体" w:hAnsi="楷体" w:eastAsia="楷体" w:cs="楷体"/>
          <w:sz w:val="24"/>
        </w:rPr>
        <w:t>不久之后，二人相继谢世。</w:t>
      </w:r>
    </w:p>
    <w:p>
      <w:pPr>
        <w:spacing w:line="380" w:lineRule="exact"/>
        <w:ind w:firstLine="480" w:firstLineChars="200"/>
        <w:rPr>
          <w:rFonts w:ascii="楷体" w:hAnsi="楷体" w:eastAsia="楷体" w:cs="楷体"/>
          <w:sz w:val="24"/>
        </w:rPr>
      </w:pPr>
      <w:r>
        <w:rPr>
          <w:rFonts w:hint="eastAsia" w:ascii="楷体" w:hAnsi="楷体" w:eastAsia="楷体" w:cs="楷体"/>
          <w:sz w:val="24"/>
        </w:rPr>
        <w:t>不要以为去世，一切就结束了。</w:t>
      </w:r>
    </w:p>
    <w:p>
      <w:pPr>
        <w:spacing w:line="380" w:lineRule="exact"/>
        <w:ind w:firstLine="480" w:firstLineChars="200"/>
        <w:rPr>
          <w:rFonts w:ascii="楷体" w:hAnsi="楷体" w:eastAsia="楷体" w:cs="楷体"/>
          <w:sz w:val="24"/>
        </w:rPr>
      </w:pPr>
      <w:r>
        <w:rPr>
          <w:rFonts w:hint="eastAsia" w:ascii="楷体" w:hAnsi="楷体" w:eastAsia="楷体" w:cs="楷体"/>
          <w:sz w:val="24"/>
        </w:rPr>
        <w:t>他们又同样被历史误会。</w:t>
      </w:r>
    </w:p>
    <w:p>
      <w:pPr>
        <w:spacing w:line="380" w:lineRule="exact"/>
        <w:ind w:firstLine="480" w:firstLineChars="200"/>
        <w:rPr>
          <w:rFonts w:ascii="楷体" w:hAnsi="楷体" w:eastAsia="楷体" w:cs="楷体"/>
          <w:sz w:val="24"/>
        </w:rPr>
      </w:pPr>
      <w:r>
        <w:rPr>
          <w:rFonts w:hint="eastAsia" w:ascii="楷体" w:hAnsi="楷体" w:eastAsia="楷体" w:cs="楷体"/>
          <w:sz w:val="24"/>
        </w:rPr>
        <w:t>从南宋至元明清，王安石变法基本被否定，他甚至被视为奸臣。按照传统评价，变法有“急政”或“苛政”之嫌，引起激烈“党争”，导致北宋亡国。有人在评判两宋时，将王安石与秦桧并列：“国家一统之业，其合而遂裂者，王安石之罪也；其裂而不复合者，秦桧之罪也。”</w:t>
      </w:r>
    </w:p>
    <w:p>
      <w:pPr>
        <w:spacing w:line="380" w:lineRule="exact"/>
        <w:ind w:firstLine="480" w:firstLineChars="200"/>
        <w:rPr>
          <w:rFonts w:ascii="楷体" w:hAnsi="楷体" w:eastAsia="楷体" w:cs="楷体"/>
          <w:sz w:val="24"/>
        </w:rPr>
      </w:pPr>
      <w:r>
        <w:rPr>
          <w:rFonts w:hint="eastAsia" w:ascii="楷体" w:hAnsi="楷体" w:eastAsia="楷体" w:cs="楷体"/>
          <w:sz w:val="24"/>
        </w:rPr>
        <w:t>转机出现在近代。国人面对西方列强的船坚炮利，急欲变法而富国强兵，遂开始重新认识王安石。从此，对他的肯定评价才成为主流。</w:t>
      </w:r>
    </w:p>
    <w:p>
      <w:pPr>
        <w:spacing w:line="380" w:lineRule="exact"/>
        <w:ind w:firstLine="480" w:firstLineChars="200"/>
        <w:rPr>
          <w:rFonts w:ascii="楷体" w:hAnsi="楷体" w:eastAsia="楷体" w:cs="楷体"/>
          <w:sz w:val="24"/>
        </w:rPr>
      </w:pPr>
      <w:r>
        <w:rPr>
          <w:rFonts w:hint="eastAsia" w:ascii="楷体" w:hAnsi="楷体" w:eastAsia="楷体" w:cs="楷体"/>
          <w:sz w:val="24"/>
        </w:rPr>
        <w:t>史学家称，王安石变法，是人类思想反抗的文明成果。正是这些成果，才使人类有了摆脱野蛮统治的可能和方向。由此，王安石被称为“千古一相”。</w:t>
      </w:r>
    </w:p>
    <w:p>
      <w:pPr>
        <w:spacing w:line="380" w:lineRule="exact"/>
        <w:ind w:firstLine="480" w:firstLineChars="200"/>
        <w:rPr>
          <w:rFonts w:ascii="楷体" w:hAnsi="楷体" w:eastAsia="楷体" w:cs="楷体"/>
          <w:sz w:val="24"/>
        </w:rPr>
      </w:pPr>
      <w:r>
        <w:rPr>
          <w:rFonts w:hint="eastAsia" w:ascii="楷体" w:hAnsi="楷体" w:eastAsia="楷体" w:cs="楷体"/>
          <w:sz w:val="24"/>
        </w:rPr>
        <w:t>而曾巩，他的文章最初并没有被格外重视，直到明初，文坛才开始将其列入“唐宋八大家”，但排名最后。进入清代，最富影响的桐城派作家群，更注重“义法”，遂将曾文奉为楷模。康熙年间出版的《唐宋八大家文钞》，共选录文章316篇，唯一入选超过百篇的作家就是曾巩，计128篇，数量远超其他七人。</w:t>
      </w:r>
    </w:p>
    <w:p>
      <w:pPr>
        <w:spacing w:line="380" w:lineRule="exact"/>
        <w:ind w:firstLine="480" w:firstLineChars="200"/>
        <w:rPr>
          <w:rFonts w:ascii="楷体" w:hAnsi="楷体" w:eastAsia="楷体" w:cs="楷体"/>
          <w:sz w:val="24"/>
        </w:rPr>
      </w:pPr>
      <w:r>
        <w:rPr>
          <w:rFonts w:hint="eastAsia" w:ascii="楷体" w:hAnsi="楷体" w:eastAsia="楷体" w:cs="楷体"/>
          <w:sz w:val="24"/>
        </w:rPr>
        <w:t>经过几百年时光的淘洗，这甥舅俩，都成为历史甄定的巨人。</w:t>
      </w:r>
    </w:p>
    <w:p>
      <w:pPr>
        <w:spacing w:line="380" w:lineRule="exact"/>
        <w:ind w:firstLine="480" w:firstLineChars="200"/>
        <w:rPr>
          <w:rFonts w:ascii="楷体" w:hAnsi="楷体" w:eastAsia="楷体" w:cs="楷体"/>
          <w:sz w:val="24"/>
        </w:rPr>
      </w:pPr>
      <w:r>
        <w:rPr>
          <w:rFonts w:hint="eastAsia" w:ascii="楷体" w:hAnsi="楷体" w:eastAsia="楷体" w:cs="楷体"/>
          <w:sz w:val="24"/>
        </w:rPr>
        <w:t>在他们去世九百多年后，我来到抚州，瞻仰先贤。</w:t>
      </w:r>
    </w:p>
    <w:p>
      <w:pPr>
        <w:spacing w:line="380" w:lineRule="exact"/>
        <w:ind w:firstLine="480" w:firstLineChars="200"/>
        <w:rPr>
          <w:rFonts w:ascii="楷体" w:hAnsi="楷体" w:eastAsia="楷体" w:cs="楷体"/>
          <w:sz w:val="24"/>
        </w:rPr>
      </w:pPr>
      <w:r>
        <w:rPr>
          <w:rFonts w:hint="eastAsia" w:ascii="楷体" w:hAnsi="楷体" w:eastAsia="楷体" w:cs="楷体"/>
          <w:sz w:val="24"/>
        </w:rPr>
        <w:t>那一天，武夷余脉群峰青翠，天上白云悠悠，阳光雪亮，清风香甜，令人想到徐徐流动的历史。</w:t>
      </w:r>
    </w:p>
    <w:p>
      <w:pPr>
        <w:spacing w:line="380" w:lineRule="exact"/>
        <w:ind w:firstLine="480" w:firstLineChars="200"/>
        <w:rPr>
          <w:rFonts w:ascii="楷体" w:hAnsi="楷体" w:eastAsia="楷体" w:cs="楷体"/>
          <w:sz w:val="24"/>
        </w:rPr>
      </w:pPr>
      <w:r>
        <w:rPr>
          <w:rFonts w:hint="eastAsia" w:ascii="楷体" w:hAnsi="楷体" w:eastAsia="楷体" w:cs="楷体"/>
          <w:sz w:val="24"/>
        </w:rPr>
        <w:t>眼前的世界，热烈而生动，似一片澎湃的海洋，如一台无终的大剧，更像一株苍翠的大树，春夏秋冬，青青黄黄。每个人，都是一片树叶或一枚小果，暂时栖居在这株屹立于洪荒的大树上，蓬勃着，摇曳着，梦想着，成熟着……</w:t>
      </w:r>
    </w:p>
    <w:p>
      <w:pPr>
        <w:spacing w:line="380" w:lineRule="exact"/>
        <w:ind w:firstLine="480" w:firstLineChars="200"/>
        <w:rPr>
          <w:rFonts w:ascii="楷体" w:hAnsi="楷体" w:eastAsia="楷体" w:cs="楷体"/>
          <w:sz w:val="24"/>
        </w:rPr>
      </w:pPr>
      <w:r>
        <w:rPr>
          <w:rFonts w:hint="eastAsia" w:ascii="楷体" w:hAnsi="楷体" w:eastAsia="楷体" w:cs="楷体"/>
          <w:sz w:val="24"/>
        </w:rPr>
        <w:t>日月无语，天地有心。</w:t>
      </w:r>
    </w:p>
    <w:p>
      <w:pPr>
        <w:spacing w:line="380" w:lineRule="exact"/>
        <w:ind w:firstLine="480" w:firstLineChars="200"/>
        <w:rPr>
          <w:rFonts w:ascii="楷体" w:hAnsi="楷体" w:eastAsia="楷体" w:cs="楷体"/>
          <w:sz w:val="24"/>
        </w:rPr>
      </w:pPr>
      <w:r>
        <w:rPr>
          <w:rFonts w:hint="eastAsia" w:ascii="楷体" w:hAnsi="楷体" w:eastAsia="楷体" w:cs="楷体"/>
          <w:sz w:val="24"/>
        </w:rPr>
        <w:t>唯有时间，是宇宙间沉默的、永恒的帝王。</w:t>
      </w:r>
    </w:p>
    <w:p>
      <w:pPr>
        <w:spacing w:line="360" w:lineRule="exact"/>
        <w:rPr>
          <w:rFonts w:ascii="宋体" w:hAnsi="宋体" w:eastAsia="宋体" w:cs="宋体"/>
          <w:szCs w:val="21"/>
        </w:rPr>
      </w:pPr>
      <w:r>
        <w:rPr>
          <w:rFonts w:hint="eastAsia" w:ascii="宋体" w:hAnsi="宋体" w:eastAsia="宋体" w:cs="宋体"/>
          <w:szCs w:val="21"/>
        </w:rPr>
        <w:t>（选自《光明日报》，有删改）</w:t>
      </w:r>
    </w:p>
    <w:p>
      <w:pPr>
        <w:spacing w:line="380" w:lineRule="exact"/>
        <w:rPr>
          <w:rFonts w:ascii="宋体" w:hAnsi="宋体" w:eastAsia="宋体" w:cs="宋体"/>
          <w:szCs w:val="21"/>
        </w:rPr>
      </w:pPr>
      <w:r>
        <w:rPr>
          <w:rFonts w:hint="eastAsia" w:ascii="宋体" w:hAnsi="宋体" w:eastAsia="宋体" w:cs="宋体"/>
          <w:szCs w:val="21"/>
        </w:rPr>
        <w:t>6．下列对文本相关内容的理解，不正确的一项是（3分）（   ）</w:t>
      </w:r>
    </w:p>
    <w:p>
      <w:pPr>
        <w:spacing w:line="380" w:lineRule="exact"/>
        <w:rPr>
          <w:rFonts w:ascii="宋体" w:hAnsi="宋体" w:eastAsia="宋体" w:cs="宋体"/>
          <w:szCs w:val="21"/>
        </w:rPr>
      </w:pPr>
      <w:r>
        <w:rPr>
          <w:rFonts w:hint="eastAsia" w:ascii="宋体" w:hAnsi="宋体" w:eastAsia="宋体" w:cs="宋体"/>
          <w:szCs w:val="21"/>
        </w:rPr>
        <w:t>A.几十年后、一千多年后，两个时间节点写出了王安石与曾巩不同时期的共同特点，增添了历史厚重感。</w:t>
      </w:r>
    </w:p>
    <w:p>
      <w:pPr>
        <w:spacing w:line="380" w:lineRule="exact"/>
        <w:rPr>
          <w:rFonts w:ascii="宋体" w:hAnsi="宋体" w:eastAsia="宋体" w:cs="宋体"/>
          <w:szCs w:val="21"/>
        </w:rPr>
      </w:pPr>
      <w:r>
        <w:rPr>
          <w:rFonts w:hint="eastAsia" w:ascii="宋体" w:hAnsi="宋体" w:eastAsia="宋体" w:cs="宋体"/>
          <w:szCs w:val="21"/>
        </w:rPr>
        <w:t>B.王安石与曾巩的文章风格完全不同，但王安石总请曾巩为自己去世的亲人写墓志铭，可见王安石的文章不如曾巩。</w:t>
      </w:r>
    </w:p>
    <w:p>
      <w:pPr>
        <w:spacing w:line="380" w:lineRule="exact"/>
        <w:rPr>
          <w:rFonts w:ascii="宋体" w:hAnsi="宋体" w:eastAsia="宋体" w:cs="宋体"/>
          <w:szCs w:val="21"/>
        </w:rPr>
      </w:pPr>
      <w:r>
        <w:rPr>
          <w:rFonts w:hint="eastAsia" w:ascii="宋体" w:hAnsi="宋体" w:eastAsia="宋体" w:cs="宋体"/>
          <w:szCs w:val="21"/>
        </w:rPr>
        <w:t>C.王安石和曾巩虽然政见不睦，二人在许多年里互不妥协，坚持己见，但从未互相攻击，而是保持沉默。</w:t>
      </w:r>
    </w:p>
    <w:p>
      <w:pPr>
        <w:spacing w:line="380" w:lineRule="exact"/>
        <w:rPr>
          <w:rFonts w:ascii="宋体" w:hAnsi="宋体" w:eastAsia="宋体" w:cs="宋体"/>
          <w:szCs w:val="21"/>
        </w:rPr>
      </w:pPr>
      <w:r>
        <w:rPr>
          <w:rFonts w:hint="eastAsia" w:ascii="宋体" w:hAnsi="宋体" w:eastAsia="宋体" w:cs="宋体"/>
          <w:szCs w:val="21"/>
        </w:rPr>
        <w:t>D.文章讲述了王安石和曾巩不同的人生经历，表达了对他们的赞美和崇敬之情，“历史甄定的巨人”是对二人的高度评价。</w:t>
      </w:r>
    </w:p>
    <w:p>
      <w:pPr>
        <w:spacing w:line="380" w:lineRule="exact"/>
        <w:rPr>
          <w:rFonts w:ascii="宋体" w:hAnsi="宋体" w:eastAsia="宋体" w:cs="宋体"/>
          <w:szCs w:val="21"/>
        </w:rPr>
      </w:pPr>
      <w:r>
        <w:rPr>
          <w:rFonts w:hint="eastAsia" w:ascii="宋体" w:hAnsi="宋体" w:eastAsia="宋体" w:cs="宋体"/>
          <w:szCs w:val="21"/>
        </w:rPr>
        <w:t>7．下列对文本艺术特色的分析鉴赏，不正确的一项是（3分）（  ）</w:t>
      </w:r>
    </w:p>
    <w:p>
      <w:pPr>
        <w:spacing w:line="380" w:lineRule="exact"/>
        <w:rPr>
          <w:rFonts w:ascii="宋体" w:hAnsi="宋体" w:eastAsia="宋体" w:cs="宋体"/>
          <w:szCs w:val="21"/>
        </w:rPr>
      </w:pPr>
      <w:r>
        <w:rPr>
          <w:rFonts w:hint="eastAsia" w:ascii="宋体" w:hAnsi="宋体" w:eastAsia="宋体" w:cs="宋体"/>
          <w:szCs w:val="21"/>
        </w:rPr>
        <w:t>A.文章采用对比手法叙述王安石和曾巩在政治和文学上不同的追求与风格，意在突出二人在不同领域的高下。</w:t>
      </w:r>
    </w:p>
    <w:p>
      <w:pPr>
        <w:spacing w:line="380" w:lineRule="exact"/>
        <w:rPr>
          <w:rFonts w:ascii="宋体" w:hAnsi="宋体" w:eastAsia="宋体" w:cs="宋体"/>
          <w:szCs w:val="21"/>
        </w:rPr>
      </w:pPr>
      <w:r>
        <w:rPr>
          <w:rFonts w:hint="eastAsia" w:ascii="宋体" w:hAnsi="宋体" w:eastAsia="宋体" w:cs="宋体"/>
          <w:szCs w:val="21"/>
        </w:rPr>
        <w:t>B.文章第四段点明曾、王二人的关系，不仅照应标题，也为后文两相对照来写两人的经历、品性、追求等内容做铺垫。</w:t>
      </w:r>
    </w:p>
    <w:p>
      <w:pPr>
        <w:spacing w:line="380" w:lineRule="exact"/>
        <w:rPr>
          <w:rFonts w:ascii="宋体" w:hAnsi="宋体" w:eastAsia="宋体" w:cs="宋体"/>
          <w:szCs w:val="21"/>
        </w:rPr>
      </w:pPr>
      <w:r>
        <w:rPr>
          <w:rFonts w:hint="eastAsia" w:ascii="宋体" w:hAnsi="宋体" w:eastAsia="宋体" w:cs="宋体"/>
          <w:szCs w:val="21"/>
        </w:rPr>
        <w:t>C.本文取材时间跨度大，范围广，突显了“形散”的特点：同时，聚焦于对二人的赞美与崇敬，体现了“神聚”的特点。</w:t>
      </w:r>
    </w:p>
    <w:p>
      <w:pPr>
        <w:spacing w:line="380" w:lineRule="exact"/>
        <w:rPr>
          <w:rFonts w:ascii="宋体" w:hAnsi="宋体" w:eastAsia="宋体" w:cs="宋体"/>
          <w:szCs w:val="21"/>
        </w:rPr>
      </w:pPr>
      <w:r>
        <w:rPr>
          <w:rFonts w:hint="eastAsia" w:ascii="宋体" w:hAnsi="宋体" w:eastAsia="宋体" w:cs="宋体"/>
          <w:szCs w:val="21"/>
        </w:rPr>
        <w:t>D.本文思路清晰，“追求与风格却完全不同”“都是君子”“同样被历史误会”等显示出作者的行文思路。</w:t>
      </w:r>
    </w:p>
    <w:p>
      <w:pPr>
        <w:spacing w:line="380" w:lineRule="exact"/>
        <w:rPr>
          <w:rFonts w:hint="eastAsia" w:ascii="宋体" w:hAnsi="宋体" w:eastAsia="宋体" w:cs="宋体"/>
          <w:szCs w:val="21"/>
        </w:rPr>
      </w:pPr>
      <w:r>
        <w:rPr>
          <w:rFonts w:hint="eastAsia" w:ascii="宋体" w:hAnsi="宋体" w:eastAsia="宋体" w:cs="宋体"/>
          <w:szCs w:val="21"/>
        </w:rPr>
        <w:t>8．文章以“唯有时间，是宇宙间沉默的、永恒的帝王”一句作结，产生了怎样的文学效果？请结合全文加以分析。（6分）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rPr>
      </w:pPr>
      <w:r>
        <w:rPr>
          <w:rFonts w:hint="eastAsia" w:ascii="宋体" w:hAnsi="宋体" w:eastAsia="宋体" w:cs="宋体"/>
          <w:color w:val="auto"/>
          <w:szCs w:val="24"/>
          <w:u w:val="single"/>
          <w:lang w:val="en-US" w:eastAsia="zh-CN"/>
        </w:rPr>
        <w:t xml:space="preserve">                                                                                                                    </w:t>
      </w:r>
    </w:p>
    <w:p>
      <w:pPr>
        <w:numPr>
          <w:ilvl w:val="0"/>
          <w:numId w:val="1"/>
        </w:numPr>
        <w:spacing w:line="380" w:lineRule="exact"/>
        <w:rPr>
          <w:rFonts w:ascii="宋体" w:hAnsi="宋体" w:eastAsia="宋体" w:cs="宋体"/>
          <w:szCs w:val="21"/>
        </w:rPr>
      </w:pPr>
      <w:r>
        <w:rPr>
          <w:rFonts w:hint="eastAsia" w:ascii="宋体" w:hAnsi="宋体" w:eastAsia="宋体" w:cs="宋体"/>
          <w:szCs w:val="21"/>
        </w:rPr>
        <w:t>作家梁衡提出散文美的“三层次”理论，第一层是描写叙述之美，即写景、状物、述事、传播信息等准确、干净；第二层是意境之美，即要写出感觉、感情、美感；第三层是哲理之美，即要写出新的思想。请结合本文对此加以简要分析。（6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4"/>
          <w:u w:val="single"/>
          <w:lang w:val="en-US" w:eastAsia="zh-CN"/>
        </w:rPr>
      </w:pPr>
      <w:r>
        <w:rPr>
          <w:rFonts w:hint="eastAsia" w:ascii="宋体" w:hAnsi="宋体" w:eastAsia="宋体" w:cs="宋体"/>
          <w:color w:val="auto"/>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F9501"/>
    <w:multiLevelType w:val="singleLevel"/>
    <w:tmpl w:val="16AF950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ZTdhZGI5ZmY4NWUzOTAwZmE4MzExMmQ2NmY4ZDAifQ=="/>
    <w:docVar w:name="KSO_WPS_MARK_KEY" w:val="80b97ad3-6ee9-40ff-9d06-5bf426096d49"/>
  </w:docVars>
  <w:rsids>
    <w:rsidRoot w:val="00000000"/>
    <w:rsid w:val="123573FE"/>
    <w:rsid w:val="13D14DC8"/>
    <w:rsid w:val="28F144EC"/>
    <w:rsid w:val="36C65AD5"/>
    <w:rsid w:val="4BC9718B"/>
    <w:rsid w:val="51C24507"/>
    <w:rsid w:val="53405520"/>
    <w:rsid w:val="66255842"/>
    <w:rsid w:val="7253532F"/>
    <w:rsid w:val="7D5D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5352</Words>
  <Characters>5424</Characters>
  <Lines>1</Lines>
  <Paragraphs>1</Paragraphs>
  <TotalTime>0</TotalTime>
  <ScaleCrop>false</ScaleCrop>
  <LinksUpToDate>false</LinksUpToDate>
  <CharactersWithSpaces>6749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2024-09-11T06:48:00Z</dcterms:created>
  <dc:creator>11565</dc:creator>
  <cp:lastModifiedBy>YZZX</cp:lastModifiedBy>
  <dcterms:modified xsi:type="dcterms:W3CDTF">2025-05-16T00:42:35Z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23D7FA891C5C49EEBEAA49707777C16B</vt:lpwstr>
  </property>
  <property fmtid="{D5CDD505-2E9C-101B-9397-08002B2CF9AE}" pid="4" name="KSOTemplateDocerSaveRecord">
    <vt:lpwstr>eyJoZGlkIjoiNTI5YTk5M2NjNzRhOTk5NjhhZGJmY2Y1NWRlZjE2Y2IiLCJ1c2VySWQiOiI0MjkxMTk3ODMifQ==</vt:lpwstr>
  </property>
</Properties>
</file>