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1022D8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center"/>
        <w:rPr>
          <w:rFonts w:ascii="微软雅黑" w:eastAsia="微软雅黑" w:hAnsi="微软雅黑" w:cs="微软雅黑" w:hint="default"/>
          <w:b/>
          <w:bCs/>
          <w:caps w:val="0"/>
          <w:color w:val="000000" w:themeColor="text1"/>
          <w:kern w:val="0"/>
          <w:sz w:val="21"/>
          <w:szCs w:val="21"/>
          <w:lang w:val="en-US" w:eastAsia="zh-CN" w:bidi="ar"/>
          <w14:textFill>
            <w14:solidFill>
              <w14:schemeClr w14:val="tx1"/>
            </w14:solidFill>
          </w14:textFill>
        </w:rPr>
      </w:pPr>
      <w:r>
        <w:rPr>
          <w:rFonts w:ascii="微软雅黑" w:eastAsia="微软雅黑" w:hAnsi="微软雅黑" w:cs="微软雅黑" w:hint="eastAsia"/>
          <w:b/>
          <w:bCs/>
          <w:caps w:val="0"/>
          <w:color w:val="000000" w:themeColor="text1"/>
          <w:kern w:val="0"/>
          <w:sz w:val="21"/>
          <w:szCs w:val="21"/>
          <w:lang w:val="en-US" w:eastAsia="zh-CN" w:bidi="ar"/>
          <w14:textFill>
            <w14:solidFill>
              <w14:schemeClr w14:val="tx1"/>
            </w14:solidFill>
          </w14:textFill>
        </w:rPr>
        <w:drawing>
          <wp:anchor simplePos="0" relativeHeight="251658240" behindDoc="0" locked="0" layoutInCell="1" allowOverlap="1">
            <wp:simplePos x="0" y="0"/>
            <wp:positionH relativeFrom="page">
              <wp:posOffset>11214100</wp:posOffset>
            </wp:positionH>
            <wp:positionV relativeFrom="topMargin">
              <wp:posOffset>10223500</wp:posOffset>
            </wp:positionV>
            <wp:extent cx="381000" cy="4191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81000" cy="419100"/>
                    </a:xfrm>
                    <a:prstGeom prst="rect">
                      <a:avLst/>
                    </a:prstGeom>
                  </pic:spPr>
                </pic:pic>
              </a:graphicData>
            </a:graphic>
          </wp:anchor>
        </w:drawing>
      </w:r>
      <w:r>
        <w:rPr>
          <w:rFonts w:ascii="微软雅黑" w:eastAsia="微软雅黑" w:hAnsi="微软雅黑" w:cs="微软雅黑" w:hint="eastAsia"/>
          <w:b/>
          <w:bCs/>
          <w:caps w:val="0"/>
          <w:color w:val="000000" w:themeColor="text1"/>
          <w:kern w:val="0"/>
          <w:sz w:val="21"/>
          <w:szCs w:val="21"/>
          <w:lang w:val="en-US" w:eastAsia="zh-CN" w:bidi="ar"/>
          <w14:textFill>
            <w14:solidFill>
              <w14:schemeClr w14:val="tx1"/>
            </w14:solidFill>
          </w14:textFill>
        </w:rPr>
        <w:t>2025年高考语文专题突破：五月份语言文字运用12类新颖试题强化训练答案详解</w:t>
      </w:r>
    </w:p>
    <w:p w14:paraId="271FF07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1．“原”改为“源”，“严”改为“俨”，“滕”改为“腾”。    2．甲：平遥城却有六门</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乙：东西四门是四条腿    3．“极”突出街道狭窄程度，“仅”强化空间逼仄感，“一律”展现建筑格局的整齐划一，连用三个程度副词，强调古城街道的典型特点。    4．a.南门</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b.北门</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c.柳根河</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d.麓台塔    5．城墙布局——龟形趣味横生；市井街道——店铺古色古香；传统工艺——牛肉漆器扬名。</w:t>
      </w:r>
    </w:p>
    <w:p w14:paraId="22EE881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【解析】1．本题考查学生识记并正确书写现代常用规范汉字的能力。</w:t>
      </w:r>
    </w:p>
    <w:p w14:paraId="144EE64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“原”改为“源”，“发源”表示事物的开端或起源。</w:t>
      </w:r>
    </w:p>
    <w:p w14:paraId="450C1D9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“严”改为“俨”，“俨然”表示很像（某种身份或状态），带有仿佛、好像的意味。</w:t>
      </w:r>
    </w:p>
    <w:p w14:paraId="638BA25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“滕”改为“腾”，“腾出来”表示把原本占用的空间、时间、物品等让出来，使它变得可用。</w:t>
      </w:r>
    </w:p>
    <w:p w14:paraId="05B5D9E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2．本题考查学生语言表达之情境补写的能力。</w:t>
      </w:r>
    </w:p>
    <w:p w14:paraId="52971E6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甲处，结合与“过去一般县城只有四门”的比较可知，此处可用“却”作为关联词语，再结合“因此东西城墙又各增一门”“平遥还有两样够得上古的名产”的提示可知，说的是平遥城有六个城门。故可填“平遥城却有六门” 。</w:t>
      </w:r>
    </w:p>
    <w:p w14:paraId="66D904B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乙处，结合“南门是头，北门是尾”的比喻句式可知，此处应填相似的比喻句；再结合“东西城墙又各增一门”的提示可知，此处是说东西四个城门的情况，仿照前文“头”“尾”的比喻可知，此处可填“东西四门是四条腿”。</w:t>
      </w:r>
    </w:p>
    <w:p w14:paraId="2DAE31E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3．本题考查学生赏析词语的表达效果的能力。</w:t>
      </w:r>
    </w:p>
    <w:p w14:paraId="5468034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极”字为程度副词，修饰形容词“窄”，表示程度达到极点。直接点明街道的狭窄程度已至极限，远超一般意义上的“窄”，让读者直观感受到街道空间的逼仄感。强化了古城街道“古味”中“小而精”的特点，仿佛让人置身于紧凑却充满烟火气的古代市井。 </w:t>
      </w:r>
    </w:p>
    <w:p w14:paraId="30F929A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仅”字为范围副词，强调唯一可能性，隐含“除此之外再无其他”的限制感。“仅容一马车”以具体的容量（一辆马车）量化狭窄程度，进一步压缩空间想象——街道宽度刚够一辆马车通过，侧面反映出古城布局的封闭性与历史原貌的保留度。与现代城市宽阔的马路形成反差，突出古城“小而真”的原生态特征。</w:t>
      </w:r>
    </w:p>
    <w:p w14:paraId="384FCE2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一律”为范围副词，表示无一例外，全部如此。街道两旁“一律为店铺”，说明建筑功能高度统一，没有现代杂糅的商业形态或住宅，强化了古城街道格局的整齐划一与历史延续性。“一律”暗含封建社会闭锁性的特点（如文段①提到“闭锁性是封建社会的特点”），街道功能单一却纯粹，是古代市井生活的活化石。 </w:t>
      </w:r>
    </w:p>
    <w:p w14:paraId="2549D76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极”先定性（窄），“仅”再定量（容一马车），“一律”最后定貌（全为店铺），层层递进地勾勒出古城街道的典型特征。三个副词叠加使用，形成强烈的语言节奏，既像是作者实地考察后的惊叹（“确实如此！”），又引导读者聚焦于古城未被现代文明改变的“原真性”，凸显其历史价值。</w:t>
      </w:r>
    </w:p>
    <w:p w14:paraId="26B1144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4．本题考查学生图文转换的能力。</w:t>
      </w:r>
    </w:p>
    <w:p w14:paraId="7D2AC89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a.根据图中“下西门”“上西门”“下东门”“上东门”的提示可知，此处为南门； </w:t>
      </w:r>
    </w:p>
    <w:p w14:paraId="3922299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b.根据图中“下西门”“上西门”“下东门”“上东门”的提示可知，此处为北门； </w:t>
      </w:r>
    </w:p>
    <w:p w14:paraId="0A12152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c.根据“说也巧，南门外又恰有一条叫柳根河的擦城而过”的提示及此处的河流形状可知，此处为柳根河； </w:t>
      </w:r>
    </w:p>
    <w:p w14:paraId="14CE442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d.根据“而唯东北一门却偏偏斜了。门外有条路，蜿蜒如蛇状。当地人说，路去十五里”的地理位置及“近处有一寺，寺内有一塔，名麓台塔”的塔名介绍可知，此处为麓台塔。</w:t>
      </w:r>
    </w:p>
    <w:p w14:paraId="51C19EF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5．本题考查学生语言表达之仿写句子的能力。</w:t>
      </w:r>
    </w:p>
    <w:p w14:paraId="275744C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示例前半部分概括推荐主题（“商业历史”），后半部分用具体事物+效果（“票号连接古今”）的句式突出亮点。文段②详细介绍“票号”（如“日升昌”旧址），强调其作为“中国最早的票号”的历史地位，以及“不久将腾出来专供考察游览”的现状，体现“连接古今”的价值。 </w:t>
      </w:r>
    </w:p>
    <w:p w14:paraId="0E46137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文段①用大量篇幅描写城墙布局，将整座城比作“乌龟”（“南门是头，北门是尾”“像一个正在吸水的乌龟”），并穿插民间传说（龟腿系于麓台塔），充满趣味性。“龟形”点明独特的建筑形态，“趣味横生”既概括传说的生动性，又吸引游客探寻古城的文化想象。 </w:t>
      </w:r>
    </w:p>
    <w:p w14:paraId="71B0327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文段②描述“下得城墙，细游市井”的所见所闻，如“红木柜面，已磨得油光”“以‘古陶’命名的店铺”“票号旧址”等，突出街道的“古味”“古香”“古色”。“市井街道”定位场景，“店铺古色古香”直接呼应文中“浮着一种异样的味道，正是‘古香’”，强化视觉与感官体验。 </w:t>
      </w:r>
    </w:p>
    <w:p w14:paraId="6E91C1F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文段③介绍平遥两大名产“牛肉”（“至今还是一绝”）和“漆器”（“历史可追溯到唐代”“名扬海外”），属于传统工艺范畴。“扬名”概括其知名度（如“出口不需检验”），用具体物产彰显古城的文化厚度与生活气息。 </w:t>
      </w:r>
    </w:p>
    <w:p w14:paraId="0A71B56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仿写要紧扣文段内容：从文中提取具体意象（城墙、街道、票号、牛肉、漆器等），避免脱离文本。要突出独特性，如“龟形布局”“票号起源”“牛肉漆器不可复制”等，均为平遥区别于其他古城的亮点。前半部分主题词简洁概括，后半部分用主谓短语形成韵律感，符合宣传语的传播特点。</w:t>
      </w:r>
    </w:p>
    <w:p w14:paraId="6ED9463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6． A.小巧玲珑/娇小玲珑</w:t>
      </w:r>
      <w:r>
        <w:rPr>
          <w:rFonts w:ascii="Times New Roman" w:eastAsia="Times New Roman" w:hAnsi="Times New Roman" w:cs="Times New Roman"/>
          <w:kern w:val="0"/>
          <w:sz w:val="24"/>
          <w:szCs w:val="24"/>
        </w:rPr>
        <w:t>    </w:t>
      </w:r>
    </w:p>
    <w:p w14:paraId="2F388E9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B.望而却步/望而生畏</w:t>
      </w:r>
      <w:r>
        <w:rPr>
          <w:rFonts w:ascii="Times New Roman" w:eastAsia="Times New Roman" w:hAnsi="Times New Roman" w:cs="Times New Roman"/>
          <w:kern w:val="0"/>
          <w:sz w:val="24"/>
          <w:szCs w:val="24"/>
        </w:rPr>
        <w:t>   </w:t>
      </w:r>
    </w:p>
    <w:p w14:paraId="51C22A8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C.一成不变/一成不易</w:t>
      </w:r>
      <w:r>
        <w:rPr>
          <w:rFonts w:ascii="Times New Roman" w:eastAsia="Times New Roman" w:hAnsi="Times New Roman" w:cs="Times New Roman"/>
          <w:kern w:val="0"/>
          <w:sz w:val="24"/>
          <w:szCs w:val="24"/>
        </w:rPr>
        <w:t>    </w:t>
      </w:r>
    </w:p>
    <w:p w14:paraId="3CA3E1C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D.危机四伏/险象环生    7．“炫”改为“绚”，“形”改为“型”，“瞩”改为“注”    8．C    9．甲：将其涂抹在箭头上</w:t>
      </w:r>
      <w:r>
        <w:rPr>
          <w:rFonts w:ascii="Times New Roman" w:eastAsia="Times New Roman" w:hAnsi="Times New Roman" w:cs="Times New Roman"/>
          <w:kern w:val="0"/>
          <w:sz w:val="24"/>
          <w:szCs w:val="24"/>
        </w:rPr>
        <w:t>     </w:t>
      </w:r>
    </w:p>
    <w:p w14:paraId="6FE9D08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乙：想要维持强大的毒性    10．“箭毒蛙”的命名，是通过“箭毒（用途）+蛙（本体）”的结构准确传达“其毒用于箭”的核心属性。改为“毒箭蛙”会导致认知错位，从“毒素用途”偏移至“箭的属性”，因此不符合语言习惯。这一规律与“葱油饼 ”“药膳鸡 ”等词的构词原理完全一致。</w:t>
      </w:r>
    </w:p>
    <w:p w14:paraId="34C6C5A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【解析】6．本题考查学生正确使用成语的能力。</w:t>
      </w:r>
    </w:p>
    <w:p w14:paraId="41BDF4D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文中提到“箭毒蛙，长度通常在1至6厘米之间”“这种娇小的体形”，强调了箭毒蛙体型小且精致，可填入成语“小巧玲珑”“娇小玲珑”，恰好能准确地形容它们这种娇小可爱的特点。小巧玲珑：形容东西小而精致。娇小玲珑：形容身材小巧、伶俐可爱的样子。</w:t>
      </w:r>
    </w:p>
    <w:p w14:paraId="6BD4B29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它们的毒素之强烈，足以令任何猎食者‘敬而远之’”，说明猎食者因为箭毒蛙的毒性而不敢靠近，可填入成语“望而却步”“望而生畏”，很好地体现了猎食者对箭毒蛙的畏惧态度。望而却步：指看到了危险或力不能及的事而往后退缩。望而生畏：指让人看见了就害怕。</w:t>
      </w:r>
    </w:p>
    <w:p w14:paraId="48263D3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C.“它们的毒性会随着食物的变化而有所波动。如果长时间不摄入有毒昆虫，黄金箭毒蛙的毒性也会逐渐减弱”，表明黄金箭毒蛙的毒性不是固定不变的，可填入成语“一成不变”“一成不易”，用来强调其毒性的可变性。一成不变：指一经形成，不再改变。亦泛指墨守成规，不知变通。一成不易：一经形成，不再改变。 </w:t>
      </w:r>
    </w:p>
    <w:p w14:paraId="458CD0A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 D.“热带雨林被大规模砍伐、污染和破坏，导致这些毒蛙的栖息地越来越少”以及前文提到箭毒蛙行动迟缓、有天敌等内容，都显示出热带雨林对于黄金箭毒蛙来说是充满危险的环境，可填入成语“危机四伏”“险象环生”，准确地描绘了热带雨林的环境特点。危机四伏：四面都有埋伏，比喻到处隐藏着危险的祸根。险象环生：指危险的局面不断产生。</w:t>
      </w:r>
    </w:p>
    <w:p w14:paraId="51FA7D9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7．本题考查学生识记并正确书写现代常用规范汉字的能力。</w:t>
      </w:r>
    </w:p>
    <w:p w14:paraId="75F04D2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“炫丽”的“炫”应为“绚”。绚丽：耀眼而华丽。</w:t>
      </w:r>
    </w:p>
    <w:p w14:paraId="4CDE08F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“体形”的“形”应为“型”。体型：指人体和畜体的类型，主要指各部分之间的比例。</w:t>
      </w:r>
    </w:p>
    <w:p w14:paraId="045DFFA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“引人瞩目”的“瞩”应为“注”。引人注目：形容人或事物很具特色，引起人们的注意。</w:t>
      </w:r>
    </w:p>
    <w:p w14:paraId="3C162B8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8．本题考查学生分析理解标点符号的作用的能力。</w:t>
      </w:r>
    </w:p>
    <w:p w14:paraId="6EAC35D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①处“摇滚巨星”的引号表示特殊含义，将黄金箭毒蛙比作“摇滚巨星”，是一种形象的称呼。</w:t>
      </w:r>
    </w:p>
    <w:p w14:paraId="211B33B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②处“保护色”，这里的引号表示强调，强调箭毒蛙引人瞩目的色彩所起到的特殊保护作用。</w:t>
      </w:r>
    </w:p>
    <w:p w14:paraId="5970410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③处“毒王”的引号表示强调，强调其毒性之强。</w:t>
      </w:r>
    </w:p>
    <w:p w14:paraId="66037F6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④处“箭毒蛙碱”的引号表示强调，强调这是一种特定的化合物名称。</w:t>
      </w:r>
    </w:p>
    <w:p w14:paraId="5C8C125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⑤处“恐吓”描述箭毒蛙用毒性威慑其他生物的行为，并非强调，而是拟人化表达，有特殊含义。</w:t>
      </w:r>
    </w:p>
    <w:p w14:paraId="044996B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所以表示强调的是②③④。</w:t>
      </w:r>
    </w:p>
    <w:p w14:paraId="2EBDBF6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故选C。</w:t>
      </w:r>
    </w:p>
    <w:p w14:paraId="416BBB4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9．本题考查学生语言表达之情境补写的能力。</w:t>
      </w:r>
    </w:p>
    <w:p w14:paraId="3DAF56C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甲处：前文提到“历史上，当地的猎人甚至利用这种毒素”，后文又说“以增强箭矢的杀伤力，这也是箭毒蛙名字的由来”，说明猎人利用毒素的方式与箭矢有关，“将其涂抹在箭头上”是最符合逻辑的做法，能够使前后文在内容上紧密衔接，解释箭毒蛙名字的由来。 </w:t>
      </w:r>
    </w:p>
    <w:p w14:paraId="3D5599B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乙处：前文说“它们的毒性会随着食物的变化而有所波动。如果长时间不摄入有毒昆虫，黄金箭毒蛙的毒性也会逐渐减弱”，后文说“这些毒蛙必须时刻保持警惕，不断寻找新的‘摇滚’食材”，可见中间需要一个过渡句，表明毒蛙寻找食材与维持毒性的关系，“想要维持强大的毒性”既承接了上文关于毒性变化的内容，又引出了下文毒蛙要不断寻找食材的原因，使文段逻辑更加严密。</w:t>
      </w:r>
    </w:p>
    <w:p w14:paraId="58B0578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10．本题考查学生分析理解词语命名方式的能力。</w:t>
      </w:r>
    </w:p>
    <w:p w14:paraId="095EDA7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从构词结构看， “箭毒蛙”是“箭毒（用途）+蛙（本体）”的结构，这种命名方式直接表明了这种蛙的毒素是与箭相关的，用于涂抹在箭头上，能准确传达出其核心属性是“其毒用于箭”。 </w:t>
      </w:r>
    </w:p>
    <w:p w14:paraId="2DFFF63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从认知角度看，如果命名为“毒箭蛙”，按照汉语“功能优先”的构词规律，“毒箭”会让人首先联想到的是有毒的箭，那么“毒箭蛙”就会被理解为与有毒的箭相关的蛙，导致认知错位，从原本“毒素用于箭”的用途属性偏移至“箭的属性”，即让人以为是因为箭有毒而与蛙产生联系，而不是蛙的毒用于箭，这不符合人们对这种蛙的实际认知和语言表达习惯。 </w:t>
      </w:r>
    </w:p>
    <w:p w14:paraId="2F57913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而“葱油饼”是“葱油（用途，用来做饼）+饼（本体）”，“药膳鸡”是“药膳（用途，用来烹饪鸡）+鸡（本体）”，与“箭毒蛙”的构词原理一致，都是突出了事物的功能用途在前，本体在后。所以“箭毒蛙”不能命名为“毒箭蛙”。</w:t>
      </w:r>
    </w:p>
    <w:p w14:paraId="168DE1A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11．A刻不容缓</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B单打独斗/孤军奋战    12．甲：都和肥胖有一定关系</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乙：既要科学控制饮食    13．①“第一责任人”的引号表特定称谓，赋予抽象概念以具体身份标识，强调了个体在管理体重上的重要责任；②“两把尺子”的引号表特殊含义，将BMI和腰围比喻为具体测量工具，增强表现力。    14．“监”效果更好。理由：①“监测”指监视检测，强调持续性、干预性，与原文定期观察体重进行体重管理的科学要求契合；②而“检测”指检验测定，更突出检查、检验之意，不符合原文提到的“定期”评估体重状况的语境。    15．防未病。理由：“治已病”是治疗已经发生的疾病，而“防未病”指防范尚未发生的疾病，“防”与“治”词义相对，“未”与“已”词义相对，且“防未病”也符合文段强调的目标“从源头预防和控制相关疾病”。</w:t>
      </w:r>
    </w:p>
    <w:p w14:paraId="7AF49CE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【解析】11．本题考查学生正确使用、书写成语的能力。</w:t>
      </w:r>
    </w:p>
    <w:p w14:paraId="02F8874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A处，根据横线前的“十分严峻”和“采取行动”，可知此处说的是肥胖问题很急迫、严重，需要立刻采取行动，因此可填写“刻不容缓”之类的成语。刻不容缓：片刻也不能拖延，形容形势紧迫。</w:t>
      </w:r>
    </w:p>
    <w:p w14:paraId="799B585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处，根据横线后的“也需要全社会共同参与”，可知此处是说体重管理靠个人发力，故应填写与“全社会共同参与”意思相反的成语，如“单打独斗”“孤军奋战”之类的成语。单打独斗：指一对一地打斗，也指单独从事某项工作。/孤军奋战：指单独一支军队奋力作战，也比喻独自一人进行奋斗。</w:t>
      </w:r>
    </w:p>
    <w:p w14:paraId="417DA87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12．本题考查学生语言表达简明、连贯、准确的能力。</w:t>
      </w:r>
    </w:p>
    <w:p w14:paraId="4B975BB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甲处，此处语境说我国肥胖问题十分严峻，括号前说当前百姓健康的首要危险因素为慢性病，接着又列举了几种常见慢性病，结合“这表明，肥胖已成为……”，可推测此处应该说的是慢性病与肥胖有关，故可填“都和肥胖有一定关系”之类的内容。</w:t>
      </w:r>
    </w:p>
    <w:p w14:paraId="4B769FC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乙处，括号前说管理体重要从“管住嘴”和“迈开腿”两个方面进行，再根据括号后的“也要选择自己感兴趣且适合的体育运动多锻炼”，可知此处对应的应是“管住嘴”，故可填“既要科学控制饮食”之类的内容。</w:t>
      </w:r>
    </w:p>
    <w:p w14:paraId="45F497B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13．本题考查学生辨析引号的常见作用的能力。</w:t>
      </w:r>
    </w:p>
    <w:p w14:paraId="24DDFDA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“第一责任人”在语境中用来强调个体在管理自己体重上的主体责任，因此应该是以引号赋予抽象概念特定的身份标识，作用是表特定称谓。</w:t>
      </w:r>
    </w:p>
    <w:p w14:paraId="260C9BB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“两把尺子”在语境中指的是BMI和腰围，这里将BMI和腰围比作测量工具，通过比喻增强了表现力，作用是表特殊含义。</w:t>
      </w:r>
    </w:p>
    <w:p w14:paraId="7FE64D6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14．本题考查学生结合语境辨析词语的使用的能力。</w:t>
      </w:r>
    </w:p>
    <w:p w14:paraId="0215464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监测”，指监视检测；/“检测”，指检验测定。由“管理自己体重”“评估体重状况”“定期”“管理体重”，可以推断此处表述的意思是要定期对自己的体重状况进行监视，如果过重就要及时调整。所以方框内填强调“监视”“干预”之意的“监”字效果更好，而非突出“检验”之意的“检”字。</w:t>
      </w:r>
    </w:p>
    <w:p w14:paraId="31ACEFD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15．本题考查学生结合语境进行创造性语言表达的能力。</w:t>
      </w:r>
    </w:p>
    <w:p w14:paraId="5CDCB6B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结合语境来看，这个词应该是在“治已病”的基础上进行升格，根据文段最后一句“目标就是从源头预防和控制相关疾病”，可知这个词语要表达的含义应与此有关，即提倡预防和控制。如果说“治已病”是治疗已经出现的疾病，那么这个新造的词应该表达防范尚未发生的疾病，因此可拟写为“防未病”。</w:t>
      </w:r>
    </w:p>
    <w:p w14:paraId="08F2E39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16．B    17．③“表演”后加上“中”（或“里”）；⑤“展开”改为“展示”（或“展现”）    18．错别字：“旨”改为“诣”；“晏”改为“宴”A.息息相关\密不可分    19．①形式上，数学符号的运用使语言表达具有新意，更加直观；②内容上，数学符号“+”可以表示“非遗文化与科技等其他领域融合”，表达简洁，内容丰富。    20．示例1：人物：贾元春主题色：黄色理由：贾元春为皇室贵妃，黄色多为皇室专用，符合其高贵的身份。示例2：人物：王熙凤主题色：红色理由：王熙凤泼辣能干，有“凤辣子”之称，符合红色热烈有活力的寓意。</w:t>
      </w:r>
    </w:p>
    <w:p w14:paraId="54857A8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【解析】16．本题考查学生正确使用标点符号的能力。</w:t>
      </w:r>
    </w:p>
    <w:p w14:paraId="53B11E8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B.引号使用错误，标有引号的并列成分之间通常不用顿号。若有其他成分插在并列的引号之间（如引语之后还有括注），宜用顿号。</w:t>
      </w:r>
    </w:p>
    <w:p w14:paraId="66DC4D8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故选B。</w:t>
      </w:r>
    </w:p>
    <w:p w14:paraId="1FF21E4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17．本题考查学生辨析并修改病句的能力。</w:t>
      </w:r>
    </w:p>
    <w:p w14:paraId="56C8488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③成分残缺，介词短语不完整，缺少与“在”搭配的成分，应为“在……中\里”；</w:t>
      </w:r>
    </w:p>
    <w:p w14:paraId="10BA037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⑤“展开魅力”动宾搭配不当，应为“展示\展现魅力”。</w:t>
      </w:r>
    </w:p>
    <w:p w14:paraId="38E6F82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18．本题考查学生识记常用规范汉字、运用成语的能力。</w:t>
      </w:r>
    </w:p>
    <w:p w14:paraId="6D29F21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“造旨”的“旨”改为“诣”；</w:t>
      </w:r>
    </w:p>
    <w:p w14:paraId="067FF3B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“盛晏”的“晏”改为“宴”</w:t>
      </w:r>
    </w:p>
    <w:p w14:paraId="4C0D1CA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A.语境体现出《红楼梦》的美学造诣与曹雪芹成长环境之间紧密相连的关系。可用“息息相关\密不可分”。息息相关：强调彼此关系密切，相互关联，如同呼吸般不可分割。密不可分：侧重关系紧密，不可分离。</w:t>
      </w:r>
    </w:p>
    <w:p w14:paraId="5CDEEF0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19．本题考查学生分析表达效果的能力。</w:t>
      </w:r>
    </w:p>
    <w:p w14:paraId="367F221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①形式上，用“+”替代“与…… 结合”等文字，直观醒目，符合信息传播特点，让表述更具现代感与辨识度。</w:t>
      </w:r>
    </w:p>
    <w:p w14:paraId="3CEA72F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②内容上，“+”既表示非遗与科技、多元领域的动态融合（如“创造新场景”），又具开放性，可延伸至文旅、教育等更多方向，简洁概括了非遗“活态传承”的创新思维。</w:t>
      </w:r>
    </w:p>
    <w:p w14:paraId="76FF3EE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20．本题考查学生名著阅读分析人物形象的能力。</w:t>
      </w:r>
    </w:p>
    <w:p w14:paraId="649A1EF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元春：黄色</w:t>
      </w:r>
    </w:p>
    <w:p w14:paraId="48DA879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黄色在中国传统文化中自唐代起即为皇室专用色，象征皇权至高无上。贾元春作为“贤德妃”，其贵妃身份与黄色的“皇家属性”高度绑定，直接体现封建等级制度下的身份标识。</w:t>
      </w:r>
    </w:p>
    <w:p w14:paraId="035E44D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王熙凤：红色</w:t>
      </w:r>
    </w:p>
    <w:p w14:paraId="57EF7ED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红色象征热烈、张扬，与王熙凤“粉面含春威不露”的泼辣性格浑然一体。其初次登场时 “穿红戴绿”的浓艳装扮、协理宁国府时的雷厉风行，均与红色的“冲击力”形成视觉隐喻。</w:t>
      </w:r>
    </w:p>
    <w:p w14:paraId="0F16E5A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21．B    22．（1）优质教育资源凤毛麟角；（2）更多人能够涉足其间    23．该俗语侧重因靠近某种便利条件而首先受益，放在此处形容每个人都能享受教育资源不恰当。    24．前者感情色彩趋向中性，仅指技术特征；后者略有批判性，隐含对不平等的否定。    25．示例一：昔日精英专属，今朝全民共享；</w:t>
      </w:r>
    </w:p>
    <w:p w14:paraId="08457B3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示例二：技术打破壁垒，智慧点亮生活</w:t>
      </w:r>
    </w:p>
    <w:p w14:paraId="1EEB722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【解析】21．本题考查学生正确使用成语的能力。</w:t>
      </w:r>
    </w:p>
    <w:p w14:paraId="00823BF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普罗大众”指的是普通民众，强调的是社会中的广大人群；“市井小民”通常带有一定贬义色彩，侧重于指城市中社会地位较低、见识相对不广、注重琐碎利益的普通百姓。二者在语义和情感色彩上存在差异，替换后意义改变较大。例如原句“成了普罗大众轻而易举可以获得的日常技能”，用“市井小民”替换后，就可能带有对这些普通民众的轻视意味，改变了原文中性客观的表述。</w:t>
      </w:r>
    </w:p>
    <w:p w14:paraId="0270E04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应运而生”原指顺应天命而降生，后泛指随着某种形势而产生；“乘势而起”意思是趁着一定的形势而快速兴起，二者都强调随着一定条件或形势而出现、产生，语义相近。在“海量在线课程、教育应用及个性化学习平台应运而生，让每个人都有机会学习新知识”这句话中，用“乘势而起”替换“应运而生”，依然能够表达出这些课程、平台是随着网络与AI技术发展的形势而出现的意思，意义改变最小。</w:t>
      </w:r>
    </w:p>
    <w:p w14:paraId="749EC29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 C.“一视同仁”意思是对人同样看待，不分厚薄，侧重于对待人的态度平等；“等量齐观”指对有差别的事物同等看待，侧重于对事物的看法，二者使用对象和侧重点不同。原句“AI技术的社会化进程对所有人一视同仁”强调的是AI技术社会化进程对待所有人的态度是平等的，若换成“等量齐观”，则变成把所有人当作有差别的事物同等看待，语义发生偏差，改变较大。</w:t>
      </w:r>
    </w:p>
    <w:p w14:paraId="353DE2D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开天辟地”常用来比喻空前的，自古以来没有过的，强调开创性；“惊天动地”形容某个事件的声势或意义极大，侧重于影响力大。原句“于精英、大众而言，这无疑是一场开天辟地的变革”强调AI技术社会化进程的开创性变革意义，换成“惊天动地”后，主要突出变革的影响力，语义侧重点改变，意义改变较大。</w:t>
      </w:r>
    </w:p>
    <w:p w14:paraId="352AD58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故选B。</w:t>
      </w:r>
    </w:p>
    <w:p w14:paraId="05CB50F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22．本题考查学生语言表达之情境补写的能力。</w:t>
      </w:r>
    </w:p>
    <w:p w14:paraId="29D76D2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从后文“如今借助网络与AI技术，这些资源得以遍布世界各个角落”可知，横线处应描述过去某种资源的稀缺状态，且根据“海量在线课程、教育应用及个性化学习平台应运而生，让每个人都有机会学习新知识，畅享优质教育服务”可知，后文“这些资源”指的是“优质教育资源”，故可填“优质教育资源凤毛麟角”之类的意思。</w:t>
      </w:r>
    </w:p>
    <w:p w14:paraId="3208623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前文说“艺术创作往昔是天才艺术家的专属领地”，与后文如今的情况形成对比，故此处应是说艺术创作不只是天才艺术家的专属领地，更多的人也可以参与到这个领域中来，可填“更多人能够涉足其间”之类的意思。</w:t>
      </w:r>
    </w:p>
    <w:p w14:paraId="54F47F1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23．本题考查学生正确使用熟语的能力。</w:t>
      </w:r>
    </w:p>
    <w:p w14:paraId="49E1483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近水楼台先得月”本义强调由于地理位置或其他条件的优势，使得某些个体能够优先获得利益或机会，重点在于“先得”，突出的是部分人的优先性和独特性。文中表述为“海量在线课程、教育应用及个性化学习平台应运而生，让每个人都有机会学习新知识，畅享优质教育服务”，这里强调的是在网络与AI技术的推动下，优质教育资源普及到世界各个角落，是面向所有人提供平等的学习机会，不存在谁因为靠近某种条件而优先获得资源的情况，并非是某一部分“近水楼台”的人先受益，与俗语所表达的含义不契合。</w:t>
      </w:r>
    </w:p>
    <w:p w14:paraId="602114D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24．本题考查学生分析理解标点符号的作用的能力。</w:t>
      </w:r>
    </w:p>
    <w:p w14:paraId="61ED56E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文中第一处引号是“高精尖”，用于形容技术，表强调，是对这类技术本身特点的客观描述，没有明显的褒贬倾向，感情色彩趋向中性，只是突出其处于科技前沿、具有较高难度和专业性的特征。 </w:t>
      </w:r>
    </w:p>
    <w:p w14:paraId="52F0582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第二处引号是“技术特权”，从文中“对于曾手握‘技术特权’之人，其优势地位会在技术社会化进程中大打折扣；而那些无缘‘技术特权’者，则将分得技术社会化带来的一杯羹”可以看出，这里的“技术特权”是指少数人凭借掌握某些技术而拥有的特殊优势地位，这种优势在技术社会化的进程中被打破，作者使用引号，隐含着对这种因技术掌握不均而产生的不平等现象的否定，带有一定的批判性。</w:t>
      </w:r>
    </w:p>
    <w:p w14:paraId="092D95D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25．本题考查学生语言表达之拟写宣传语的能力。</w:t>
      </w:r>
    </w:p>
    <w:p w14:paraId="7CAFBF0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围绕“科技——生活”主题，挖掘核心信息：文段强调技术从被少数精英、专家垄断，逐渐走向大众，实现技术社会化。如“诸多曾被少数精英、专家垄断的‘高精尖’技术……成了普罗大众轻而易举可以获得的日常技能”“技术进步……令曾经被少数人独揽的技术走向社会、趋于普及，普惠大众”，这是拟写宣传语的关键信息。</w:t>
      </w:r>
    </w:p>
    <w:p w14:paraId="5860594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表述时语言要精简，句式要对仗工整，语言要有宣传鼓动作用，据此拟写以上概括的内容即可。</w:t>
      </w:r>
    </w:p>
    <w:p w14:paraId="5B473BC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26．B    27．①原句将“汽灯这东西”置于句首，比改句更具强调意味，且与前句的“汽灯”呼应，比改句语意更连贯流畅；</w:t>
      </w:r>
    </w:p>
    <w:p w14:paraId="3D2301B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②原句“须知”“而王二”“挂起来了”三处加了逗号以增大停顿，比改句更能强调“意外”“惊讶”的意味，且短句的句式与全段的风格、语气更协调。</w:t>
      </w:r>
    </w:p>
    <w:p w14:paraId="04AA7D2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【解析】26．本题考查学生句子衔接与排序的能力。</w:t>
      </w:r>
    </w:p>
    <w:p w14:paraId="6C14856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布店对联（甲、乙处）：布店属于“大字号”，对联应体现经营格局与商业理念。陶朱（范蠡）和子贡均为历史上的著名商人，“贸易效陶朱”“生涯宗子贡”直接关联商业经营，且 “效”与 “宗”对仗工整，适合作为布店彰显商业追求的上联和下联。</w:t>
      </w:r>
    </w:p>
    <w:p w14:paraId="7CDF754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通用春联（丙、丁处）：“生意兴隆通四海，财源茂盛达三江”是传统通用商业春联，对仗工整，气势宏大，贴合“最常见”的描述，应填入丙、丁处。</w:t>
      </w:r>
    </w:p>
    <w:p w14:paraId="0434957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根据以上分析，排除CD；</w:t>
      </w:r>
    </w:p>
    <w:p w14:paraId="56EA66E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根据对联平仄要求，A项不符合仄起平收的原则，排除A。</w:t>
      </w:r>
    </w:p>
    <w:p w14:paraId="52CC2D8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故选B。</w:t>
      </w:r>
    </w:p>
    <w:p w14:paraId="3D981A1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27．本题考查学生赏析句子表达效果的能力。</w:t>
      </w:r>
    </w:p>
    <w:p w14:paraId="11BDE29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强调重点与语脉连贯。原句“须知，汽灯这东西只有钱庄、绸缎庄才用……”“只有……才用”强调了汽灯的特殊性；将“汽灯这东西”提前至句首，通过话题前置的方式，直接承接前句“挂起一盏呼呼作响的汽灯”，形成“汽灯”→“汽灯这东西”的紧密呼应，语脉更连贯。改句“汽灯这东西”后置，需读者读完“只有钱庄、绸缎庄才用”后，再关联到“汽灯”，衔接稍显松散。</w:t>
      </w:r>
    </w:p>
    <w:p w14:paraId="17002A9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停顿节奏与情感强化。原句“须知”后加逗号，形成语气停顿，类似口语中的提醒（“你要知道……”），引导读者注意关键信息。“而王二”“挂起来了”前后加逗号，将句子拆分为短句，短句节奏紧凑，配合“居然”一词，层层递进地强化惊讶、意外之感。改句去掉逗号，采用长句结构，语气更平淡，削弱了“意外感”的表达力度。</w:t>
      </w:r>
    </w:p>
    <w:p w14:paraId="44488B6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全文语言风格口语化、散文化，充满市井烟火气。原句通过逗号制造的停顿，模拟日常说话的节奏，贴合文本“娓娓道来” 的叙述基调。改句长句更偏向书面语，与全文的亲切感、随意感略有隔阂。</w:t>
      </w:r>
    </w:p>
    <w:p w14:paraId="2D428C8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28．B    29．不可替换。“壮举”侧重体现任务的宏伟与艰巨，“创举”侧重强调开创性。原文强调技术突破的难度，使用“壮举”更准确。    30．②“扩充”改为“扩展”。④在句末加上“……的能力”。    31．①小行星采样返回。②兼顾彗星探测。    32．示例：天问探浩瀚星河</w:t>
      </w:r>
    </w:p>
    <w:p w14:paraId="3447B40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【解析】28．本题考查学生正确使用标点符号的能力。</w:t>
      </w:r>
    </w:p>
    <w:p w14:paraId="2028099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文中破折号用法是解释说明。</w:t>
      </w:r>
    </w:p>
    <w:p w14:paraId="6977DCB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A.表示转折；</w:t>
      </w:r>
    </w:p>
    <w:p w14:paraId="7973FC5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B.表示解释说明；</w:t>
      </w:r>
    </w:p>
    <w:p w14:paraId="111109A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C.表示对上文的总结；</w:t>
      </w:r>
    </w:p>
    <w:p w14:paraId="4628FBD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D.表示引起下文。</w:t>
      </w:r>
    </w:p>
    <w:p w14:paraId="2A305EF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故选B。</w:t>
      </w:r>
    </w:p>
    <w:p w14:paraId="219AB47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29．本题考查学生分析词语表达效果的能力。</w:t>
      </w:r>
    </w:p>
    <w:p w14:paraId="316302E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壮举：指伟大而壮烈的举动或行为，侧重突出任务的艰巨性、规模的宏大性以及完成过程的困难程度，强调需要付出巨大努力才能达成的成就。</w:t>
      </w:r>
    </w:p>
    <w:p w14:paraId="15B84ED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创举：指前所未有的开创性举动或事业，侧重强调创新性、突破性和历史开创性，突出在某一领域首次实现的意义。</w:t>
      </w:r>
    </w:p>
    <w:p w14:paraId="0BBE0D0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语境分析：文中描述的“天问三号火星取样返回任务”，核心在于强调其技术难度与实施的艰巨性，使用“壮举”更准确。</w:t>
      </w:r>
    </w:p>
    <w:p w14:paraId="0396F07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30．本题考查学生辨析并修改病句的能力。</w:t>
      </w:r>
    </w:p>
    <w:p w14:paraId="2AFFC08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探测范围扩充”搭配不当，“扩充”侧重指“扩大充实（内容、数量等）”，强调在原有基础上增加细节或规模。语境中“行星探测范围”指空间上的延伸。改为“扩展”，更贴合“探测范围向太阳系外侧延伸”的空间概念。</w:t>
      </w:r>
    </w:p>
    <w:p w14:paraId="0ACCDA3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④缺少与“具备”搭配的核心宾语，导致句子成分残缺，在句末加上“……的能力”。</w:t>
      </w:r>
    </w:p>
    <w:p w14:paraId="1339890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31．本题考查学生概括信息要点的能力。</w:t>
      </w:r>
    </w:p>
    <w:p w14:paraId="7DA58D8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根据材料第二段“与日本的隼鸟系列探测器只对小行星进行探测、欧洲的罗塞塔探测器仅实施着陆探测并未返回样本相比，这项任务具有极高的科学价值和技术难度，不仅要完成对小行星和彗星的探测，还要从小行星上采集样本，这代表我国航天技术在世界上已经处于领先的地位”概括出：①小行星采样返回。②兼顾彗星探测。</w:t>
      </w:r>
    </w:p>
    <w:p w14:paraId="3A7A872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32．本题考查学生拟写对联的能力。</w:t>
      </w:r>
    </w:p>
    <w:p w14:paraId="3C950AF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对联需遵循字数相等、词性相对、结构相同、平仄相谐、内容相关的原则。</w:t>
      </w:r>
    </w:p>
    <w:p w14:paraId="130370B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具体到本题，需结合材料中“中国行星探测工程”的主题，确保上下联在航天语境中呼应。</w:t>
      </w:r>
    </w:p>
    <w:p w14:paraId="008BDF3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上联“神舟揽辽阔宇宙”结构：名词+动词+偏正短语。下联需要保持相同的结构。</w:t>
      </w:r>
    </w:p>
    <w:p w14:paraId="70A7838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主题：突出载人航天探索宇宙的豪迈气概。</w:t>
      </w:r>
    </w:p>
    <w:p w14:paraId="342923F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33．示例：时间让树木增添年轮的时候，也会在人的额头增添岁月的年轮——抬头纹。    34．①通过赋予时间“携手同行”“监督者”“激情澎湃”等拟人化的特征，更好地融入了作者的情感；②这些融入了作者情感的意象反过来又烘托了抒情，形成了物我交融的氛围；③表达了作者对时间陪伴我们成长的感恩和对时光流逝的感慨。</w:t>
      </w:r>
    </w:p>
    <w:p w14:paraId="128C50C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【解析】33．本题考查学生仿写句子的能力。</w:t>
      </w:r>
    </w:p>
    <w:p w14:paraId="06CB068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原句结构：“时间让……的时候，也会让……——（具体意象）”。仿写时要严格遵循这一结构。</w:t>
      </w:r>
    </w:p>
    <w:p w14:paraId="747658A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修辞手法：原句中“花朵绽放”既指自然花开，又隐喻人生美好时光；“眼角的花朵”则借代鱼尾纹。仿写时要延续原文中“时间行走”的拟人化表达，使抽象概念具象化。</w:t>
      </w:r>
    </w:p>
    <w:p w14:paraId="7A28230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34．本题考查学生分析修辞手法和表达效果的能力。</w:t>
      </w:r>
    </w:p>
    <w:p w14:paraId="04A4E0D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拟人化情感投射：材料把“时间”当作人来写，如“携手同行”“监督者”“激情澎湃”等表述，赋予时间人的动作、姿态和情感，让抽象的时间变得具体可感，融入作者对时间的主观体验（如陪伴、见证、流逝）。</w:t>
      </w:r>
    </w:p>
    <w:p w14:paraId="02A5AC5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意象反哺烘托情感：这些被拟人化的“时间”意象（如同行者、监督者），不再是单纯的客观事物，而是承载了作者的情感——既体现对时光陪伴的珍视，也暗含对时光流逝的感慨，形成“物我交融”的氛围，让读者更易感受作者的情绪。</w:t>
      </w:r>
    </w:p>
    <w:p w14:paraId="1F1B5D5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③情感主旨：通过拟人化和意象烘托，作者表达了双重情感：一是对时间陪伴成长的感恩，二是对时光流逝带来衰老（如白发、皱纹）的无奈与感慨。</w:t>
      </w:r>
    </w:p>
    <w:p w14:paraId="2CD0450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35．A手足无措/不知所措/茫然失措/无所适从/惊惶失措；B钻之弥坚/高不可攀/高山仰止    36．“鬼话连篇”贬义词褒用，在文中是指庄子的文章、思想和表达方式独特且富有创意，常常让人感到惊讶和震撼。更加强烈地表达了作者被庄子的风采折服，增强了语言表现力，妙趣横生。</w:t>
      </w:r>
    </w:p>
    <w:p w14:paraId="62B40D1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【解析】35．本题考查学生正确使用成语的能力。</w:t>
      </w:r>
    </w:p>
    <w:p w14:paraId="10DB1C1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处，根据后文“只好……内心的感动”等内容可知，语境是说“我们”没有其他方式表达内心的感动，故此处可填“手足无措/不知所措/茫然失措/无所适从”一类的成语；根据后文“吓着我们”的内容，填具有惊慌意义的“惊惶失措”等也可给分。 手足无措：手脚不知放到哪儿好。形容举动慌张，或无法应付。不知所措：不知道怎么办才好。茫然失措：心中迷茫，不知怎么办才好。无所适从：不知听从哪一个好。指不知怎么办才好。惊惶失措：由于惊慌，一下子不知怎么办才好。</w:t>
      </w:r>
    </w:p>
    <w:p w14:paraId="23C6993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处，根据前文“他永远有着我们不曾涉及的境界，仰之弥高”可知，此处应表现庄子境界之高或者表达“我们”对庄子的仰望之情，可填“钻之弥坚”“高不可攀”“高山仰止”等成语。钻之弥坚：越钻研探索越觉得坚固。原形容颜渊对于孔子之道的赞叹，后指努力钻研，深入研究，更能体会到学问的精妙之处。高不可攀：高得无法攀登，形容难以达到。也形容人高高在上，使人难接近。高山仰止：高山，比喻高尚的品德。比喻对高尚的品德的仰慕。</w:t>
      </w:r>
    </w:p>
    <w:p w14:paraId="638512C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36．本题考查学生分析词语表达效果的能力。</w:t>
      </w:r>
    </w:p>
    <w:p w14:paraId="3311E78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鬼话连篇”通常是形容说话荒诞不经、不可信，是个贬义词。但在文中，结合上下文可知作者对庄子是高度赞赏的，所以这里是贬义词褒用。用“鬼话连篇”来形容庄子，突出了庄子的文章、思想以及表达方式与众不同，充满奇特的想象和非凡的创造力，能够给人带来强烈的冲击和震撼。</w:t>
      </w:r>
    </w:p>
    <w:p w14:paraId="26BFD02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这种独特的用词方式，更鲜明地展现出作者对庄子的倾倒与折服，使作者的情感表达更为强烈，同时让语言更具表现力，增添了一份幽默和趣味，让读者更能感受到庄子的独特魅力以及作者对他的由衷赞美。</w:t>
      </w:r>
    </w:p>
    <w:p w14:paraId="2FD1468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37．①原句将“在文学的浩渺星河中，经典作品犹如璀璨星辰，照亮我们的精神世界”和“以《红楼梦》为例”分开表述，先总体阐述经典作品的意义，再引出《红楼梦》，层次更清晰。</w:t>
      </w:r>
    </w:p>
    <w:p w14:paraId="14D12F4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②而且短句节奏明快，更有表现力和感染力，能够让读者迅速进入情境。而改后的长句结构复杂，虽然语义完整，但失去了原句简洁明快的节奏感和层次感。    38．①首先第一句“书中所展现的家族琐事、人情世故，与我们的现实生活有着千丝万缕的联系”是总述，提出《红楼梦》与现实生活有联系这一观点。</w:t>
      </w:r>
    </w:p>
    <w:p w14:paraId="668CE0F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后面“比如贾府中的人际关系错综复杂，人们为了利益或明争或暗斗，这在现代职场和社交圈子中也能找到相似的影子”是举例论证，通过具体指出贾府中人际关系的情况在现代职场和社交圈子有相似影子，来证明第一句所提出的观点，二者是观点与例证的关系，从而清晰地描述出《红楼梦》与现实生活联系紧密的特点。</w:t>
      </w:r>
    </w:p>
    <w:p w14:paraId="1E606C6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【解析】37．本题考查学生对句子表达效果的分析能力。</w:t>
      </w:r>
    </w:p>
    <w:p w14:paraId="6C280C5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①从层次角度分析，原句先总述 “在文学的浩渺星河中，经典作品犹如璀璨星辰，照亮我们的精神世界”，让读者对经典作品的意义有一个整体认知，再以 “以《红楼梦》为例” 引出具体作品，层次清晰，符合读者的认知逻辑。改后的长句直接从《红楼梦》本身的特点描述，缺少这种由总到分的清晰层次 。</w:t>
      </w:r>
    </w:p>
    <w:p w14:paraId="2D52421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从句式节奏角度分析，原句多为短句，短句简洁明快，读起来朗朗上口，能够快速吸引读者注意力，更具表现力和感染力，使读者迅速进入情境。而改后的长句使用了较多的修饰成分，结构复杂，虽然完整地表达了语义，但失去了原句简洁明快的节奏感，在表达效果上不如原句。</w:t>
      </w:r>
    </w:p>
    <w:p w14:paraId="62C4736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38．本题考查学生对句子之间逻辑关系的分析能力。</w:t>
      </w:r>
    </w:p>
    <w:p w14:paraId="1015605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①第一句 “书中所展现的家族琐事、人情世故，与我们的现实生活有着千丝万缕的联系”，是整个论述的核心观点，起到了总领全段关于《红楼梦》与现实生活联系阐述的作用 。它明确指出《红楼梦》里的相关内容和现实生活紧密相关，为后续的阐述奠定了基础。</w:t>
      </w:r>
    </w:p>
    <w:p w14:paraId="47D0DBF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②“比如贾府中的人际关系错综复杂，人们为了利益或明争或暗斗，这在现代职场和社交圈子中也能找到相似的影子” 一句，通过列举 “贾府中的人际关系” 这一具体事例，并将其与 “现代职场和社交圈子” 进行类比，说明二者存在相似之处，以此来论证第一句提出的 “《红楼梦》与现实生活有联系” 的观点。所以这两句之间是观点与例证的关系，这种关系使得《红楼梦》与现实生活联系紧密这一特点阐述得更加清晰、有说服力。</w:t>
      </w:r>
    </w:p>
    <w:p w14:paraId="14B7F67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39．示例一：在数字时代，数字化呈现、场景化体验、互动式传播等创新手段，打通了博物馆文化传播新通路。</w:t>
      </w:r>
    </w:p>
    <w:p w14:paraId="28C3415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示例二：在数字时代，凭借数字化呈现、场景化体验、互动式传播等创新手段，博物馆搭建了文化传播新桥梁。    40．示例：A.精妙绝伦（精美绝伦）</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B.代代相传（世代相传）    41．示例：甲：穿越到不同时代乙：为观众提供服务丙：不仅可以观赏文物    42．“陈”改为“沉”；“员”改为“原”；“依”改为“伊”；“和”改为“合”。    43．示例：①恭小福感谢您的提问（很高兴为您服务）；②通过“全景恭王府”能够进行沉浸式游览，并根据需要选择不同的主题游览路线；③文创咖啡店既有特色食品可以品尝，也有融合恭王府传统元素的文创产品可以购买，相信这些会吸引您的到来。</w:t>
      </w:r>
    </w:p>
    <w:p w14:paraId="6C9A3EA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【解析】39．本题考查学生辨析并修改病句的能力。</w:t>
      </w:r>
    </w:p>
    <w:p w14:paraId="6B5F89E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成分残缺，“凭借……手段”是介词结构作状语，导致后半句“打通……桥梁”缺少主语，语法上属于“主语残缺”。修改时需明确动作的主体，可补充主语“博物馆”，或删去“凭借”，让“创新手段”成为主语。</w:t>
      </w:r>
    </w:p>
    <w:p w14:paraId="4B1670A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搭配不当，“打通”与“桥梁”动宾搭配不恰当，改为“搭建……桥梁”或“打通……通路”。</w:t>
      </w:r>
    </w:p>
    <w:p w14:paraId="2041FD8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40．本题考查学生正确使用成语的能力。</w:t>
      </w:r>
    </w:p>
    <w:p w14:paraId="7BA72C7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A处，语境述敦煌莫高窟的壁画世界，强调其艺术价值和视觉震撼力，可用：精妙绝伦（精美绝伦）。精妙绝伦（精美绝伦）：形容精致巧妙，无与伦比。</w:t>
      </w:r>
    </w:p>
    <w:p w14:paraId="7422D29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B处，语境阐述中华优秀传统文化的基因在与文物对话中得以延续，可用：代代相传（世代相传）。代代相传（世代相传）：指世世代代传递下去。</w:t>
      </w:r>
    </w:p>
    <w:p w14:paraId="38102DA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41．本题考查学生语言表达之情境补写的能力。</w:t>
      </w:r>
    </w:p>
    <w:p w14:paraId="1672C8F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甲处：前文提到用户“通过人物角色扮演”，后文强调“与历史人物互动”“亲历藏经洞从晚唐到清末的变迁”，核心在于通过角色扮演跨越时间维度，体验不同历史时期的场景。应填“穿越到不同时代”。</w:t>
      </w:r>
    </w:p>
    <w:p w14:paraId="15A552D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乙处：前文指出“小福家族化身为线上导游”，后文描述观众在恭王府的游览体验（如路线选择、导览等），需明确导游的具体功能。应填“为观众提供服务”。</w:t>
      </w:r>
    </w:p>
    <w:p w14:paraId="1DC6303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丙处：后文以“还能够”引出“聆听讲解、体验互动”等递进内容，前文需形成“基础体验→延伸体验”的逻辑结构，且结合后文“即便没有实地参观……线上观展”，可知线下参观的基础体验是“观赏文物”。应填“不仅可以观赏文物”。</w:t>
      </w:r>
      <w:r>
        <w:rPr>
          <w:rFonts w:ascii="Times New Roman" w:eastAsia="Times New Roman" w:hAnsi="Times New Roman" w:cs="Times New Roman"/>
          <w:kern w:val="0"/>
          <w:sz w:val="24"/>
          <w:szCs w:val="24"/>
        </w:rPr>
        <w:t>  </w:t>
      </w:r>
    </w:p>
    <w:p w14:paraId="70B1150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42．本题考查学生识记并正确书写现代常用规范汉字的能力。</w:t>
      </w:r>
    </w:p>
    <w:p w14:paraId="5CA9206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“陈浸式”的“陈”改为“沉”；</w:t>
      </w:r>
    </w:p>
    <w:p w14:paraId="450BCDA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“复员”的“员”改为“原”；</w:t>
      </w:r>
    </w:p>
    <w:p w14:paraId="773F88B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“依始”的“依”改为“伊”；</w:t>
      </w:r>
    </w:p>
    <w:p w14:paraId="727E290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“融和”的“和”改为“合”。</w:t>
      </w:r>
    </w:p>
    <w:p w14:paraId="55F2E8E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43．本题考查学生概括要点及语言表达得体的能力。</w:t>
      </w:r>
    </w:p>
    <w:p w14:paraId="7F3B55D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明确身份与口吻：以“恭小福”（智能机器人）的身份回答，需使用亲切、活泼的语气，符合IP设定的亲和力。</w:t>
      </w:r>
    </w:p>
    <w:p w14:paraId="581698E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提取文中关键信息：文中提到“全景恭王府”数字产品，支持“线上线下一体化、沉浸式游览”和“4条主题游览路线”，需突出其科技感与个性化。“恭小福・食礼”咖啡店提供 “限定拉花咖啡、中式茶点”及“融合传统元素的文创产品”，需强调美食与文化周边的吸引力。</w:t>
      </w:r>
    </w:p>
    <w:p w14:paraId="6E8FCB9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热情收尾：用“快来体验吧！”等语句增强感染力，呼应游客需求。</w:t>
      </w:r>
    </w:p>
    <w:p w14:paraId="57D204C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44．①卓有成效（硕果累累）</w:t>
      </w:r>
    </w:p>
    <w:p w14:paraId="5BCDF38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②相形见绌    45．示例：敦煌写本文献中有一部《占云气书》残卷，它包含“观云章”和“占气章”两部分，由彩绘云气图和注释文字组成。    46．A.在天气预测方面</w:t>
      </w:r>
    </w:p>
    <w:p w14:paraId="53E51AD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B.航海活动日益频繁（海上丝绸之路非常繁荣）    47．①“开起”的“起”改为“启”。</w:t>
      </w:r>
    </w:p>
    <w:p w14:paraId="725A3C8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②“近程”的“近”改为“进”。</w:t>
      </w:r>
    </w:p>
    <w:p w14:paraId="7E5BC39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③“元泉”的“元”改为“源”。    48．示例：亲爱的同学们，大家好！欢迎来到“中国古代气象学的发展”主题讲座。今天，我们有幸邀请到气象专家张教授，为我们介绍中国古代气象学的发展历程和取得的辉煌成就，为我们揭开古代气象学的奥秘。让我们以热烈的掌声欢迎张教授！</w:t>
      </w:r>
    </w:p>
    <w:p w14:paraId="3C966F2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【解析】44．本题考查学生正确使用成语的能力。</w:t>
      </w:r>
    </w:p>
    <w:p w14:paraId="3E1D3E6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①处，结合后文列举的“在印刷技术、火药火器、天文历法、数学、医药学、航海技术等领域均有重大突破”这些事例，此处说明宋元的科技发展成果丰富，可填“卓有成效”或“硕果累累”。卓有成效：形容有突出的成绩和效果，也指做事效率很高，办事方式很有效果。硕果累累：秋天丰收时树上的果实茂盛的样子，比喻取得的成果很多。</w:t>
      </w:r>
    </w:p>
    <w:p w14:paraId="6C39F83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②处，此处指出“古代的天气预测”和“先进的现代科学技术”相比“只能沦为经验层面的知识和技术”，有所不足，可填“相形见绌”。相形见绌：和同类的事物相比较，显出不足。</w:t>
      </w:r>
    </w:p>
    <w:p w14:paraId="3AF4E4D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45．本题考查学生语言表达之变换句式的能力。</w:t>
      </w:r>
    </w:p>
    <w:p w14:paraId="71E2E8C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长句变短句，可以先将主要信息提取出来，再把其他信息独立成句，注意前后语意连贯，逻辑严密。</w:t>
      </w:r>
    </w:p>
    <w:p w14:paraId="454A618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先提取本句的核心信息“敦煌写本文献《占云气书》残卷”，将其改成主谓宾结构，如“敦煌写本文献中有一部《占云气书》残卷”；</w:t>
      </w:r>
    </w:p>
    <w:p w14:paraId="53EC541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其次，将定语“包含‘观云章’和‘点气章’两部分的由彩绘云气图和注释文字组成”变成独立的句子。围绕着“《占云气书》残卷”进行阐释，添加代词“它”作为的主语，先解释“包含‘观云章’和‘点气章’两部分”，改成主谓宾结构，如“它包含‘观云章’和‘占气章’两部分”；然后阐述其内容构成“它由彩绘云气图和注释文字组成”。</w:t>
      </w:r>
    </w:p>
    <w:p w14:paraId="47B34EF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按这个思路进行整合即可。</w:t>
      </w:r>
    </w:p>
    <w:p w14:paraId="2707718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46．本题考查学生语言表达之情境补写的能力。</w:t>
      </w:r>
    </w:p>
    <w:p w14:paraId="7DD81A5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句，句式上，此处和前面的“在气象观测方面”并列，可用“在……方面”衔接；内容上，结合后文分析的“较此前的天气预测经验和技术有重大的提升”，可知此处解释“天气预测”这一方面，故可填“在天气预测方面”。</w:t>
      </w:r>
    </w:p>
    <w:p w14:paraId="5622B6D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句，后面讨论航海对天气的依赖，此处需要说明唐宋以来航海发展的情况，结合相关常识，唐宋时期海上丝绸之路逐渐繁盛，有相当频繁的航海活动，故可填“航海活动日益频繁”（或“海上丝绸之路非常繁荣”）。</w:t>
      </w:r>
    </w:p>
    <w:p w14:paraId="4C08F5E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47．本题考查学生识记并正确书写现代常用规范汉字的能力。</w:t>
      </w:r>
    </w:p>
    <w:p w14:paraId="1DE8964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 xml:space="preserve">①“开起”处，此处指出“西方气象学”开始替代“传统气象学”，应把“起”改为“启”。   </w:t>
      </w:r>
    </w:p>
    <w:p w14:paraId="28FED1D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②“近程”处，此处指“西方气象学”替代“传统气象学”的发展过程，应把“近”改为“进”。</w:t>
      </w:r>
    </w:p>
    <w:p w14:paraId="6632B96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③“元泉”处，此处指出古人的科学探索精神，是人类不断进步的根源，应把“元”改为“源”。</w:t>
      </w:r>
    </w:p>
    <w:p w14:paraId="4AECB24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48．本题考查学生概括内容要点，拟写开场白的能力。</w:t>
      </w:r>
    </w:p>
    <w:p w14:paraId="3D5D51D7">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（1）首先要有必要的问候语、欢迎词，介绍讲座专家，引入讲座主题。大致如“亲爱的同学们，大家好！欢迎来到‘中国古代气象学的发展’主题讲座。今天，我们有幸邀请到气象专家张教授”。</w:t>
      </w:r>
    </w:p>
    <w:p w14:paraId="072559B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根据材料概括出讲座的内容要点。由“自汉代开始，中国的气象学研究”“在唐代有进一步发展”“宋元的科技发展”“明清时期，天气预测”，可概括：“中国古代气象学发展”历史悠久；由“东汉时著名科学家张衡发明了相风铜乌”“《占云气书》残卷……是一部将天文气象与军事融于一体的术数文献”“宋元……首创雨量和雪量的观测技术和科学计算方法等”“明清时期……航海天气预测”等，可概括：“中国古代气象学”成就辉煌。</w:t>
      </w:r>
    </w:p>
    <w:p w14:paraId="5D48081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（3）最后再次对张教授致以感谢，号召观众以热烈的掌声，有请张教授具体向大家介绍古代气象学的奥秘。</w:t>
      </w:r>
    </w:p>
    <w:p w14:paraId="036FDA58">
      <w:pPr>
        <w:keepNext w:val="0"/>
        <w:keepLines w:val="0"/>
        <w:pageBreakBefore w:val="0"/>
        <w:kinsoku/>
        <w:wordWrap/>
        <w:overflowPunct/>
        <w:topLinePunct w:val="0"/>
        <w:autoSpaceDE/>
        <w:autoSpaceDN/>
        <w:bidi w:val="0"/>
        <w:adjustRightInd/>
        <w:snapToGrid/>
        <w:spacing w:beforeAutospacing="0" w:afterAutospacing="0" w:line="440" w:lineRule="exact"/>
        <w:rPr>
          <w:rFonts w:ascii="宋体" w:eastAsia="宋体" w:hAnsi="宋体" w:cs="宋体" w:hint="eastAsia"/>
          <w:b/>
          <w:bCs/>
          <w:sz w:val="21"/>
          <w:szCs w:val="21"/>
          <w:lang w:val="en-US" w:eastAsia="zh-CN"/>
        </w:rPr>
      </w:pPr>
      <w:bookmarkStart w:id="0" w:name="_GoBack"/>
      <w:bookmarkEnd w:id="0"/>
    </w:p>
    <w:sectPr>
      <w:headerReference w:type="default" r:id="rId5"/>
      <w:footerReference w:type="default" r:id="rId6"/>
      <w:pgSz w:w="11906" w:h="16838"/>
      <w:pgMar w:top="720" w:right="720" w:bottom="720" w:left="72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5327668"/>
    <w:rsid w:val="0DE7678C"/>
    <w:rsid w:val="1E5A0F84"/>
    <w:rsid w:val="32CC35B4"/>
    <w:rsid w:val="34DC3D64"/>
    <w:rsid w:val="3E837ACD"/>
    <w:rsid w:val="4A506FD4"/>
    <w:rsid w:val="50554FE2"/>
    <w:rsid w:val="6DBB5C16"/>
    <w:rsid w:val="7F42641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pPr>
      <w:widowControl w:val="0"/>
      <w:tabs>
        <w:tab w:val="center" w:pos="4153"/>
        <w:tab w:val="right" w:pos="8306"/>
      </w:tabs>
      <w:snapToGrid w:val="0"/>
      <w:jc w:val="left"/>
    </w:pPr>
    <w:rPr>
      <w:rFonts w:asciiTheme="minorHAnsi" w:eastAsiaTheme="minorEastAsia" w:hAnsiTheme="minorHAnsi" w:cstheme="minorBidi"/>
      <w:kern w:val="2"/>
      <w:sz w:val="18"/>
      <w:szCs w:val="24"/>
      <w:lang w:val="en-US" w:eastAsia="zh-CN" w:bidi="ar-SA"/>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12</Pages>
  <Words>15064</Words>
  <Characters>15351</Characters>
  <Application>Microsoft Office Word</Application>
  <DocSecurity>0</DocSecurity>
  <Lines>0</Lines>
  <Paragraphs>0</Paragraphs>
  <ScaleCrop>false</ScaleCrop>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单纯善良</cp:lastModifiedBy>
  <cp:revision>0</cp:revision>
  <dcterms:created xsi:type="dcterms:W3CDTF">2025-03-18T00:55:00Z</dcterms:created>
  <dcterms:modified xsi:type="dcterms:W3CDTF">2025-05-30T00:45:36Z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