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ascii="黑体" w:hAnsi="黑体" w:eastAsia="黑体" w:cs="黑体"/>
          <w:b/>
          <w:i w:val="0"/>
          <w:color w:val="000000"/>
          <w:sz w:val="30"/>
          <w:lang w:val="en-US" w:eastAsia="zh-CN"/>
        </w:rPr>
      </w:pPr>
      <w:r>
        <w:rPr>
          <w:rFonts w:hint="eastAsia" w:ascii="黑体" w:hAnsi="黑体" w:eastAsia="黑体" w:cs="黑体"/>
          <w:b/>
          <w:i w:val="0"/>
          <w:color w:val="000000"/>
          <w:sz w:val="30"/>
          <w:lang w:val="en-US" w:eastAsia="zh-CN"/>
        </w:rPr>
        <w:t>高一政治</w:t>
      </w:r>
      <w:bookmarkStart w:id="0" w:name="_GoBack"/>
      <w:bookmarkEnd w:id="0"/>
      <w:r>
        <w:rPr>
          <w:rFonts w:hint="eastAsia" w:ascii="黑体" w:hAnsi="黑体" w:eastAsia="黑体" w:cs="黑体"/>
          <w:b/>
          <w:i w:val="0"/>
          <w:color w:val="000000"/>
          <w:sz w:val="30"/>
          <w:lang w:val="en-US" w:eastAsia="zh-CN"/>
        </w:rPr>
        <w:t>练习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r>
        <w:rPr>
          <w:rFonts w:ascii="宋体" w:hAnsi="宋体" w:eastAsia="宋体" w:cs="宋体"/>
          <w:b/>
          <w:i w:val="0"/>
          <w:color w:val="000000"/>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某区人大建立人大代表督事制度，邀请媒体到场，组织人大代表、职能部门与群众面对面解决落实利民实事。为提高人大代表督事质量和积极性，区人大对其实行了自我述评、民主测评和中心组考评的“三维联评”机制。这说明该区人大（</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①推进工作制度创新，践行全过程人民民主②畅通民意表达渠道，助力利民实事的解决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③支持人大代表履职，提高了代表决策能力④将督事与联评结合，与职能部门相互监督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某国有科技产业集团为破解关键设备核心技术“卡脖子”难题，成立由集团党委牵头的专项工作领导小组，将党组织建在产业链上，组建以党员为核心的攻坚团队，以党建共建为牵引，对项目重大节点统一调度，设备最终研制成功。这表明该集团（</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①完善党的领导制度体系，实现资源的有效整合②发挥党员先锋模范作用，激发研发人员战斗力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③以党的组织建设为统领，保障设备的研制成功④将党建与业务工作融合，为攻坚克难凝心聚力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某市民政部门通过大数据救助平台监测到某村民近几月有大额医疗支出，迅速派单至乡镇。乡镇干部会同村干部入户调查核实后，将该村民纳入低保，并给予大病救助金。村协管员将摸排和救助结果及时录入大数据救助平台。可见，该民政部门（</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①以大数据为抓手实施救助，使困难群众共享“数字红利”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②规范“监测-核实-处置”救助流程，实现工作程序法定化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③发挥平台监测等功能，提高基层治理智能化、社会化水平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④调动多元主体参与救助工作，提升基层群众自治的积极性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4．中共中央办公厅2024年印发的《关于在全党开展党纪学习教育的通知》指出，为了深入学习贯彻修订后的《中国共产党纪律处分条例》，经党中央同意，自2024年4月至7月，在全党开展党纪学习教育。开展党纪学习教育是中国共产党（</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①区别于其他政党的显著标志②以伟大自我革命引领伟大社会革命的政治保障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③推进全面从严治党，解决大党独有难题的重要举措</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④保持先进性和纯洁性，跳出治乱兴衰历史周期率的利器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5．近年来，某市将数字技术应用于政府管理服务，推动政务数据与社会数据相融合。行政执法69类证照证明实现“免提交”检查；203个线上办理事项提交材料的数量减少 40%，办事时间缩短 50%；教育、就业等19个领域的事项实现“一站式”办理。该市推动数字政府建设是（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①完善行政执法制度体系的技术保障②更好满足公众政务服务需求的必然选择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③优化革新政府治理流程和方式的重要举措④科学合理配置政府部门之间关系的制度基础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6．马克思、恩格斯指出，“无产阶级的运动是绝大多数人的、为绝大多数人谋利益的独立的运动”。中国共产党自成立之日起就致力于建设人民当家作主的新社会，古老的中国在人民的手中换了人间。可见党领导人民成立新中国（</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①实现了近代以来中国人民梦寐以求的民族独立自主②展示了国家富强、民族复兴的美好前景和现实道路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③提供了充满活力的体制保证和快速发展的物质条件④推动党和国家事业取得历史性成就、发生历史性变革</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7．法治是互联网治理的基本方式。网络法治与10亿多网民直接相连，与14亿多人民群众息息相关。面对网络传谣、网络暴力等现实问题，需要加大治理力度，对“按键伤人”坚持严惩立场，让互联网在法治轨道上健康运行。网络法治需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①政府依法开展网络执法，营造清朗网络空间②司法机关强化网络立法，健全网络法律体系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③加强法治宣传教育，凝聚依法治网强大力量④畅通群众投诉渠道，保障网民各项利益实现</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8．“宣传党的路线、方针、政策下基层，调查研究下基层，信访接待下基层，现场办公下基层”是习近平同志在福建宁德工作时制定并身体力行的工作制度。“四下基层”体现了中国共产党（</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①加强政治建设，走在时代前列②坚持实事求是，努力求真务实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③坚持依法执政，力求与时俱进④牢记群众观点，贯彻群众路线</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9．某市政协准确把握协商议事平台“基层协商的阵地、委员履职的载体、助推解决民生实事的平台”的功能定位，积极贯彻市委决策，协助政府办好民生实事，推动全市社会治理水平提升。这说明，人民政协（</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①是中国共产党领导下的重要机构②具有组织基层社会治理的职能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③是社会主义协商民主的重要渠道④与政府既亲密合作又相互监督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10．某市以街道社区党组织为核心，按区域联结辖区单位、行业等各领域党组织、群团组织和各类社会组织，采取派驻党建指导员等方式组建联合党委，畅通各类群体之间的诉求表达和协商渠道，推动区域党建工作互联互动。这一做法（</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 意在完善基层群众自治制度，提高党的群众组织力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②能够推动实现民主决策，消除不同群体间的利益冲突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③有助于发挥基层群众的积极性，增强党的社会号召力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④有利于保持党同人民群众的血肉联系，提高基层治理能力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11．2023年以来某镇组织人大代表，开展针对文化水平较低的农村青壮年、外出务工、农村“三留守”、涉法涉诉等人员的专项排查，关注涉及婚恋家庭、邻里关系、经济纠纷等矛盾突出的特殊群体，目前已开展法律进校园活动4场、“三非”人员管理专题普法6场、矛盾纠纷调解25次，受教育群众800余人。这表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①乡村普法活动的开展，为创建平安和谐社会环境贡献人大力量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②人大代表作为国家权力机关的组成人员协助地方政府开展工作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③人民代表大会制度是实现我国全过程人民民主的重要制度载体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④通过健全代表联络机制，能够保证人大代表自觉接受人民监督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12．某民族自治县围绕本省实施“百县千镇万村高质量发展工程”、促进城乡区域协调发展的部署，充分利用各种扶持政策，补短板、强弱项、固底板、扬优势，使该县各方面事业发展驶入快车道，各族群众的认同感和归属感不断攀升。由此可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①民族地区的经济社会发展需要因地制宜采取措施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②城乡区域协调发展是民族平等、民族团结的前提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③该县积极利用相关政策促发展，有利于增强民族凝聚力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④民族地区的繁荣发展状况取决于党和国家的政策优惠度</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13．某市将全过程人民民主贯穿于立法全过程，事前广泛动员，深入普及相关法律；事中搭起平台，让基层意见充分汇集，力求取得不同意见中的“最大公约数”；事后及时反馈，形成民主决策的全链条、全流程的闭环。由此可见，该市（</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A．发展基层民主，保障人民依法享有民主决策权B．创新基层自治组织，全链条开展民主立法活动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C．开展立法协商，拓宽公民有序参与立法的途径D．完善地方立法制度，建设完备的法律服务体系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14．齐长城修筑于春秋战国时期，是我国现存有准确遗迹可考、年代最早的长城。2021年9月，山东省J县人民检察院在公益诉讼专项监督活动中发现齐长城遗址的部分区域遭到了破坏，遂向该县文旅局和遗址所在地镇政府分别发出检察建议，在履行监管职责、做好文物保护工作等方面提出建议。2022年9月，山东省人大常委会审议通过《山东省齐长城保护条例》。根据材料，在山东省的齐长城保护工作中（</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①人民检察院通过发出检察建议依法进行民主监督②政府坚持对人民检察院负责，严格执行检察建议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③省人大常委会通过制定地方性法规完善制度保障④各个国家机关在法治框架内协调一致地履行职责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15．针对消防通道占用、网吧接纳未成年人等违法行为，乡镇（街道）由于行政执法权限相对缺失，常常陷入“看得见管不着”的困境。对此，重庆市通过梳理现行法律法规确定27项镇街法定行政执法事项，并结合基层实际依法赋予镇街99项区县级行政执法事项，综合形成镇街“一张行政执法清单”。该举措（</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①使镇街的行政执法权实现了从无到有的变革②扩大镇街行政执法事项以适应基层治理需要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③有利于科学配置上下级行政机关间的执法权限④体现出镇街比上级行政机关承担更多政府职责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16．全过程人民民主架起听民声、汇民智的“连心桥”。2023年群众提出的“优化农村无障碍设施方便残疾人出行”的建议通过基层立法联系点提交至国家权力机关，最终被纳入《无障碍环境建设法》，生动诠释了什么是真正的人民至上。由此可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①全过程人民民主实现了形式民主与实质民主相统一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②保证人民当家作主是社会主义国家制度的本质属性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③人民群众通过民主协商、民主决策推进我国法治建设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④基层立法联系点通过优化立法程序提升民主立法水平</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17．为贯彻落实知识产权强国战略，海南省和北京市的人大常委会在已有法律法规基础上，率先制定了各自的知识产权保护条例。海南省的条例重点针对植物新品种保护等自贸港知识产权工作中的突出问题，北京市则主要强化奥林匹克标志、网络平台等新兴领域的知识产权保护。据此，下列说法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①海南省的条例完善了对植物新品种保护的法律实施机制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②北京市的条例体现了北京市人大常委会的地方立法权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③海南省的条例提高了海南自贸港在相关领域的治理能力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④北京市的条例加强了北京市人大及其常委会对网络平台的监督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18．党的十八大以来，中央持续推动管理服务下移、权限下放、资源下沉，各地不断探索机制创新和体制变革，力求落实人财物向基层倾斜，使基层政府责权利相匹配，将基层从“治理末梢”变成“治理靶心”。治理重心下移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1"/>
        </w:rPr>
      </w:pPr>
      <w:r>
        <w:rPr>
          <w:sz w:val="21"/>
        </w:rPr>
        <w:t>A．规范行政机关自由裁量权的要求</w:t>
      </w:r>
      <w:r>
        <w:rPr>
          <w:sz w:val="21"/>
        </w:rPr>
        <w:tab/>
      </w:r>
      <w:r>
        <w:rPr>
          <w:sz w:val="21"/>
        </w:rPr>
        <w:t>B．完善我国基层群众自治制度的要求</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1"/>
        </w:rPr>
      </w:pPr>
      <w:r>
        <w:rPr>
          <w:sz w:val="21"/>
        </w:rPr>
        <w:t>C．提升基层政务服务效能的要求</w:t>
      </w:r>
      <w:r>
        <w:rPr>
          <w:sz w:val="21"/>
        </w:rPr>
        <w:tab/>
      </w:r>
      <w:r>
        <w:rPr>
          <w:sz w:val="21"/>
        </w:rPr>
        <w:t>D．丰富基层群众自治组织形式的要求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19．在推进共同富裕示范区建设进程中，浙江省人大常委会围绕山区26县高质量发展、收入分配“扩中”“提低”等重大改革任务，并结合各方面的具体情况，找准立法切口，让每一部法规都装满民意。这一做法（</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1"/>
        </w:rPr>
      </w:pPr>
      <w:r>
        <w:rPr>
          <w:sz w:val="21"/>
        </w:rPr>
        <w:t>A．拓宽了公民有序参与立法的途径</w:t>
      </w:r>
      <w:r>
        <w:rPr>
          <w:sz w:val="21"/>
        </w:rPr>
        <w:tab/>
      </w:r>
      <w:r>
        <w:rPr>
          <w:sz w:val="21"/>
        </w:rPr>
        <w:t>B．回应了现实生活中的不同利益诉求</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sz w:val="21"/>
        </w:rPr>
      </w:pPr>
      <w:r>
        <w:rPr>
          <w:sz w:val="21"/>
        </w:rPr>
        <w:t>C．规范了公民和其他组织的权利与义务</w:t>
      </w:r>
      <w:r>
        <w:rPr>
          <w:sz w:val="21"/>
        </w:rPr>
        <w:tab/>
      </w:r>
      <w:r>
        <w:rPr>
          <w:sz w:val="21"/>
        </w:rPr>
        <w:t>D．完善了立法机关与社会公众的沟通机制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20．国务院颁布的《网络数据安全管理条例》于2025年1月1日起施行。该条例为政府依法防范和打击危害网络数据安全的违法活动提供依据，有助于更好解决网络数据处理过程中存在的泄露个人信息、超范围收集个人信息等问题。该条例的实施将进一步（</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①促进网络数据依法合理有效利用</w:t>
      </w:r>
      <w:r>
        <w:rPr>
          <w:rFonts w:ascii="Times New Roman" w:hAnsi="Times New Roman" w:eastAsia="Times New Roman" w:cs="Times New Roman"/>
          <w:kern w:val="0"/>
          <w:sz w:val="24"/>
          <w:szCs w:val="24"/>
        </w:rPr>
        <w:t>         </w:t>
      </w:r>
      <w:r>
        <w:rPr>
          <w:sz w:val="21"/>
        </w:rPr>
        <w:t>②确立政府在执法活动中的主体地位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③明晰政府监管网络数据安全的权责</w:t>
      </w:r>
      <w:r>
        <w:rPr>
          <w:rFonts w:ascii="Times New Roman" w:hAnsi="Times New Roman" w:eastAsia="Times New Roman" w:cs="Times New Roman"/>
          <w:kern w:val="0"/>
          <w:sz w:val="24"/>
          <w:szCs w:val="24"/>
        </w:rPr>
        <w:t>       </w:t>
      </w:r>
      <w:r>
        <w:rPr>
          <w:sz w:val="21"/>
        </w:rPr>
        <w:t>④推进建设智能政府以增强政务效能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21．最高检日前表示，坚持对侵害未成年人犯罪“零容忍”，高度重视未成年人犯罪预防和治理，对未成年人实施故意杀人、故意伤害，致人死亡等严重犯罪，符合核准追诉条件的，要依法追究刑事责任。遏制未成年人犯罪的高发势头，需要善用法治利剑，通过刑事处罚与教育矫治相结合，合力为未成年人健康成长撑起法治蓝天。对此认识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①发挥法律对道德的支撑作用，切实促进法治与德治相结合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②各级人民检察院应依托审判职能，助力平安校园建设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③发挥司法保障功能，推动未成年人保护共建共治共享格局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④发挥法律监督机关的作用，公正司法维护未成年人合法权益</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22．“法能杀不孝，却不能使人孝；能刑盗者，却不能使人耻。”这句古语启示我们，全面推进依法治国需要（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①坚持良法之治，立良善之法管用之法②坚持规范执法，提升执法机关公信力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③以法治体现道德观念，强化法律对道德建设的促进作用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④以道德滋养法治精神，强化道德对法治文化的支撑作用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B．②③</w:t>
      </w:r>
      <w:r>
        <w:rPr>
          <w:sz w:val="21"/>
        </w:rPr>
        <w:tab/>
      </w:r>
      <w:r>
        <w:rPr>
          <w:sz w:val="21"/>
        </w:rPr>
        <w:t>C．①④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23．涉旅纠纷如何解决?北海市海城区</w:t>
      </w:r>
      <w:r>
        <w:rPr>
          <w:sz w:val="20"/>
        </w:rPr>
        <w:t>涠洲镇</w:t>
      </w:r>
      <w:r>
        <w:rPr>
          <w:sz w:val="21"/>
        </w:rPr>
        <w:t>“枫桥式工作法”备受好评：设置“格—站—庭”三级联调机制，简单纠纷交由村(社区)治保等部门，复杂纠纷移交行业部门，疑难纠纷递交人民法庭；开通“服务热线+二维码+值班应急+云端解纷”智慧系统；吸收志愿力量为“涠洲义警”协助工作。涠洲镇“枫桥式工作法”旨在（</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①构建多元治理格局，推动基层治理现代化②整合线上线下资源，合理控制纠纷的发生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③扩大有序政治参与，发展全过程人民民主④优化纠纷解决机制，助力法治社会的建设</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24．中华法系是世界法制史上独树一帜的法律体系。民惟邦本、本固邦宁的民本理念，是我国古代重要的治国理念。中华传统法律文化主张“天下无讼”“以和为贵”,崇尚人际和谐的社会环境。无讼与和谐体现着中华传统法律文化的一种价值取向。这表明中华法系（</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①源远流长、博大精深，凸显中华民族伟大创造力②体现了重民本、崇正义、尚和合的核心思想理念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③具有教育功能，对法治建设具有决定作用④是中国古代人民享有民主权利的重要保障</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A．①③</w:t>
      </w:r>
      <w:r>
        <w:rPr>
          <w:sz w:val="21"/>
        </w:rPr>
        <w:tab/>
      </w:r>
      <w:r>
        <w:rPr>
          <w:sz w:val="21"/>
        </w:rPr>
        <w:t>B．①②</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25．在一些地方，本该由政府部门及专业人员完成的任务转嫁给了村社干部。食品安全督查、违法建筑、占道经营排查，……这些问题曾让村社干部疲于应付。2021年以来，杭州市纪委市监委通过一线走访调研、听取媒体反映，深入查找基层责任转嫁问题，督促开展专项整治。纪委监委整治基层责任转嫁村社的问题(</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①是对村社职能的重新定位和基层群众自治制度的完善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②需要纪检部门加强司法监督，建设法治政府和法治社会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③有利于理顺基层政权组织与群众自治组织的关系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④能够减轻村社干部的负担，促进村社职能的本位回归</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26．近年来，电影衍生品市场的繁荣已不再是偶然现象，从《流浪地球》到《大圣归来》《白蛇2：青蛇劫起》《小倩》，再到《哪吒之魔童降世》，国产电影的衍生品不断引发市场的广泛关注，推动国内电影衍生产品市场不断壮大。下列对文化的影响认识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①文化服务社会，为人们提供丰富的精神食粮②文化支配和决定着人们的文化实践与文化生活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③文化反作用于一定的经济，给予经济重大影响④文化的全面发展同经济社会发展是完全同步的</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27．习近平总书记在《文化是灵魂》中写道：“文化的力量，或者我们称之为构成综合竞争力的文化软实力，总是‘润物细无声’地融入经济力量、政治力量、社会力量之中，成为经济发展的‘助推器’、政治文明的‘导航灯’、社会和谐的‘黏合剂’。”对此理解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①“润物细无声”反映了文化发挥其作用的特点②“助推器”表明经济的发展推动着文化的进步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③“导航灯”说明了文化是政治文明的重要内容④“黏合剂”彰显优秀文化能提升社会文明程度</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28．工匠精神源于“工”这一古老职业，鬼斧神工、炉火纯青等都是对“工”之技艺的形象表达。社会主义现代化建设中，诸多大国工匠以“执着专注、精益求精、一丝不苟、追求卓越”的精神创造了一个个工程技术奇迹。工匠精神（</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①蕴含着中华民族的文化基因②集中体现了中华民族的整体风貌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③是中华民族共同的精神标识④是中华民族精神和时代精神的生动诠释</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29．《永乐大典》辑入了先秦至明初的大量珍贵文献资料，但其正本不知所踪，副本存世寥寥。几代学人均认为，搜集、整理和研究这存世不足百分之四的文化瑰宝，仍需付出百分之百的努力。这是因为（</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①《永乐大典》是我国古代人民的实践成果②《永乐大典》是文化传承的重要载体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③中华优秀传统文化具有当代价值④民族文化是一个民族区别于其他民族的独特标识</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30．大运河申遗成功十年来，浙江修缮运河古镇，发展文旅融合新业态，促进沿线传统文化产业转型升级，打造以公园绿地为主的生活岸线，使大运河的保护传承利用与城市品质、民生福祉的提升实现同频共振。上述做法（</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①丰富了人民群众高品质文化消费产品的供给②巩固了大运河文化在浙江发展中的基础地位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③实现了大运河文化产业经济效益与社会效益统一④促进了沿线各地经济发展与文化保护的协同推进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31．“物勒工名”是我国古代长期延续的一种手工业管理制度，要求器物的制造者把自己的名字勒刻在器物上面，便于管理者检验与追责，“以考其诚”。久而久之，诚信敬业、精益求精的制度要求就内化为工匠的自觉意识，从而推动了传统工匠精神的形成与传承。“物勒工名” （</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①是传统工匠精神形成和发展的根源</w:t>
      </w:r>
      <w:r>
        <w:rPr>
          <w:rFonts w:ascii="Times New Roman" w:hAnsi="Times New Roman" w:eastAsia="Times New Roman" w:cs="Times New Roman"/>
          <w:kern w:val="0"/>
          <w:sz w:val="24"/>
          <w:szCs w:val="24"/>
        </w:rPr>
        <w:t>         </w:t>
      </w:r>
      <w:r>
        <w:rPr>
          <w:sz w:val="21"/>
        </w:rPr>
        <w:t>②可为现代工匠精神的培育提供借鉴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③以满足民众的物质文化需求为导向</w:t>
      </w:r>
      <w:r>
        <w:rPr>
          <w:rFonts w:ascii="Times New Roman" w:hAnsi="Times New Roman" w:eastAsia="Times New Roman" w:cs="Times New Roman"/>
          <w:kern w:val="0"/>
          <w:sz w:val="24"/>
          <w:szCs w:val="24"/>
        </w:rPr>
        <w:t>         </w:t>
      </w:r>
      <w:r>
        <w:rPr>
          <w:sz w:val="21"/>
        </w:rPr>
        <w:t>④体现了中华优秀传统文化的核心思想理念</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32．一个个传统村落，承载着人们的乡愁、赓续着农耕文明。尽管农机取代了牛马，电灯取代了油灯，但“勤劳节俭”“耕读传家”“天人合一”等价值理念仍然没有改变。传统村落保护，既要塑村容村貌之“形”，也要铸农耕文明之“魂”。这表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①农耕文明之“魂”具有相对独立性②村容村貌之“形”依赖于农耕文明之“魂”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③要在传统村落的保护中赓续优秀传统文化④坚守传统价值理念是保护农耕文明的必要前提</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33．60年前，毛泽东同志发出“向雷锋同志学习”的号召。60年来，各行各业书写着不同时代的雷锋故事。道德模范、时代情模、中国好人等不断涌现，激励越来越多的人践行雷锋精神，在服务社会、助人为乐、爱岗敬业中提升人生境界。这表明，雷锋精神（</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①为社会发展进步注入不竭精神动力②集中体现了中华民族整体风貌和精神特征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③引领社会风尚，推动社会主义道德建设④是民族精神的核心，贯穿社会生活各个方面</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34．宋朝是词的盛世。其实，词原本主要是为酒肆乐坊而作的歌词。随着宋朝市井生活的日益繁华，酒肆乐坊越来越多，因而对词的需求也大量增加。渐渐地，词也从市井街巷登上了大雅之堂。由此可见（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①社会意识对社会存在具有反作用</w:t>
      </w:r>
      <w:r>
        <w:rPr>
          <w:rFonts w:ascii="Times New Roman" w:hAnsi="Times New Roman" w:eastAsia="Times New Roman" w:cs="Times New Roman"/>
          <w:kern w:val="0"/>
          <w:sz w:val="24"/>
          <w:szCs w:val="24"/>
        </w:rPr>
        <w:t>          </w:t>
      </w:r>
      <w:r>
        <w:rPr>
          <w:sz w:val="21"/>
        </w:rPr>
        <w:t>②传统文化要与时俱进、推陈出新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③文化随着社会的发展而发展</w:t>
      </w:r>
      <w:r>
        <w:rPr>
          <w:rFonts w:ascii="Times New Roman" w:hAnsi="Times New Roman" w:eastAsia="Times New Roman" w:cs="Times New Roman"/>
          <w:kern w:val="0"/>
          <w:sz w:val="24"/>
          <w:szCs w:val="24"/>
        </w:rPr>
        <w:t>               </w:t>
      </w:r>
      <w:r>
        <w:rPr>
          <w:sz w:val="21"/>
        </w:rPr>
        <w:t>④社会意识是对社会存在的反映</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35．给文物插上科技翅膀，“数字故宫”走进千家万户：从东方美学、传统服饰中找灵感，在当代审美、日常需要中找方向，华夏大地掀起“汉服潮”……新技术新方式新理念助力中华优秀传统文化焕发新的活力。这表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①中华优秀传统文化是中华民族传承和发展的根本</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②中华优秀传统文化是中华民族最深厚的文化软实力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③革故鼎新、与时俱进是中华文明突出的精神气质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④弘扬中华优秀传统文化离不开创造性转化、创新性发展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ascii="黑体" w:hAnsi="黑体" w:eastAsia="黑体" w:cs="黑体"/>
          <w:b/>
          <w:i w:val="0"/>
          <w:color w:val="000000"/>
          <w:sz w:val="30"/>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r>
        <w:rPr>
          <w:rFonts w:ascii="宋体" w:hAnsi="宋体" w:eastAsia="宋体" w:cs="宋体"/>
          <w:b/>
          <w:i w:val="0"/>
          <w:color w:val="000000"/>
          <w:sz w:val="21"/>
        </w:rPr>
        <w:t>二、主观题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36．阅读材料，完成下列要求。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习近平总书记指出，革命烈士的家书是进行理想信念教育最生动、最有说服力的教材。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1928年9月，共产党人史砚芬英勇牺牲前，拖着伤痕累累的身体，就着狱中昏黄的灯光写下了留给亲人的最后一封信：“亲爱的弟弟妹妹，我今与你们永诀了。我的死，是为着社会、国家和人类，是光荣的，是必要的。我死后，有我千万同志，他们能踏着我的血迹奋斗前进，我们的革命事业必底于成，故我虽死犹存……请你们不要因丧兄而悲吧！妹妹，你年长些，从此以后你是家长了，身兼父母兄长的重大责任。我本不应当把这重大的担子放在你身上，抛弃你们，但为着了‘大我’不能不对你们忍心些，我相信你们在痛哭之余，必能谅察我的苦衷而原谅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片纸只字重千钧，红色家书意万重。在中国共产党成立100周年之际，我们重温革命烈士的家书，更加能感受到那种跨越时空、直抵心灵的动人力量。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b/>
          <w:bCs/>
          <w:sz w:val="21"/>
        </w:rPr>
      </w:pPr>
      <w:r>
        <w:rPr>
          <w:b/>
          <w:bCs/>
          <w:sz w:val="21"/>
        </w:rPr>
        <w:t>结合材料，运用文化生活知识，谈谈革命烈士的家书为什么具有“跨越时空、直抵心灵的动人力量”。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37．阅读材料，完成下列要求。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某市创新实践形式，提高人大代表践行全过程人民民主的能力，让基层民主落点更细、效果更实。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ascii="楷体" w:hAnsi="楷体" w:eastAsia="楷体" w:cs="楷体"/>
          <w:sz w:val="21"/>
        </w:rPr>
      </w:pPr>
      <w:r>
        <w:rPr>
          <w:rFonts w:ascii="楷体" w:hAnsi="楷体" w:eastAsia="楷体" w:cs="楷体"/>
          <w:sz w:val="21"/>
        </w:rPr>
        <w:t>该市成立多家立法联系点，由人大代表作为立法信息员，广泛听取意见建议，先后就有关文明乡村、优化营商环境的多部条例开展意见征询，收集的意见建议形成了人大立法议案，充分发挥了立法“直通车”作用。在各街道建立居民议事平台，推举产生包含辖区各级人大代表、村（社区）干部、居民代表在内的人员成立议事会，定期召开会议，共商经济社会发展事项、票选民生实事项目。在人大代表担任企业法定代表人、主要负责人的企业设立184个营商环境监测点，收集大量一线信息，并及时交办、督办政府相关部门，解决了企业生产经营难题300余件，有力推动了全市营商环境不断优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b/>
          <w:bCs/>
          <w:sz w:val="21"/>
        </w:rPr>
      </w:pPr>
      <w:r>
        <w:rPr>
          <w:b/>
          <w:bCs/>
          <w:sz w:val="21"/>
        </w:rPr>
        <w:t>结合材料并运用《政治与法治》知识，分析该市人大代表在基层民主实践中是如何践行全过程人民民主的。</w:t>
      </w:r>
    </w:p>
    <w:p>
      <w:pPr>
        <w:shd w:val="clear" w:color="auto" w:fill="auto"/>
        <w:spacing w:line="360" w:lineRule="auto"/>
        <w:jc w:val="left"/>
        <w:textAlignment w:val="center"/>
        <w:rPr>
          <w:sz w:val="21"/>
        </w:rPr>
        <w:sectPr>
          <w:footerReference r:id="rId3" w:type="default"/>
          <w:footerReference r:id="rId4" w:type="even"/>
          <w:pgSz w:w="11907" w:h="16839"/>
          <w:pgMar w:top="1134" w:right="1134" w:bottom="1134" w:left="1134" w:header="851" w:footer="425" w:gutter="0"/>
          <w:cols w:space="425" w:num="1" w:sep="1"/>
          <w:docGrid w:type="lines" w:linePitch="312" w:charSpace="0"/>
        </w:sectPr>
      </w:pPr>
    </w:p>
    <w:p>
      <w:pPr>
        <w:jc w:val="center"/>
        <w:textAlignment w:val="center"/>
        <w:rPr>
          <w:rFonts w:ascii="宋体" w:hAnsi="宋体" w:eastAsia="宋体" w:cs="宋体"/>
          <w:b/>
          <w:i w:val="0"/>
          <w:color w:val="000000"/>
          <w:sz w:val="21"/>
        </w:rPr>
      </w:pPr>
      <w:r>
        <w:rPr>
          <w:rFonts w:hint="eastAsia" w:ascii="黑体" w:hAnsi="黑体" w:eastAsia="黑体" w:cs="黑体"/>
          <w:b/>
          <w:i w:val="0"/>
          <w:color w:val="000000"/>
          <w:sz w:val="30"/>
          <w:lang w:val="en-US" w:eastAsia="zh-CN"/>
        </w:rPr>
        <w:t>高一政治考前练习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96"/>
        <w:gridCol w:w="896"/>
        <w:gridCol w:w="896"/>
        <w:gridCol w:w="896"/>
        <w:gridCol w:w="896"/>
        <w:gridCol w:w="896"/>
        <w:gridCol w:w="896"/>
        <w:gridCol w:w="896"/>
        <w:gridCol w:w="8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4</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5</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6</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7</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8</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9</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11</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12</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13</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14</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15</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16</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17</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18</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19</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21</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22</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23</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24</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25</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26</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27</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28</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29</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31</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32</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33</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34</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35</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pPr>
              <w:jc w:val="center"/>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454" w:type="pct"/>
            <w:tcMar>
              <w:top w:w="0" w:type="dxa"/>
              <w:bottom w:w="0" w:type="dxa"/>
            </w:tcMar>
            <w:vAlign w:val="center"/>
          </w:tcPr>
          <w:p>
            <w:pPr>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【详解】①：区人大对其实行了自我述评、民主测评和中心组考评的“三维联评”机制，说明推进工作制度创新，践行全过程人民民主，①正确。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②：邀请媒体到场，组织人大代表、职能部门与群众面对面解决落实利民实事，体现了该区人大畅通民意表达渠道，助力利民实事的解决，②正确。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③：人大代表没有决策权，③说法错误。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④：人大监督职能部门，而不是相互监督的关系，④说法错误。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【详解】①：材料强调的是加强党建，充分发挥党员先锋模范作用，故①排除。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③：应以党的政治建设为统领，故③排除。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②④：将党组织建在产业链上，组建以党员为核心的攻坚团队破解关键设备核心技术“卡脖子”难题，说明了该集团 将党建与业务工作融合，发挥党员先锋模范作用，激发研发人员战斗力，故②④正确。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【详解】①：通过大数据救助平台及时对困难群众给予救助，说明该民政部门以大数据为抓手实施救助,使困难群众共享“数字红利”，①正确。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②：材料不涉及实现工作程序法定化，②排除。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某市民政部门通过大数据救助平台监测到某村民近几月有大额医疗支出，迅速派单至乡镇，并通过相关人员核实后，将该村民纳入低保，并给予大病救助金，村协管员将其及时录入大数据救助平台，这说明该民政部门发挥平台监测等功能，提高基层治理智能化、社会化水平，③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④：材料强调的是民政部门利用大数据救助平台对困难群众实施及时有效的救助，不涉及基层群众自治，④排除。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【详解】①：勇于自我革命是中国共产党区别于其他政党的显著标志，①排除。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②：开展党纪学习教育为中国共产党以伟大自我革命引领伟大社会革命提供坚强纪律保障，不是政治保障，②排除。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③④：开展党纪学习教育是中国共产党推进全面从严治党，解决大党独有难题的重要举措，是保持先进性和纯洁性，跳出治乱兴衰历史周期率的利器，③④正确。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5．C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【详解】①：材料反映数字技术可以提高政府管理服务的效率，但并未涉及行政执法制度体系的完善，也就没有体现完善行政执法制度体系的技术保障，①排除。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②③：推动数字政府建设，有利于提高政府行政效率，是数字化时代更好满足公众政务服务需求的必然选择，也是优化革新政府治理流程和方式的重要举措，②③正确。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④：材料反映数字技术可以提高政府管理服务的效率，不涉及“科学合理配置政府部门之间关系”，也不是“制度基础”，④排除。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6．A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中国共产党自成立之日起就致力于建设人民当家作主的新社会，古老的中国在人民的手中换了人间”，这说明党领导人民成立新中国实现了近代以来中国人民梦寐以求的民族独立自主，①正确切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②：中华人民共和国的成立，为实现由新民主主义向社会主义的过渡创造了前提条件，从根本上改变了中国社会的发展方向，为实现国家富强、民族复兴展示了美好前景和现实道路，②正确切题；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1978年12月，党的十一届三中全会开启了改革开放和社会主义现代化建设新时期。中国共产党团结带领中国人民，解放思想、锐意进取，创造了改革开放和社会主义现代化建设的伟大成就，为实现中华民族伟大复兴提供了充满新的活力的体制保证和快速发展的物质条件，③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④：习近平新时代中国特色社会主义思想（党的十八大以后）推动党和国家事业取得历史性成就、发生历史性变革，中国特色社会主义进入了新时代，④排除；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7．A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③：全面推进依法治国的基本要求。实现全面推进依法治国的总目标，必须做到科学立法、严格执法、公正司法、全民守法，网络法治是建设法治国家的重要内容，网络法治需要政府依法开展网络执法，营造清朗网络空间，需要建设法治社会，加强法治宣传教育，凝聚依法治网强大力量，①③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②：立法机关科学立法，健全网络法律体系，司法机关公正司法，②错误。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④：“保障网民各项利益实现”说法错误，应是保障网民合法合理利益实现，④排除。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8．C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【详解】①：四下基层，没有体现加强政治建设，走在时代前列的知识，①不符合题意。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②④：传党的路线、方针、政策下基层，调查研究下基层，信访接待下基层，现场办公下基层，深入群众，牢记群众观点，贯彻群众路线，体现了中国共产党坚持实事求是，努力求真务实，②④正确。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③：坚持依法执政，力求与时俱进在材料中没有体现，③不符合题意。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9．A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【详解】①：某市政协积极贯彻市委决策，协助政府办好民生实事，说明人民政协是中国共产党领导下的重要机构，①符合题意。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②：人民政协具有政治协商、民主监督、参政议政的职能，不具有组织基层社会治理的职能，②错误。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某市政协准确把握协商议事平台“基层协商的阵地、委员履职的载体、助推解决民生实事的平台”的功能定位，说明人民政协是社会主义协商民主的重要渠道，把协商民主贯穿于政治协商、民主监督、参政议政全过程，助推解决民生实事，③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④：政府支持政协开展工作，在重大问题上征求政协的意见，人民政协监督政府工作，政府并不监督政协工作，④错误。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10．D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【详解】本题考查基层群众自治的相关知识。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①：材料强调的是多元共治的社会治理，强调的是“互联互动”，畅通各类群体之间的诉求表达和协商渠道，推动区域党建工作互联互动而不是在强调基层群众自治制度，①排除；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②：“消除不同群体间的利益冲突”的说法夸大了题中做法的作用，况且“不同群体间的利益冲突”也不可能消除，②排除；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④：以街道社区党组织为核心，按区域联结辖区单位、行业等各领域党组织、群团组织和各类社会组织，采取派驻党建指导员等方式组建联合党委，畅通各类群体之间的诉求表达和协商渠道，推动区域党建工作互联互动，这有助于发挥基层群众的积极性，增强党的社会号召力，也有利于保持党同人民群众的血肉联系，提高基层治理能力，③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11．A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②：某镇组织人大代表，开展专项排查，关注特殊群体，开展法律进校园活动、“三非”人员管理专题普法、矛盾纠纷调解。这表明人大代表作为国家权力机关的组成人员协助地方政府开展工作；乡村普法活动的开展，为创建平安和谐社会环境贡献人大力量，①②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③：材料强调的是人大代表开展普法活动，而不是强调人民代表大会制度在实现全过程人民民主中的作用，③不符合题意。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④：健全代表联络机制，有利于人大代表为民服务，自觉接受人民监督，但“保证”说法太绝对了，④排除。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12．A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③：某民族自治县围绕本省实施“百县千镇万村高质量发展工程”、促进城乡区域协调发展的部署，充分利用各种扶持政策，补短板、强弱项、固底板、扬优势，使该县各方面事业发展驶入快车道，各族群众的认同感和归属感不断攀升。这说明民族地区的经济社会发展需要利用相关政策，因地制宜采取措施，有利于增强民族凝聚力，①③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②：民族平等和民族团结是各民族共同繁荣的前提，②错误。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④：民族地区的繁荣发展状况离不开党和国家的政策优惠度，但不能夸大为决定因素，④错误。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13．C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【详解】C：某市在立法过程中，通过广泛动员、搭建平台、汇集意见、及时反馈等环节，形成了全过程人民民主的闭环。可见，该市开展立法协商，拓宽公民有序参与立法的途径，故C正确。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A：公民具有表达权，可以参与民主决策，但是没有决策权，故A错误。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B：我国基层自治组织是村委会和居委会，因此创新基层自治组织说法错误，且材料强调的是开展立法协商，不涉及基层自治，故B排除。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D：材料强调的是立法协商，不涉及完善地方立法制度，建设完备的法律服务体系，故D排除。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14．D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山东省J县人民检察院在公益诉讼专项监督活动中发现齐长城遗址的部分区域遭到了破坏，遂向该县文旅局和遗址所在地镇政府分别发出检察建议，这是行政系统外部监督中的司法监督，不是民主监督，排除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②：政府由人大产生，对人大负责，受人大监督，不是对人民检察院负责，②错误。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③：山东省人大常委会审议通过《山东省齐长城保护条例》，这说明省人大常委会通过制定地方性法规完善制度保障，③符合题意。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人民检察院开展公益诉讼专项监督活动，县文旅局和遗址所在地镇政府履行监管职责、做好文物保护工作，山东省人大常委会审议通过《山东省齐长城保护条例》，这说明各个国家机关在法治框架内协调一致地履行职责，④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15．C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【详解】②：法治政府结合基层实际依法赋予镇街99项区县级行政执法事项，说明该举措扩大了镇街行政执法事项以适应基层治理需要，②正确。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重庆市通过梳理现行法律法规确定27项镇街法定行政执法事项，并结合基层实际依法赋予镇街99项区县级行政执法事项，综合形成镇街“一张行政执法清单”，说明该举措有利于科学配置上下级行政机关间的执法权限，③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①：镇街作为行政机关，原本就有一定的行政执法权，材料中的举措并非使镇街的行政执法权实现了从无到有的变革，①错误。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针对乡镇（街道）行政执法权限相对缺失的问题，重庆市通过梳理现行法律法规确定27项镇街法定行政执法事项，并结合基层实际依法赋予镇街99项区县级行政执法事项，这扩大了镇街行政执法事项，但并不意味着镇街承担比上级行政机关更多的政府职责，④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16．A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【详解】①：全过程人民民主架起听民声、汇民智的“连心桥”，将人民至上的理念实践为便民利民的政策措施，实现了形式民主与实质民主相统一，①正确。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2023年群众提出的“优化农村无障碍设施方便残疾人出行”的建议通过基层立法联系点提交至国家权力机关，最终被纳入《无障碍环境建设法》，可见保证人民当家作主是社会主义国家制度的本质属性，②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③：材料没有体现民主协商与民主决策，③排除。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④：材料不涉及“优化立法程序”，而且基层联系立法点也无立法权，也无法优化立法程序，④排除。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故本题答案选A。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17．C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【详解】①：海南省和北京市的人大常委会率先制定了各自的知识产权保护条例，这是完善法律体系而不是法律实施机制，①说法错误。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②：北京市的人大常委会率先制定知识产权保护条例，可体现北京市人大常委会的地方立法权，②符合题意。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③：海南省的条例重点针对植物新品种保护等自贸港知识产权工作中的突出问题，因此，可以提高海南自贸港在相关领域的治理能力，③符合题意。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④：人大是国家权力机关，其制定的决策、法律等由其他部门具体执行，因此，对网络平台的监督的主体不是人大，而是其他国家机关，④排除。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18．C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A：行政自由裁量权是指行政主体依据法律、法规赋予的职责权限，基于法律、法规及行政的目的和精神，针对具体的行政法律关系，自由选择而作出的公正而合理的行政决定的权力。材料强调中央持续推动管理服务下移、权限下放、资源下沉，使基层政府责权利相匹配，这与规范行政机关自由裁量权无关，排除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 B：“基层群众自治制度”，是依照宪法和法律，由居民（村民）选举的成员组成居民（村民）委员会，实行自我管理，自我教育，自我服务，自我监督的制度，材料不涉及我国的基层群众自治制度，B排除。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 C：材料强调中央持续推动管理服务下移、权限下放、资源下沉，使基层政府责权利相匹配，推动基层治理能力和水平提升，可见，治理重心下移是对既有社会治理结构的调适，是提升基层政务服务效能的要求 ，C正确。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 D：基层群众自治组织是村委会和居委会。治理重心下移并没有丰富基层群众自治组织形式，D排除。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19．B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B：浙江省人大常委会围绕山区26县高质量发展、收入分配“扩中”“提低”等重大改革任务，并结合各方面的具体情况，找准立法切口，让每一部法规都装满民意。这一做法回应了现实生活中的不同利益诉求，B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AC：材料没有涉及公民有序参与立法，没有涉及公民和其他组织的权利与义务，AC错误。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D：我国的立法机关是全国人大及其常委会，浙江省人大常委会是权力机关，不是立法机关。且材料只是强调立法要代表民意，反映人民的意愿，没有体现完善与社会公众的沟通机制，D错误。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20．A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【详解】①：《网络数据安全管理条例》对网络数据处理活动进行规范，保障数据安全，这为网络数据在合法合规的环境下进行合理利用提供了支撑，有利于促进网络数据依法合理有效利用，①正确。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②：政府在执法活动中的主体地位是由宪法和相关法律规定的，并非该条例确立，②错误。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③：该条例为政府依法防范和打击危害网络数据安全的违法活动提供依据，这就明确了政府各部门监管网络数据安全的权力与责任，使监管工作有章可循，③正确。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④：该条例主要围绕网络数据安全展开，重点在于规范网络数据处理活动、保护数据安全和个人信息等，与建设智能政府以增强政务效能没有直接联系，④错误。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21．D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【详解】①:发挥道德对法律的支撑作用，①错误。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②:人民法院依托审判职能，助力平安校园建设，②错误。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④:遏制未成年人犯罪的高发势头，需要善用法治利剑，通过刑事处罚与教育矫治相结合，合力为未成年人健康成长撑起法治蓝天。这说明发挥司法保障功能，推动未成年人保护共建共治共享格局，发挥法律监督机关的作用，公正司法维护未成年人合法权益，③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22．C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④：“法能杀不孝，却不能使人孝；能刑盗者，却不能使人耻。”意思是法治能够诛杀不孝的人，但是无法让人孝顺，能处罚盗贼，但无法让人清廉，启示我们要加强道德对法治的滋养，提升人民的道德水平，因此我们要坚持良法之治，立良善之法管用之法，以及以道德滋养法治精神，强化道德对法治文化的支撑作用，①④观点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②：古语主要说明法律不能提升人们的道德水平，没有涉及规范执法，提升执法机关公信力，②观点不符合题意。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③：古语主要说明法律不能提升人们的道德水平，因此要强化道德对法治文化的支撑作用，而没有说明要以法治体现道德观念，强化法律对道德建设的促进作用，③观点不符合题意。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23．B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④：设置“格—站—庭”三级联调机制，简单纠纷交由村(社区)治保等部门……开通“服务热线+二维码+值班应急+云端解纷”智慧系统；吸收志愿力量为“涠洲义警”协助工作，表明涠洲镇“枫桥式工作法”旨在构建多元治理格局，优化纠纷解决机制，推动基层治理现代化，助力法治社会的建设，①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②：“开通智慧系统和线下志愿力量协助工作”体现了整合线上线下资源，但不是控制纠纷的发生，而是调解纠纷，②错误。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③：枫桥式工作法是发挥多元共治的作用，没有体现扩大有序政治参与，③排除。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24．B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【详解】①：中华法系蕴含古代重要的理念，是世界法制史上独树一帜的法律体系，表明中华法系源远流长、博大精深，凸显中华民族伟大创造力，①符合题意；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②：民惟邦本、本固邦宁的民本理念和“天下无讼”“以和为贵”体现了重民本、崇正义、尚和合的核心思想理念，②符合题意；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③：中华法系属于意识层面的内容，可以指导和影响法治建设但不能对法治建设起决定作用，③说法错误；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④：中国古代人民有民主的思想，但我国古代也实行过君主专制，不能一概说中华法系是中国古代人民享有民主权利的重要保障，④不符合题意；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25．D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③④：杭州市纪委市监委通过一线走访调研、听取媒体反映，深入查找基层责任转嫁问题，督促开展专项整治本应由政府部门及专业人员完成的任务转嫁给了村社干部问题，这有利于理顺基层政权组织与群众自治组织的关系，能够减轻村社干部的负担，促进村社职能的本位回归，故③④入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①：纪委监委整治基层责任转嫁村社的问题不是对村社职能的重新定位，与基层群众自治制度的完善无关，故①不选。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②：司法机关加强司法监督，纪检部门并不都是司法机关，故②不选。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26．B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【详解】①：电影衍生品不断引发市场关注，其背后蕴含的文化元素能为人们提供丰富的精神食粮，满足人们的精神文化需求，服务于社会，①正确。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②：文化影响人们的文化实践与文化生活，但不起支配和决定作用，②错误。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③：国产电影衍生品推动国内电影衍生产业市场壮大，体现了文化反作用于经济，给予经济重大影响，③正确。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④：文化具有相对独立性，其发展与经济社会发展并非完全同步，可能超前或滞后，④错误。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27．B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【详解】①：“润物细无声”反映文化发挥作用是潜移默化的，①正确。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②：文化的力量，成为经济发展的“助推器”，强调的是文化对经济的反作用，不是经济对文化的作用，②不选。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③：文化的力量，成为政治文明的“导航灯”，强调的是文化对政治的反作用，③不选。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④：文化的力量，成为社会和谐的“黏合剂”，说明优秀文化能提升社会文明程度，促进社会发展，④正确。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28．B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【详解】①：工匠精神源于“工”这一古老职业，鬼斧神工、炉火纯青等都是对“工”之技艺的形象表达。工匠精神蕴含着中华民族的文化基因，①正确。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②：中华民族精神集中体现了中华民族的整体风貌和精神特征，体现了中华民族共同的价值追求，是中华民族永远的精神火炬，而不是工匠精神，②不符合题意。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③：中华文化是中华民族共同的精神标识，涵养着中华民族共同的价值观，③不符合题意。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社会主义现代化建设中，诸多大国工匠以“执着专注、精益求精、一丝不苟、追求卓越”的精创造了一个个工程技术奇迹。工匠精神是以爱国主义为核心的中华民族精神和以改革创新为核心的时代精神的生动诠释，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29．C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【详解】①：《永乐大典》是我国古代人民的实践成果与题干不构成因果关系，①排除。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④：材料不涉及民族文化是一个民族区别于其他民族的独特标识，④排除。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③：《永乐大典》辑入了先秦至明初的大量珍贵文献资料，说明《永乐大典》是文化传承的重要载体，需要研究其承载的文化；几代学人均认为，搜集、整理和研究这存世不足百分之四的文化瑰宝，仍需付出百分之百的努力，是因为中华优秀传统文化具有当代价值，②③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30．B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④：浙江修缮运河古镇，发展文旅融合新业态，促进沿线传统文化产业转型升级，打造以公园绿地为主的生活岸线，这些做法丰富了人民群众高品质文化消费产品的供给，促进了沿线各地经济发展与文化保护的协同推进，①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②：大运河文化在浙江发展中的地位不是通过材料中的做法才得以巩固，夸大了该做法的作用，②错误。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③：材料强调的是大运河文化的保护与传承发展，没有体现大运河文化产业经济效益与社会效益统一，③排除。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31．D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【详解】①：传统工匠精神形成和发展根源于社会实践，“物勒工名”只是推动工匠精神形成的一种形式，①说法错误。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②④：“物勒工名”的制度内化为工匠的自觉意识，从而推动了传统工匠精神的形成与传承，这也体现了中华优秀传统文化的核心思想理念，②④符合题意。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③：“物勒工名”的制度推动了传统工匠精神的形成与传承，这说明“物勒工名”以满足民众的精神文化需求为导向，③说法错误。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32．A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③：一个个传统村落，承载着人们的乡愁、赓续着农耕文明。尽管农机取代了牛马，电灯取代了油灯，但“勤劳节俭”“耕读传家”“天人合一”等价值理念仍然没有改变。可以看出我们要在传统村落的保护中赓续优秀传统文化，农耕文明之“魂”具有相对独立性，①③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②：农耕文明之“魂”依赖于村容村貌之“形”，②说法错误。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④：文明保护的前提是发展，处理好发展与保护的关系，④说法错误。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33．A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③：雷锋精神通过不同形式的进行弘扬和传承，激励人们践行雷锋精神，服务社会、助人为乐、爱岗敬业，这表明雷锋精神能为社会发展进步注入不竭精神动力，引领社会风尚，推动社会主义道德建设，①③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②：中华民族精神集中体现了中华民族整体风貌和精神特征，并不是雷锋精神，②错误。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④：爱国主义是民族精神的核心，而不是雷锋精神，④错误。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【点睛】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34．D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③④：文化属于社会意识的范畴，宋朝词的发展是伴随着市井生活的日益繁华而发展的，说明文化随社会的发展而发展，词主要是为酒肆乐坊而作的歌词，是对市井生活的反映，表明社会意识是对社会存在的反映，③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①：材料未体现作为社会意识的宋词对社会发展所起的作用，①不符合题意；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②：材料强调宋朝市井生活的繁荣造就了词的盛世，与传统文化本身的与时俱进无关，②排除。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35．D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【详解】①：优秀传统文化是一个国家、一个民族传承和发展的根本，而材料强调的是新技术新方式新理念助力中华优秀传统文化焕发新的活力，不是强调优秀传统文化的重要性，①排除。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②：中华优秀传统文化是中华民族的突出优势，也是我们最深厚的文化软实力。但材料强调如何给文物插上科技翅膀，而不是讨论文化软实力的问题，②排除。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③：通过将新技术、新方式和新理念应用于中华优秀传统文化的传承与发展，体现了中华文明不断求新求变的精神气质，③正确。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④：数字故宫、汉服潮等现象表明，优秀传统文化通过与现代社会需求的结合，以及科技手段的运用，实现了创造性转化和创新性发展，从而焕发了新的活力，④正确。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36．①文化作为一种精神力量对社会产生深刻的影响，精神产品离不开物质载体。革命烈士的家书是承载革命文化和红色基因的重要载体，能够营造良好的文化环境，在潜移默化中丰富人的精神世界、增强人的精神力量、促进人的全面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②革命烈士的家书承载着浓厚的家国情怀，有利于弘扬以爱国主义为核心的民族精神，为推动社会发展提供强大的精神动力和精神支撑。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③革命烈士的家书传承着党在革命战争年代铸造的革命文化，有利于促进精神文明建设，形成良好的社会风尚、家庭美德，能够引领人们树立崇高的理想信念，践行社会主义核心价值观。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37．</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①人大代表积极行使提案权，通过基层立法联系点，拓宽公民有序参与立法途径，广泛听取群众意见建议，保障了人民的参与权和表达权，让立法体现人民的意志。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②人大代表是人民利益的代言人，建立居民议事平台，畅通人大代表联系群众的渠道。提高基层科学、民主决策水平，保障和发展基层民主。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③人大代表行使质询权。设立营商环境监测点，加强政企沟通，积极反映企业生产经营难题信息，推进政府依法行政，改进工作，维护人民合法权益。</w:t>
      </w:r>
    </w:p>
    <w:sectPr>
      <w:headerReference r:id="rId5" w:type="default"/>
      <w:footerReference r:id="rId7" w:type="default"/>
      <w:headerReference r:id="rId6" w:type="even"/>
      <w:footerReference r:id="rId8" w:type="even"/>
      <w:pgSz w:w="11907" w:h="16839"/>
      <w:pgMar w:top="1134" w:right="1134" w:bottom="1134" w:left="1134"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MDQxYTdkNjJhMzY1YmQ5ZjA2NzI4Nzg3NGE3ZDgifQ=="/>
    <w:docVar w:name="KSO_WPS_MARK_KEY" w:val="202392fd-66fd-40d0-b746-d70e3bf9ae01"/>
  </w:docVars>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A429B"/>
    <w:rsid w:val="576933C4"/>
    <w:rsid w:val="6F45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17113</Words>
  <Characters>17274</Characters>
  <Lines>0</Lines>
  <Paragraphs>0</Paragraphs>
  <TotalTime>5</TotalTime>
  <ScaleCrop>false</ScaleCrop>
  <LinksUpToDate>false</LinksUpToDate>
  <CharactersWithSpaces>17572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2025-05-29T03:54:46Z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8f96e151254a4852beec463ae462d4e9mzkxmtawnzm5</vt:lpwstr>
  </property>
  <property fmtid="{D5CDD505-2E9C-101B-9397-08002B2CF9AE}" pid="4" name="KSOTemplateDocerSaveRecord">
    <vt:lpwstr>eyJoZGlkIjoiZTA4NzIyN2MxYTlmMzQ1NGE2MjU5NWRkMjhlOGMxYTAiLCJ1c2VySWQiOiI3NjE4NjE5MjMifQ==</vt:lpwstr>
  </property>
  <property fmtid="{D5CDD505-2E9C-101B-9397-08002B2CF9AE}" pid="5" name="KSOProductBuildVer">
    <vt:lpwstr>2052-11.1.0.12165</vt:lpwstr>
  </property>
  <property fmtid="{D5CDD505-2E9C-101B-9397-08002B2CF9AE}" pid="6" name="ICV">
    <vt:lpwstr>E3F4081BC4464C45BE6AAAD6F2812ADC</vt:lpwstr>
  </property>
</Properties>
</file>