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9B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/>
        <w:jc w:val="center"/>
        <w:rPr>
          <w:rFonts w:hint="eastAsia" w:ascii="Times New Roman" w:hAnsi="Times New Roman" w:cs="Times New Roman"/>
          <w:b/>
          <w:sz w:val="36"/>
          <w:szCs w:val="48"/>
          <w:highlight w:val="yellow"/>
        </w:rPr>
      </w:pPr>
      <w:bookmarkStart w:id="1" w:name="_GoBack"/>
      <w:r>
        <w:rPr>
          <w:rFonts w:ascii="Times New Roman" w:hAnsi="Times New Roman" w:cs="Times New Roman"/>
          <w:b/>
          <w:sz w:val="36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12141200</wp:posOffset>
            </wp:positionH>
            <wp:positionV relativeFrom="topMargin">
              <wp:posOffset>10337800</wp:posOffset>
            </wp:positionV>
            <wp:extent cx="342900" cy="381000"/>
            <wp:effectExtent l="0" t="0" r="0" b="0"/>
            <wp:wrapNone/>
            <wp:docPr id="100126" name="图片 100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6" name="图片 1001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61132741"/>
      <w:bookmarkEnd w:id="0"/>
      <w:r>
        <w:rPr>
          <w:rFonts w:ascii="Times New Roman" w:hAnsi="Times New Roman" w:cs="Times New Roman"/>
          <w:b/>
          <w:sz w:val="36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10706100</wp:posOffset>
            </wp:positionH>
            <wp:positionV relativeFrom="topMargin">
              <wp:posOffset>11531600</wp:posOffset>
            </wp:positionV>
            <wp:extent cx="254000" cy="292100"/>
            <wp:effectExtent l="0" t="0" r="12700" b="12700"/>
            <wp:wrapNone/>
            <wp:docPr id="1" name="图片 1" descr="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/>
          <w:sz w:val="36"/>
          <w:szCs w:val="48"/>
          <w:lang w:val="en-US" w:eastAsia="zh-CN"/>
        </w:rPr>
        <w:t>高三</w:t>
      </w:r>
      <w:r>
        <w:rPr>
          <w:rFonts w:ascii="Times New Roman" w:hAnsi="Times New Roman" w:cs="Times New Roman"/>
          <w:b/>
          <w:sz w:val="36"/>
          <w:szCs w:val="48"/>
        </w:rPr>
        <w:t>大题</w:t>
      </w:r>
      <w:r>
        <w:rPr>
          <w:rFonts w:hint="eastAsia" w:ascii="Times New Roman" w:hAnsi="Times New Roman" w:cs="Times New Roman"/>
          <w:b/>
          <w:sz w:val="36"/>
          <w:szCs w:val="48"/>
          <w:lang w:val="en-US" w:eastAsia="zh-CN"/>
        </w:rPr>
        <w:t>专项练</w:t>
      </w:r>
      <w:bookmarkEnd w:id="1"/>
      <w:r>
        <w:rPr>
          <w:rFonts w:ascii="Times New Roman" w:hAnsi="Times New Roman" w:cs="Times New Roman"/>
          <w:b/>
          <w:sz w:val="36"/>
          <w:szCs w:val="48"/>
        </w:rPr>
        <w:t>01</w:t>
      </w:r>
    </w:p>
    <w:p w14:paraId="651CCE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/>
        <w:jc w:val="center"/>
        <w:textAlignment w:val="center"/>
        <w:rPr>
          <w:rFonts w:hint="default" w:ascii="Times New Roman" w:hAnsi="Times New Roman" w:eastAsia="楷体" w:cs="Times New Roman"/>
          <w:szCs w:val="21"/>
        </w:rPr>
      </w:pPr>
      <w:r>
        <w:rPr>
          <w:rFonts w:hint="default" w:ascii="Times New Roman" w:hAnsi="Times New Roman" w:eastAsia="楷体" w:cs="Times New Roman"/>
          <w:szCs w:val="21"/>
        </w:rPr>
        <w:t>（建议用时：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45</w:t>
      </w:r>
      <w:r>
        <w:rPr>
          <w:rFonts w:hint="default" w:ascii="Times New Roman" w:hAnsi="Times New Roman" w:eastAsia="楷体" w:cs="Times New Roman"/>
          <w:szCs w:val="21"/>
        </w:rPr>
        <w:t>分钟  满分：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61</w:t>
      </w:r>
      <w:r>
        <w:rPr>
          <w:rFonts w:hint="default" w:ascii="Times New Roman" w:hAnsi="Times New Roman" w:eastAsia="楷体" w:cs="Times New Roman"/>
          <w:szCs w:val="21"/>
        </w:rPr>
        <w:t>分）</w:t>
      </w:r>
    </w:p>
    <w:p w14:paraId="770603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 w:firstLineChars="0"/>
        <w:jc w:val="both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1.（1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分）</w:t>
      </w:r>
      <w:r>
        <w:rPr>
          <w:rFonts w:hint="default" w:ascii="Times New Roman" w:hAnsi="Times New Roman" w:eastAsia="宋体" w:cs="Times New Roman"/>
          <w:sz w:val="21"/>
        </w:rPr>
        <w:t>含硫、含氮工业生产尾气的处理一直是研究的热点。</w:t>
      </w:r>
    </w:p>
    <w:p w14:paraId="24D6DDA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(1)利用电化学原理处理工业生产尾气中的SO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</w:rPr>
        <w:t>、NO，同时获得Na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</w:rPr>
        <w:t>S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</w:rPr>
        <w:t>O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</w:rPr>
        <w:t>和NH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</w:rPr>
        <w:t>NO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</w:rPr>
        <w:t>产品的工艺流程可表示为：</w:t>
      </w:r>
    </w:p>
    <w:p w14:paraId="6FDEEEC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371975" cy="1057275"/>
            <wp:effectExtent l="0" t="0" r="9525" b="9525"/>
            <wp:docPr id="100011" name="图片 100011" descr="@@@89bc93b3-5ac8-443f-bf98-e6aacfeaa0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89bc93b3-5ac8-443f-bf98-e6aacfeaa0b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AC51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①吸收。下列措施能提高尾气中SO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</w:rPr>
        <w:t>吸收率的有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sz w:val="21"/>
        </w:rPr>
        <w:t>（填字母）。</w:t>
      </w:r>
    </w:p>
    <w:p w14:paraId="5FA8B74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A．加快通入尾气的速率</w:t>
      </w:r>
    </w:p>
    <w:p w14:paraId="06257DB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B．采用气、液逆流的方式吸收尾气</w:t>
      </w:r>
    </w:p>
    <w:p w14:paraId="010441C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C．吸收尾气过程中定期补加适量NaOH溶液</w:t>
      </w:r>
    </w:p>
    <w:p w14:paraId="3BB9D4D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②氧化。酸性条件下，Ce(SO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</w:rPr>
        <w:t>)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</w:rPr>
        <w:t>与NO反应生成Ce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</w:rPr>
        <w:t>(SO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</w:rPr>
        <w:t>)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</w:rPr>
        <w:t>和物质的量之比为1:1的HNO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</w:rPr>
        <w:t>与HNO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</w:rPr>
        <w:t>，该反应的化学方程式为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  </w:t>
      </w:r>
      <w:r>
        <w:rPr>
          <w:rFonts w:hint="default" w:ascii="Times New Roman" w:hAnsi="Times New Roman" w:eastAsia="宋体" w:cs="Times New Roman"/>
          <w:sz w:val="21"/>
        </w:rPr>
        <w:t>。</w:t>
      </w:r>
    </w:p>
    <w:p w14:paraId="472D9FC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③电解。生成S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</w:rPr>
        <w:t>O</w:t>
      </w:r>
      <w:r>
        <w:rPr>
          <w:rFonts w:hint="default" w:ascii="Times New Roman" w:hAnsi="Times New Roman" w:eastAsia="宋体" w:cs="Times New Roman"/>
        </w:rPr>
        <w:object>
          <v:shape id="_x0000_i1025" o:spt="75" alt="eqId18816f9b3f9fde6e6b87d5ca93476073" type="#_x0000_t75" style="height:17.6pt;width:10.55pt;" o:ole="t" filled="f" o:preferrelative="t" stroked="f" coordsize="21600,21600">
            <v:path/>
            <v:fill on="f" focussize="0,0"/>
            <v:stroke on="f" joinstyle="miter"/>
            <v:imagedata r:id="rId8" o:title="eqId18816f9b3f9fde6e6b87d5ca93476073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的电极反应式为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  </w:t>
      </w:r>
      <w:r>
        <w:rPr>
          <w:rFonts w:hint="default" w:ascii="Times New Roman" w:hAnsi="Times New Roman" w:eastAsia="宋体" w:cs="Times New Roman"/>
          <w:sz w:val="21"/>
        </w:rPr>
        <w:t>。</w:t>
      </w:r>
    </w:p>
    <w:p w14:paraId="58016A3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④从物质转化的角度分析，本工艺的优点是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  </w:t>
      </w:r>
      <w:r>
        <w:rPr>
          <w:rFonts w:hint="default" w:ascii="Times New Roman" w:hAnsi="Times New Roman" w:eastAsia="宋体" w:cs="Times New Roman"/>
          <w:sz w:val="21"/>
        </w:rPr>
        <w:t>。</w:t>
      </w:r>
    </w:p>
    <w:p w14:paraId="723C720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(2)铁元素与EDTA的配合物中，只有Fe</w:t>
      </w:r>
      <w:r>
        <w:rPr>
          <w:rFonts w:hint="default" w:ascii="Times New Roman" w:hAnsi="Times New Roman" w:eastAsia="宋体" w:cs="Times New Roman"/>
          <w:sz w:val="21"/>
          <w:vertAlign w:val="superscript"/>
        </w:rPr>
        <w:t>2+</w:t>
      </w:r>
      <w:r>
        <w:rPr>
          <w:rFonts w:hint="default" w:ascii="Times New Roman" w:hAnsi="Times New Roman" w:eastAsia="宋体" w:cs="Times New Roman"/>
          <w:sz w:val="21"/>
        </w:rPr>
        <w:t>的配合物[Fe(Ⅱ)EDTA]能吸附氮氧化物，Fe(Ⅱ)EDTA吸附NO生成Fe(Ⅱ)EDTA</w:t>
      </w:r>
      <w:r>
        <w:rPr>
          <w:rFonts w:hint="default" w:ascii="Times New Roman" w:hAnsi="Times New Roman" w:eastAsia="宋体" w:cs="Times New Roman"/>
          <w:b/>
          <w:sz w:val="21"/>
        </w:rPr>
        <w:t>·</w:t>
      </w:r>
      <w:r>
        <w:rPr>
          <w:rFonts w:hint="default" w:ascii="Times New Roman" w:hAnsi="Times New Roman" w:eastAsia="宋体" w:cs="Times New Roman"/>
          <w:sz w:val="21"/>
        </w:rPr>
        <w:t>NO，Na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</w:rPr>
        <w:t>S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</w:rPr>
        <w:t>O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</w:rPr>
        <w:t>与吸附后的溶液反应可以实现[Fe(Ⅱ)EDTA]再生，同时生成(NH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</w:rPr>
        <w:t>)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</w:rPr>
        <w:t>SO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</w:rPr>
        <w:t>。</w:t>
      </w:r>
    </w:p>
    <w:p w14:paraId="486AD66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①EDTA与Fe</w:t>
      </w:r>
      <w:r>
        <w:rPr>
          <w:rFonts w:hint="default" w:ascii="Times New Roman" w:hAnsi="Times New Roman" w:eastAsia="宋体" w:cs="Times New Roman"/>
          <w:sz w:val="21"/>
          <w:vertAlign w:val="superscript"/>
        </w:rPr>
        <w:t>2+</w:t>
      </w:r>
      <w:r>
        <w:rPr>
          <w:rFonts w:hint="default" w:ascii="Times New Roman" w:hAnsi="Times New Roman" w:eastAsia="宋体" w:cs="Times New Roman"/>
          <w:sz w:val="21"/>
        </w:rPr>
        <w:t>形成的配离子如图所示，Fe</w:t>
      </w:r>
      <w:r>
        <w:rPr>
          <w:rFonts w:hint="default" w:ascii="Times New Roman" w:hAnsi="Times New Roman" w:eastAsia="宋体" w:cs="Times New Roman"/>
          <w:sz w:val="21"/>
          <w:vertAlign w:val="superscript"/>
        </w:rPr>
        <w:t>2+</w:t>
      </w:r>
      <w:r>
        <w:rPr>
          <w:rFonts w:hint="default" w:ascii="Times New Roman" w:hAnsi="Times New Roman" w:eastAsia="宋体" w:cs="Times New Roman"/>
          <w:sz w:val="21"/>
        </w:rPr>
        <w:t>的配位数是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</w:rPr>
        <w:t>。</w:t>
      </w:r>
    </w:p>
    <w:p w14:paraId="102AAE2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058035" cy="1028065"/>
            <wp:effectExtent l="0" t="0" r="18415" b="635"/>
            <wp:docPr id="100013" name="图片 100013" descr="@@@855f5efb-f52f-4dc1-8bc0-4808b30888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855f5efb-f52f-4dc1-8bc0-4808b30888a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D4DB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②Fe(Ⅱ)EDTA吸收含有氮氧化物的烟气，烟气中O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</w:rPr>
        <w:t>的体积分数对氮氧化物残留率的影响如图所示。当O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</w:rPr>
        <w:t>的体积分数大于2%时，氮氧化物残留率升高的原因是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  </w:t>
      </w:r>
      <w:r>
        <w:rPr>
          <w:rFonts w:hint="default" w:ascii="Times New Roman" w:hAnsi="Times New Roman" w:eastAsia="宋体" w:cs="Times New Roman"/>
          <w:sz w:val="21"/>
        </w:rPr>
        <w:t>。</w:t>
      </w:r>
    </w:p>
    <w:p w14:paraId="0BB66FA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515745" cy="1440180"/>
            <wp:effectExtent l="0" t="0" r="8255" b="7620"/>
            <wp:docPr id="100015" name="图片 100015" descr="@@@add9bdad-2a0a-46fe-b088-383b0163e4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@@@add9bdad-2a0a-46fe-b088-383b0163e4a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7D7D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③将已吸收22.4L（标准状况）NO的Fe(Ⅱ)EDTA</w:t>
      </w:r>
      <w:r>
        <w:rPr>
          <w:rFonts w:hint="default" w:ascii="Times New Roman" w:hAnsi="Times New Roman" w:eastAsia="宋体" w:cs="Times New Roman"/>
          <w:b/>
          <w:sz w:val="21"/>
        </w:rPr>
        <w:t>·</w:t>
      </w:r>
      <w:r>
        <w:rPr>
          <w:rFonts w:hint="default" w:ascii="Times New Roman" w:hAnsi="Times New Roman" w:eastAsia="宋体" w:cs="Times New Roman"/>
          <w:sz w:val="21"/>
        </w:rPr>
        <w:t>NO再生，理论上消耗Na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</w:rPr>
        <w:t>S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</w:rPr>
        <w:t>O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</w:rPr>
        <w:t>的物质的量为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  </w:t>
      </w:r>
      <w:r>
        <w:rPr>
          <w:rFonts w:hint="default" w:ascii="Times New Roman" w:hAnsi="Times New Roman" w:eastAsia="宋体" w:cs="Times New Roman"/>
          <w:sz w:val="21"/>
        </w:rPr>
        <w:t>。</w:t>
      </w:r>
    </w:p>
    <w:p w14:paraId="124D38F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.（15分）</w:t>
      </w:r>
      <w:r>
        <w:rPr>
          <w:rFonts w:hint="default" w:ascii="Times New Roman" w:hAnsi="Times New Roman" w:eastAsia="宋体" w:cs="Times New Roman"/>
          <w:sz w:val="21"/>
        </w:rPr>
        <w:t>盐酸考尼伐坦(J)可用于治疗血容量正常的低钠血症，其合成路线如下：</w:t>
      </w:r>
    </w:p>
    <w:p w14:paraId="4F3A4ED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5238750" cy="4781550"/>
            <wp:effectExtent l="0" t="0" r="0" b="0"/>
            <wp:docPr id="102907" name="图片 102907" descr="@@@2f5c71ddba06461aac1a3e9dc50da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07" name="图片 102907" descr="@@@2f5c71ddba06461aac1a3e9dc50dafa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DF68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(1)A中官能团的名称为羰基和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     </w:t>
      </w:r>
      <w:r>
        <w:rPr>
          <w:rFonts w:hint="default" w:ascii="Times New Roman" w:hAnsi="Times New Roman" w:eastAsia="宋体" w:cs="Times New Roman"/>
          <w:sz w:val="21"/>
        </w:rPr>
        <w:t>。</w:t>
      </w:r>
    </w:p>
    <w:p w14:paraId="6FBBDA9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(2)B的分子式为</w:t>
      </w:r>
      <w:r>
        <w:rPr>
          <w:rFonts w:hint="default" w:ascii="Times New Roman" w:hAnsi="Times New Roman" w:eastAsia="宋体" w:cs="Times New Roman"/>
        </w:rPr>
        <w:object>
          <v:shape id="_x0000_i1026" o:spt="75" alt="eqId19e32f811041ceea42460206449972d3" type="#_x0000_t75" style="height:16.4pt;width:54.55pt;" o:ole="t" filled="f" o:preferrelative="t" stroked="f" coordsize="21600,21600">
            <v:path/>
            <v:fill on="f" focussize="0,0"/>
            <v:stroke on="f" joinstyle="miter"/>
            <v:imagedata r:id="rId13" o:title="eqId19e32f811041ceea42460206449972d3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，可由对硝基苯甲酸与</w:t>
      </w:r>
      <w:r>
        <w:rPr>
          <w:rFonts w:hint="default" w:ascii="Times New Roman" w:hAnsi="Times New Roman" w:eastAsia="宋体" w:cs="Times New Roman"/>
        </w:rPr>
        <w:object>
          <v:shape id="_x0000_i1027" o:spt="75" alt="eqId2908beccd4bd1bb8f85666b40f38be56" type="#_x0000_t75" style="height:15.95pt;width:29.9pt;" o:ole="t" filled="f" o:preferrelative="t" stroked="f" coordsize="21600,21600">
            <v:path/>
            <v:fill on="f" focussize="0,0"/>
            <v:stroke on="f" joinstyle="miter"/>
            <v:imagedata r:id="rId15" o:title="eqId2908beccd4bd1bb8f85666b40f38be56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反应合成，B的结构简式为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     </w:t>
      </w:r>
      <w:r>
        <w:rPr>
          <w:rFonts w:hint="default" w:ascii="Times New Roman" w:hAnsi="Times New Roman" w:eastAsia="宋体" w:cs="Times New Roman"/>
          <w:sz w:val="21"/>
        </w:rPr>
        <w:t>。</w:t>
      </w:r>
    </w:p>
    <w:p w14:paraId="33E8D68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(3)在E的同分异构体中，同时满足下列条件的共有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     </w:t>
      </w:r>
      <w:r>
        <w:rPr>
          <w:rFonts w:hint="default" w:ascii="Times New Roman" w:hAnsi="Times New Roman" w:eastAsia="宋体" w:cs="Times New Roman"/>
          <w:sz w:val="21"/>
        </w:rPr>
        <w:t>种(不考虑立体异构)。</w:t>
      </w:r>
    </w:p>
    <w:p w14:paraId="3CD1369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①分子中有2个苯环；②遇</w:t>
      </w:r>
      <w:r>
        <w:rPr>
          <w:rFonts w:hint="default" w:ascii="Times New Roman" w:hAnsi="Times New Roman" w:eastAsia="宋体" w:cs="Times New Roman"/>
        </w:rPr>
        <w:object>
          <v:shape id="_x0000_i1028" o:spt="75" alt="eqIdbba8c268b645f045374466cb02f50759" type="#_x0000_t75" style="height:15.8pt;width:27.25pt;" o:ole="t" filled="f" o:preferrelative="t" stroked="f" coordsize="21600,21600">
            <v:path/>
            <v:fill on="f" focussize="0,0"/>
            <v:stroke on="f" joinstyle="miter"/>
            <v:imagedata r:id="rId17" o:title="eqIdbba8c268b645f045374466cb02f50759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溶液显紫色；</w:t>
      </w:r>
    </w:p>
    <w:p w14:paraId="4D24ECC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③IR谱检测表明，分子中无稠环芳烃结构。</w:t>
      </w:r>
    </w:p>
    <w:p w14:paraId="7A6AA28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(4)</w:t>
      </w:r>
      <w:r>
        <w:rPr>
          <w:rFonts w:hint="default" w:ascii="Times New Roman" w:hAnsi="Times New Roman" w:eastAsia="宋体" w:cs="Times New Roman"/>
        </w:rPr>
        <w:object>
          <v:shape id="_x0000_i1029" o:spt="75" alt="eqIdd9aac017d78d8d2adcb1221af30f0aa2" type="#_x0000_t75" style="height:12.25pt;width:31.65pt;" o:ole="t" filled="f" o:preferrelative="t" stroked="f" coordsize="21600,21600">
            <v:path/>
            <v:fill on="f" focussize="0,0"/>
            <v:stroke on="f" joinstyle="miter"/>
            <v:imagedata r:id="rId19" o:title="eqIdd9aac017d78d8d2adcb1221af30f0aa2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的反应中，羰基相邻碳原子上的</w:t>
      </w:r>
      <w:r>
        <w:rPr>
          <w:rFonts w:hint="default" w:ascii="Times New Roman" w:hAnsi="Times New Roman" w:eastAsia="宋体" w:cs="Times New Roman"/>
        </w:rPr>
        <w:object>
          <v:shape id="_x0000_i1030" o:spt="75" alt="eqIdeaf9218108afa2cf7d224c6e71a9bc9d" type="#_x0000_t75" style="height:12.25pt;width:27.25pt;" o:ole="t" filled="f" o:preferrelative="t" stroked="f" coordsize="21600,21600">
            <v:path/>
            <v:fill on="f" focussize="0,0"/>
            <v:stroke on="f" joinstyle="miter"/>
            <v:imagedata r:id="rId21" o:title="eqIdeaf9218108afa2cf7d224c6e71a9bc9d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键容易断裂的原因是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     </w:t>
      </w:r>
      <w:r>
        <w:rPr>
          <w:rFonts w:hint="default" w:ascii="Times New Roman" w:hAnsi="Times New Roman" w:eastAsia="宋体" w:cs="Times New Roman"/>
          <w:sz w:val="21"/>
        </w:rPr>
        <w:t>。</w:t>
      </w:r>
    </w:p>
    <w:p w14:paraId="577514F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(5)</w:t>
      </w:r>
      <w:r>
        <w:rPr>
          <w:rFonts w:hint="default" w:ascii="Times New Roman" w:hAnsi="Times New Roman" w:eastAsia="宋体" w:cs="Times New Roman"/>
        </w:rPr>
        <w:object>
          <v:shape id="_x0000_i1031" o:spt="75" alt="eqId95704117058bb7259fe73f6ef1312565" type="#_x0000_t75" style="height:12.45pt;width:46.6pt;" o:ole="t" filled="f" o:preferrelative="t" stroked="f" coordsize="21600,21600">
            <v:path/>
            <v:fill on="f" focussize="0,0"/>
            <v:stroke on="f" joinstyle="miter"/>
            <v:imagedata r:id="rId23" o:title="eqId95704117058bb7259fe73f6ef1312565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的反应需经历</w:t>
      </w:r>
      <w:r>
        <w:rPr>
          <w:rFonts w:hint="default" w:ascii="Times New Roman" w:hAnsi="Times New Roman" w:eastAsia="宋体" w:cs="Times New Roman"/>
        </w:rPr>
        <w:object>
          <v:shape id="_x0000_i1032" o:spt="75" alt="eqId80a6131df528256d2c256b10a2084236" type="#_x0000_t75" style="height:12.5pt;width:92.35pt;" o:ole="t" filled="f" o:preferrelative="t" stroked="f" coordsize="21600,21600">
            <v:path/>
            <v:fill on="f" focussize="0,0"/>
            <v:stroke on="f" joinstyle="miter"/>
            <v:imagedata r:id="rId25" o:title="eqId80a6131df528256d2c256b10a2084236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的过程。中间体X中无溴原子，</w:t>
      </w:r>
      <w:r>
        <w:rPr>
          <w:rFonts w:hint="default" w:ascii="Times New Roman" w:hAnsi="Times New Roman" w:eastAsia="宋体" w:cs="Times New Roman"/>
        </w:rPr>
        <w:object>
          <v:shape id="_x0000_i1033" o:spt="75" alt="eqId268be33463789fca95c2a980489eeff0" type="#_x0000_t75" style="height:11.2pt;width:34.3pt;" o:ole="t" filled="f" o:preferrelative="t" stroked="f" coordsize="21600,21600">
            <v:path/>
            <v:fill on="f" focussize="0,0"/>
            <v:stroke on="f" joinstyle="miter"/>
            <v:imagedata r:id="rId27" o:title="eqId268be33463789fca95c2a980489eeff0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的过程中有π键的断裂，则</w:t>
      </w:r>
      <w:r>
        <w:rPr>
          <w:rFonts w:hint="default" w:ascii="Times New Roman" w:hAnsi="Times New Roman" w:eastAsia="宋体" w:cs="Times New Roman"/>
        </w:rPr>
        <w:object>
          <v:shape id="_x0000_i1034" o:spt="75" alt="eqId6b07da30ba524d2934ff70ea4c0aece0" type="#_x0000_t75" style="height:12.35pt;width:29.85pt;" o:ole="t" filled="f" o:preferrelative="t" stroked="f" coordsize="21600,21600">
            <v:path/>
            <v:fill on="f" focussize="0,0"/>
            <v:stroke on="f" joinstyle="miter"/>
            <v:imagedata r:id="rId29" o:title="eqId6b07da30ba524d2934ff70ea4c0aece0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的反应类型为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     </w:t>
      </w:r>
      <w:r>
        <w:rPr>
          <w:rFonts w:hint="default" w:ascii="Times New Roman" w:hAnsi="Times New Roman" w:eastAsia="宋体" w:cs="Times New Roman"/>
          <w:sz w:val="21"/>
        </w:rPr>
        <w:t>。</w:t>
      </w:r>
    </w:p>
    <w:p w14:paraId="062FABC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(6)将考尼伐坦(Ⅰ)制成盐酸盐(J)的目的是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     </w:t>
      </w:r>
      <w:r>
        <w:rPr>
          <w:rFonts w:hint="default" w:ascii="Times New Roman" w:hAnsi="Times New Roman" w:eastAsia="宋体" w:cs="Times New Roman"/>
          <w:sz w:val="21"/>
        </w:rPr>
        <w:t>。</w:t>
      </w:r>
    </w:p>
    <w:p w14:paraId="3D80549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</w:rPr>
        <w:t>(7)麻黄碱是治疗硬脊膜外麻醉引起低血压的常用药物，有机物K(</w:t>
      </w:r>
      <w:r>
        <w:rPr>
          <w:rFonts w:hint="default" w:ascii="Times New Roman" w:hAnsi="Times New Roman" w:eastAsia="宋体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81075" cy="581025"/>
            <wp:effectExtent l="0" t="0" r="9525" b="9525"/>
            <wp:docPr id="102909" name="图片 102909" descr="@@@98841918d61d4b1ebad8f68ae1ef36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09" name="图片 102909" descr="@@@98841918d61d4b1ebad8f68ae1ef36c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</w:rPr>
        <w:t>)是生产麻黄碱的重要中间体。写出以</w:t>
      </w:r>
      <w:r>
        <w:rPr>
          <w:rFonts w:hint="default" w:ascii="Times New Roman" w:hAnsi="Times New Roman" w:eastAsia="宋体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733425" cy="361950"/>
            <wp:effectExtent l="0" t="0" r="9525" b="0"/>
            <wp:docPr id="102911" name="图片 102911" descr="@@@63cb986d007744d89e732879df495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11" name="图片 102911" descr="@@@63cb986d007744d89e732879df495467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</w:rPr>
        <w:t>和</w:t>
      </w:r>
      <w:r>
        <w:rPr>
          <w:rFonts w:hint="default" w:ascii="Times New Roman" w:hAnsi="Times New Roman" w:eastAsia="宋体" w:cs="Times New Roman"/>
        </w:rPr>
        <w:object>
          <v:shape id="_x0000_i1035" o:spt="75" alt="eqIdca7e9b79433c0a163b3f47fb25e656a2" type="#_x0000_t75" style="height:15.75pt;width:41.35pt;" o:ole="t" filled="f" o:preferrelative="t" stroked="f" coordsize="21600,21600">
            <v:path/>
            <v:fill on="f" focussize="0,0"/>
            <v:stroke on="f" joinstyle="miter"/>
            <v:imagedata r:id="rId33" o:title="eqIdca7e9b79433c0a163b3f47fb25e656a2"/>
            <o:lock v:ext="edit" aspectratio="t"/>
            <w10:wrap type="none"/>
            <w10:anchorlock/>
          </v:shape>
          <o:OLEObject Type="Embed" ProgID="Equation.DSMT4" ShapeID="_x0000_i1035" DrawAspect="Content" ObjectID="_1468075735" r:id="rId3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为原料制备有机物K的合成路线流程图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     </w:t>
      </w:r>
      <w:r>
        <w:rPr>
          <w:rFonts w:hint="default" w:ascii="Times New Roman" w:hAnsi="Times New Roman" w:eastAsia="宋体" w:cs="Times New Roman"/>
          <w:sz w:val="21"/>
        </w:rPr>
        <w:t>(无机试剂和有机溶剂任用，合成路线流程图示例见本题题干)。</w:t>
      </w:r>
    </w:p>
    <w:p w14:paraId="7947100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</w:pPr>
    </w:p>
    <w:p w14:paraId="3E892CB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</w:pPr>
    </w:p>
    <w:p w14:paraId="0D582A5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.（1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分）</w:t>
      </w:r>
      <w:r>
        <w:rPr>
          <w:rFonts w:hint="default" w:ascii="Times New Roman" w:hAnsi="Times New Roman" w:eastAsia="宋体" w:cs="Times New Roman"/>
          <w:sz w:val="21"/>
        </w:rPr>
        <w:t>用废铁屑(含少量杂质FeS)为原料制备摩尔盐</w:t>
      </w:r>
      <w:r>
        <w:rPr>
          <w:rFonts w:hint="default" w:ascii="Times New Roman" w:hAnsi="Times New Roman" w:eastAsia="宋体" w:cs="Times New Roman"/>
        </w:rPr>
        <w:object>
          <v:shape id="_x0000_i1036" o:spt="75" alt="eqId7cd187496672cb658438ce791d342be9" type="#_x0000_t75" style="height:19.15pt;width:117pt;" o:ole="t" filled="f" o:preferrelative="t" stroked="f" coordsize="21600,21600">
            <v:path/>
            <v:fill on="f" focussize="0,0"/>
            <v:stroke on="f" joinstyle="miter"/>
            <v:imagedata r:id="rId35" o:title="eqId7cd187496672cb658438ce791d342be9"/>
            <o:lock v:ext="edit" aspectratio="t"/>
            <w10:wrap type="none"/>
            <w10:anchorlock/>
          </v:shape>
          <o:OLEObject Type="Embed" ProgID="Equation.DSMT4" ShapeID="_x0000_i1036" DrawAspect="Content" ObjectID="_1468075736" r:id="rId3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。实验装置如下(加热装置已略去)：</w:t>
      </w:r>
    </w:p>
    <w:p w14:paraId="2B072B2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238500" cy="1238250"/>
            <wp:effectExtent l="0" t="0" r="0" b="0"/>
            <wp:docPr id="100071" name="图片 100071" descr="@@@d6a5baa5-d4ec-47ee-a8c9-78e884bbb7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1" name="图片 100071" descr="@@@d6a5baa5-d4ec-47ee-a8c9-78e884bbb79c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3B67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已知：</w:t>
      </w:r>
      <w:r>
        <w:rPr>
          <w:rFonts w:hint="default" w:ascii="Times New Roman" w:hAnsi="Times New Roman" w:eastAsia="宋体" w:cs="Times New Roman"/>
        </w:rPr>
        <w:object>
          <v:shape id="_x0000_i1037" o:spt="75" alt="eqId7b2ce9d3f525569bdee79a471554a8c1" type="#_x0000_t75" style="height:17.8pt;width:87.05pt;" o:ole="t" filled="f" o:preferrelative="t" stroked="f" coordsize="21600,21600">
            <v:path/>
            <v:fill on="f" focussize="0,0"/>
            <v:stroke on="f" joinstyle="miter"/>
            <v:imagedata r:id="rId38" o:title="eqId7b2ce9d3f525569bdee79a471554a8c1"/>
            <o:lock v:ext="edit" aspectratio="t"/>
            <w10:wrap type="none"/>
            <w10:anchorlock/>
          </v:shape>
          <o:OLEObject Type="Embed" ProgID="Equation.DSMT4" ShapeID="_x0000_i1037" DrawAspect="Content" ObjectID="_1468075737" r:id="rId3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</w:t>
      </w:r>
      <w:r>
        <w:rPr>
          <w:rFonts w:hint="default" w:ascii="Times New Roman" w:hAnsi="Times New Roman" w:eastAsia="宋体" w:cs="Times New Roman"/>
        </w:rPr>
        <w:object>
          <v:shape id="_x0000_i1038" o:spt="75" alt="eqId9171060f0338214220492171c1e7831b" type="#_x0000_t75" style="height:17.8pt;width:71.25pt;" o:ole="t" filled="f" o:preferrelative="t" stroked="f" coordsize="21600,21600">
            <v:path/>
            <v:fill on="f" focussize="0,0"/>
            <v:stroke on="f" joinstyle="miter"/>
            <v:imagedata r:id="rId40" o:title="eqId9171060f0338214220492171c1e7831b"/>
            <o:lock v:ext="edit" aspectratio="t"/>
            <w10:wrap type="none"/>
            <w10:anchorlock/>
          </v:shape>
          <o:OLEObject Type="Embed" ProgID="Equation.DSMT4" ShapeID="_x0000_i1038" DrawAspect="Content" ObjectID="_1468075738" r:id="rId3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，</w:t>
      </w:r>
      <w:r>
        <w:rPr>
          <w:rFonts w:hint="default" w:ascii="Times New Roman" w:hAnsi="Times New Roman" w:eastAsia="宋体" w:cs="Times New Roman"/>
        </w:rPr>
        <w:object>
          <v:shape id="_x0000_i1039" o:spt="75" alt="eqIdec1d0e505e8a1e5ba2466c47dfa03f99" type="#_x0000_t75" style="height:17.85pt;width:87.95pt;" o:ole="t" filled="f" o:preferrelative="t" stroked="f" coordsize="21600,21600">
            <v:path/>
            <v:fill on="f" focussize="0,0"/>
            <v:stroke on="f" joinstyle="miter"/>
            <v:imagedata r:id="rId42" o:title="eqIdec1d0e505e8a1e5ba2466c47dfa03f99"/>
            <o:lock v:ext="edit" aspectratio="t"/>
            <w10:wrap type="none"/>
            <w10:anchorlock/>
          </v:shape>
          <o:OLEObject Type="Embed" ProgID="Equation.DSMT4" ShapeID="_x0000_i1039" DrawAspect="Content" ObjectID="_1468075739" r:id="rId4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。</w:t>
      </w:r>
    </w:p>
    <w:p w14:paraId="2C4FFDD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(1)A装置中的反应控制在50～60℃间进行的原因是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sz w:val="21"/>
        </w:rPr>
        <w:t>；三颈烧瓶中液体试剂添加顺序为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sz w:val="21"/>
        </w:rPr>
        <w:t>。(选填序号)</w:t>
      </w:r>
    </w:p>
    <w:p w14:paraId="46EEF00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a.先滴加氨水，然后滴加稀硫酸，再水浴加热，反应一段时间后冷却</w:t>
      </w:r>
    </w:p>
    <w:p w14:paraId="1B96002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b.先滴加稀硫酸，然后水浴加热，再滴加氨水，反应一段时间后冷却</w:t>
      </w:r>
    </w:p>
    <w:p w14:paraId="32443F3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c.先滴加稀硫酸，然后水浴加热，反应一段时间后冷却，再滴加氨水</w:t>
      </w:r>
    </w:p>
    <w:p w14:paraId="204E00F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(2)反应一段时间后，C瓶中酸性</w:t>
      </w:r>
      <w:r>
        <w:rPr>
          <w:rFonts w:hint="default" w:ascii="Times New Roman" w:hAnsi="Times New Roman" w:eastAsia="宋体" w:cs="Times New Roman"/>
        </w:rPr>
        <w:object>
          <v:shape id="_x0000_i1040" o:spt="75" alt="eqId7a63afc18472bb4f4d6388cf207da8b4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44" o:title="eqId7a63afc18472bb4f4d6388cf207da8b4"/>
            <o:lock v:ext="edit" aspectratio="t"/>
            <w10:wrap type="none"/>
            <w10:anchorlock/>
          </v:shape>
          <o:OLEObject Type="Embed" ProgID="Equation.DSMT4" ShapeID="_x0000_i1040" DrawAspect="Content" ObjectID="_1468075740" r:id="rId4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溶液颜色变浅，底部有淡黄色固体生成，发生反应的离子方程式为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sz w:val="21"/>
        </w:rPr>
        <w:t>。</w:t>
      </w:r>
    </w:p>
    <w:p w14:paraId="6C05930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(3)A中反应完成后过滤采用如下图b装置，相对于图a装置而言其优点有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sz w:val="21"/>
        </w:rPr>
        <w:t>(写两点)。</w:t>
      </w:r>
    </w:p>
    <w:p w14:paraId="4740503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754755" cy="1990090"/>
            <wp:effectExtent l="0" t="0" r="17145" b="10160"/>
            <wp:docPr id="100073" name="图片 100073" descr="@@@5dd63722-ad95-4bdd-be20-7206a569c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3" name="图片 100073" descr="@@@5dd63722-ad95-4bdd-be20-7206a569c597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754755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26E3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</w:p>
    <w:p w14:paraId="6E0F183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(4)实验室利用</w:t>
      </w:r>
      <w:r>
        <w:rPr>
          <w:rFonts w:hint="default" w:ascii="Times New Roman" w:hAnsi="Times New Roman" w:eastAsia="宋体" w:cs="Times New Roman"/>
        </w:rPr>
        <w:object>
          <v:shape id="_x0000_i1041" o:spt="75" alt="eqId211840e89dafdb76df0e15c2612acdd9" type="#_x0000_t75" style="height:15.8pt;width:39.6pt;" o:ole="t" filled="f" o:preferrelative="t" stroked="f" coordsize="21600,21600">
            <v:path/>
            <v:fill on="f" focussize="0,0"/>
            <v:stroke on="f" joinstyle="miter"/>
            <v:imagedata r:id="rId47" o:title="eqId211840e89dafdb76df0e15c2612acdd9"/>
            <o:lock v:ext="edit" aspectratio="t"/>
            <w10:wrap type="none"/>
            <w10:anchorlock/>
          </v:shape>
          <o:OLEObject Type="Embed" ProgID="Equation.DSMT4" ShapeID="_x0000_i1041" DrawAspect="Content" ObjectID="_1468075741" r:id="rId4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溶液测定制得的</w:t>
      </w:r>
      <w:r>
        <w:rPr>
          <w:rFonts w:hint="default" w:ascii="Times New Roman" w:hAnsi="Times New Roman" w:eastAsia="宋体" w:cs="Times New Roman"/>
        </w:rPr>
        <w:object>
          <v:shape id="_x0000_i1042" o:spt="75" alt="eqIdc66eca5a011cf3021caff2861e2ede9a" type="#_x0000_t75" style="height:17.75pt;width:107.3pt;" o:ole="t" filled="f" o:preferrelative="t" stroked="f" coordsize="21600,21600">
            <v:path/>
            <v:fill on="f" focussize="0,0"/>
            <v:stroke on="f" joinstyle="miter"/>
            <v:imagedata r:id="rId49" o:title="eqIdc66eca5a011cf3021caff2861e2ede9a"/>
            <o:lock v:ext="edit" aspectratio="t"/>
            <w10:wrap type="none"/>
            <w10:anchorlock/>
          </v:shape>
          <o:OLEObject Type="Embed" ProgID="Equation.DSMT4" ShapeID="_x0000_i1042" DrawAspect="Content" ObjectID="_1468075742" r:id="rId4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中的n值。请补充完整实验方案：准确称取</w:t>
      </w:r>
      <w:r>
        <w:rPr>
          <w:rFonts w:hint="default" w:ascii="Times New Roman" w:hAnsi="Times New Roman" w:eastAsia="宋体" w:cs="Times New Roman"/>
        </w:rPr>
        <w:object>
          <v:shape id="_x0000_i1043" o:spt="75" alt="eqId066d8b09dda7ca1a9a0c9b36bb9e3106" type="#_x0000_t75" style="height:11.2pt;width:15.8pt;" o:ole="t" filled="f" o:preferrelative="t" stroked="f" coordsize="21600,21600">
            <v:path/>
            <v:fill on="f" focussize="0,0"/>
            <v:stroke on="f" joinstyle="miter"/>
            <v:imagedata r:id="rId51" o:title="eqId066d8b09dda7ca1a9a0c9b36bb9e3106"/>
            <o:lock v:ext="edit" aspectratio="t"/>
            <w10:wrap type="none"/>
            <w10:anchorlock/>
          </v:shape>
          <o:OLEObject Type="Embed" ProgID="Equation.DSMT4" ShapeID="_x0000_i1043" DrawAspect="Content" ObjectID="_1468075743" r:id="rId5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样品，加入足量稀硫酸溶解后配成250.00mL溶液。使用移液管准确移取25.00mL于锥形瓶中，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sz w:val="21"/>
        </w:rPr>
        <w:t>。[已知：二苯胺磺酸钠指示液在还原性氛围下为无色，氧化性氛围下为紫红色。](可使用的试剂和仪器：</w:t>
      </w:r>
      <w:r>
        <w:rPr>
          <w:rFonts w:hint="default" w:ascii="Times New Roman" w:hAnsi="Times New Roman" w:eastAsia="宋体" w:cs="Times New Roman"/>
        </w:rPr>
        <w:object>
          <v:shape id="_x0000_i1044" o:spt="75" alt="eqIdefce151cfe149fac4d3dd0ac01086bd7" type="#_x0000_t75" style="height:16.55pt;width:80.05pt;" o:ole="t" filled="f" o:preferrelative="t" stroked="f" coordsize="21600,21600">
            <v:path/>
            <v:fill on="f" focussize="0,0"/>
            <v:stroke on="f" joinstyle="miter"/>
            <v:imagedata r:id="rId53" o:title="eqIdefce151cfe149fac4d3dd0ac01086bd7"/>
            <o:lock v:ext="edit" aspectratio="t"/>
            <w10:wrap type="none"/>
            <w10:anchorlock/>
          </v:shape>
          <o:OLEObject Type="Embed" ProgID="Equation.DSMT4" ShapeID="_x0000_i1044" DrawAspect="Content" ObjectID="_1468075744" r:id="rId5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溶液，二苯胺磺酸钠指示液，酸式滴定管，碱式滴定管)</w:t>
      </w:r>
    </w:p>
    <w:p w14:paraId="20058A3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将测定的n值与实际值进对比，测定值偏大。下列说法正确的是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sz w:val="21"/>
        </w:rPr>
        <w:t>。(选填序号)</w:t>
      </w:r>
    </w:p>
    <w:p w14:paraId="20A3E01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a.测定值偏大可能由于晶体干燥时失去了部分结晶水</w:t>
      </w:r>
    </w:p>
    <w:p w14:paraId="2D000E1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b.测定值偏大可能由于晶体中含有部分</w:t>
      </w:r>
      <w:r>
        <w:rPr>
          <w:rFonts w:hint="default" w:ascii="Times New Roman" w:hAnsi="Times New Roman" w:eastAsia="宋体" w:cs="Times New Roman"/>
        </w:rPr>
        <w:object>
          <v:shape id="_x0000_i1045" o:spt="75" alt="eqIddc425860d55ee8340a2ee0bf392ead97" type="#_x0000_t75" style="height:17.7pt;width:54.5pt;" o:ole="t" filled="f" o:preferrelative="t" stroked="f" coordsize="21600,21600">
            <v:path/>
            <v:fill on="f" focussize="0,0"/>
            <v:stroke on="f" joinstyle="miter"/>
            <v:imagedata r:id="rId55" o:title="eqIddc425860d55ee8340a2ee0bf392ead97"/>
            <o:lock v:ext="edit" aspectratio="t"/>
            <w10:wrap type="none"/>
            <w10:anchorlock/>
          </v:shape>
          <o:OLEObject Type="Embed" ProgID="Equation.DSMT4" ShapeID="_x0000_i1045" DrawAspect="Content" ObjectID="_1468075745" r:id="rId5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杂质</w:t>
      </w:r>
    </w:p>
    <w:p w14:paraId="54998AC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c.测定值偏大可能由于滴入指示剂过量</w:t>
      </w:r>
    </w:p>
    <w:p w14:paraId="0E2FE81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d.若通过</w:t>
      </w:r>
      <w:r>
        <w:rPr>
          <w:rFonts w:hint="default" w:ascii="Times New Roman" w:hAnsi="Times New Roman" w:eastAsia="宋体" w:cs="Times New Roman"/>
        </w:rPr>
        <w:object>
          <v:shape id="_x0000_i1046" o:spt="75" alt="eqId388fdfb236c5196bcfbe821d7712f13f" type="#_x0000_t75" style="height:15.7pt;width:28.15pt;" o:ole="t" filled="f" o:preferrelative="t" stroked="f" coordsize="21600,21600">
            <v:path/>
            <v:fill on="f" focussize="0,0"/>
            <v:stroke on="f" joinstyle="miter"/>
            <v:imagedata r:id="rId57" o:title="eqId388fdfb236c5196bcfbe821d7712f13f"/>
            <o:lock v:ext="edit" aspectratio="t"/>
            <w10:wrap type="none"/>
            <w10:anchorlock/>
          </v:shape>
          <o:OLEObject Type="Embed" ProgID="Equation.DSMT4" ShapeID="_x0000_i1046" DrawAspect="Content" ObjectID="_1468075746" r:id="rId5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溶液测定n值，应滴定至向上层清液中继续滴加数滴</w:t>
      </w:r>
      <w:r>
        <w:rPr>
          <w:rFonts w:hint="default" w:ascii="Times New Roman" w:hAnsi="Times New Roman" w:eastAsia="宋体" w:cs="Times New Roman"/>
        </w:rPr>
        <w:object>
          <v:shape id="_x0000_i1047" o:spt="75" alt="eqId388fdfb236c5196bcfbe821d7712f13f" type="#_x0000_t75" style="height:15.7pt;width:28.15pt;" o:ole="t" filled="f" o:preferrelative="t" stroked="f" coordsize="21600,21600">
            <v:path/>
            <v:fill on="f" focussize="0,0"/>
            <v:stroke on="f" joinstyle="miter"/>
            <v:imagedata r:id="rId57" o:title="eqId388fdfb236c5196bcfbe821d7712f13f"/>
            <o:lock v:ext="edit" aspectratio="t"/>
            <w10:wrap type="none"/>
            <w10:anchorlock/>
          </v:shape>
          <o:OLEObject Type="Embed" ProgID="Equation.DSMT4" ShapeID="_x0000_i1047" DrawAspect="Content" ObjectID="_1468075747" r:id="rId5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溶液后无明显现象，记录</w:t>
      </w:r>
      <w:r>
        <w:rPr>
          <w:rFonts w:hint="default" w:ascii="Times New Roman" w:hAnsi="Times New Roman" w:eastAsia="宋体" w:cs="Times New Roman"/>
        </w:rPr>
        <w:object>
          <v:shape id="_x0000_i1048" o:spt="75" alt="eqId388fdfb236c5196bcfbe821d7712f13f" type="#_x0000_t75" style="height:15.7pt;width:28.15pt;" o:ole="t" filled="f" o:preferrelative="t" stroked="f" coordsize="21600,21600">
            <v:path/>
            <v:fill on="f" focussize="0,0"/>
            <v:stroke on="f" joinstyle="miter"/>
            <v:imagedata r:id="rId57" o:title="eqId388fdfb236c5196bcfbe821d7712f13f"/>
            <o:lock v:ext="edit" aspectratio="t"/>
            <w10:wrap type="none"/>
            <w10:anchorlock/>
          </v:shape>
          <o:OLEObject Type="Embed" ProgID="Equation.DSMT4" ShapeID="_x0000_i1048" DrawAspect="Content" ObjectID="_1468075748" r:id="rId5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溶液的用量，测定n值</w:t>
      </w:r>
    </w:p>
    <w:p w14:paraId="7E2759F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e.若通过</w:t>
      </w:r>
      <w:r>
        <w:rPr>
          <w:rFonts w:hint="default" w:ascii="Times New Roman" w:hAnsi="Times New Roman" w:eastAsia="宋体" w:cs="Times New Roman"/>
        </w:rPr>
        <w:object>
          <v:shape id="_x0000_i1049" o:spt="75" alt="eqId388fdfb236c5196bcfbe821d7712f13f" type="#_x0000_t75" style="height:15.7pt;width:28.15pt;" o:ole="t" filled="f" o:preferrelative="t" stroked="f" coordsize="21600,21600">
            <v:path/>
            <v:fill on="f" focussize="0,0"/>
            <v:stroke on="f" joinstyle="miter"/>
            <v:imagedata r:id="rId57" o:title="eqId388fdfb236c5196bcfbe821d7712f13f"/>
            <o:lock v:ext="edit" aspectratio="t"/>
            <w10:wrap type="none"/>
            <w10:anchorlock/>
          </v:shape>
          <o:OLEObject Type="Embed" ProgID="Equation.DSMT4" ShapeID="_x0000_i1049" DrawAspect="Content" ObjectID="_1468075749" r:id="rId6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溶液测定n值，应向其中加入过量</w:t>
      </w:r>
      <w:r>
        <w:rPr>
          <w:rFonts w:hint="default" w:ascii="Times New Roman" w:hAnsi="Times New Roman" w:eastAsia="宋体" w:cs="Times New Roman"/>
        </w:rPr>
        <w:object>
          <v:shape id="_x0000_i1050" o:spt="75" alt="eqId388fdfb236c5196bcfbe821d7712f13f" type="#_x0000_t75" style="height:15.7pt;width:28.15pt;" o:ole="t" filled="f" o:preferrelative="t" stroked="f" coordsize="21600,21600">
            <v:path/>
            <v:fill on="f" focussize="0,0"/>
            <v:stroke on="f" joinstyle="miter"/>
            <v:imagedata r:id="rId57" o:title="eqId388fdfb236c5196bcfbe821d7712f13f"/>
            <o:lock v:ext="edit" aspectratio="t"/>
            <w10:wrap type="none"/>
            <w10:anchorlock/>
          </v:shape>
          <o:OLEObject Type="Embed" ProgID="Equation.DSMT4" ShapeID="_x0000_i1050" DrawAspect="Content" ObjectID="_1468075750" r:id="rId6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</w:rPr>
        <w:t>溶液，将所得固体过滤洗涤烘干至恒重，记录沉淀的质量，测定n值</w:t>
      </w:r>
    </w:p>
    <w:p w14:paraId="596EDC1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4.（15分）</w:t>
      </w:r>
      <w:r>
        <w:rPr>
          <w:rFonts w:hint="default" w:ascii="Times New Roman" w:hAnsi="Times New Roman" w:eastAsia="宋体" w:cs="Times New Roman"/>
          <w:sz w:val="21"/>
        </w:rPr>
        <w:t>选择性催化还原烟气中的NO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x</w:t>
      </w:r>
      <w:r>
        <w:rPr>
          <w:rFonts w:hint="default" w:ascii="Times New Roman" w:hAnsi="Times New Roman" w:eastAsia="宋体" w:cs="Times New Roman"/>
          <w:sz w:val="21"/>
        </w:rPr>
        <w:t>是环境保护研究中的热点，用NH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</w:rPr>
        <w:t>在有O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</w:rPr>
        <w:t>存在时催化还原NO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x</w:t>
      </w:r>
      <w:r>
        <w:rPr>
          <w:rFonts w:hint="default" w:ascii="Times New Roman" w:hAnsi="Times New Roman" w:eastAsia="宋体" w:cs="Times New Roman"/>
          <w:sz w:val="21"/>
        </w:rPr>
        <w:t>是其中常见的一种方法。</w:t>
      </w:r>
    </w:p>
    <w:p w14:paraId="776FABB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(1)将一定比例的O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</w:rPr>
        <w:t>、NH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</w:rPr>
        <w:t>和NO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x</w:t>
      </w:r>
      <w:r>
        <w:rPr>
          <w:rFonts w:hint="default" w:ascii="Times New Roman" w:hAnsi="Times New Roman" w:eastAsia="宋体" w:cs="Times New Roman"/>
          <w:sz w:val="21"/>
        </w:rPr>
        <w:t>的混合气体，匀速通入装有催化剂的反应器，反应相同时间，NO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x</w:t>
      </w:r>
      <w:r>
        <w:rPr>
          <w:rFonts w:hint="default" w:ascii="Times New Roman" w:hAnsi="Times New Roman" w:eastAsia="宋体" w:cs="Times New Roman"/>
          <w:sz w:val="21"/>
        </w:rPr>
        <w:t>的去除率随反应温度的变化曲线如图所示。当反应温度高于380℃时，NO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x</w:t>
      </w:r>
      <w:r>
        <w:rPr>
          <w:rFonts w:hint="default" w:ascii="Times New Roman" w:hAnsi="Times New Roman" w:eastAsia="宋体" w:cs="Times New Roman"/>
          <w:sz w:val="21"/>
        </w:rPr>
        <w:t>的去除率迅速下降的原因除催化剂活性降低外，还可能是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     </w:t>
      </w:r>
      <w:r>
        <w:rPr>
          <w:rFonts w:hint="default" w:ascii="Times New Roman" w:hAnsi="Times New Roman" w:eastAsia="宋体" w:cs="Times New Roman"/>
          <w:sz w:val="21"/>
        </w:rPr>
        <w:t>。</w:t>
      </w:r>
    </w:p>
    <w:p w14:paraId="3F33B9B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819275" cy="1231265"/>
            <wp:effectExtent l="0" t="0" r="9525" b="6985"/>
            <wp:docPr id="100491" name="图片 100491" descr="@@@9fce0500-4a69-4d9c-be8b-0a70be4a7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91" name="图片 100491" descr="@@@9fce0500-4a69-4d9c-be8b-0a70be4a7065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0A71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(2)150℃时，一种含MnO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</w:rPr>
        <w:t>的催化剂催化还原NO的过程如图所示。</w:t>
      </w:r>
    </w:p>
    <w:p w14:paraId="2AFDF29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867025" cy="1600200"/>
            <wp:effectExtent l="0" t="0" r="9525" b="0"/>
            <wp:docPr id="100493" name="图片 100493" descr="@@@db583172-66c4-4eeb-a043-0f9210b45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93" name="图片 100493" descr="@@@db583172-66c4-4eeb-a043-0f9210b45451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AE76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①转化(I)中会生成分子式为H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</w:rPr>
        <w:t>N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</w:rPr>
        <w:t>O的中间体，该中间体的结构式为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     </w:t>
      </w:r>
      <w:r>
        <w:rPr>
          <w:rFonts w:hint="default" w:ascii="Times New Roman" w:hAnsi="Times New Roman" w:eastAsia="宋体" w:cs="Times New Roman"/>
          <w:sz w:val="21"/>
        </w:rPr>
        <w:t>。</w:t>
      </w:r>
    </w:p>
    <w:p w14:paraId="213643A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②图中所示转化总反应的化学方程式为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     </w:t>
      </w:r>
      <w:r>
        <w:rPr>
          <w:rFonts w:hint="default" w:ascii="Times New Roman" w:hAnsi="Times New Roman" w:eastAsia="宋体" w:cs="Times New Roman"/>
          <w:sz w:val="21"/>
        </w:rPr>
        <w:t>。</w:t>
      </w:r>
    </w:p>
    <w:p w14:paraId="0B7E4BF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(3)烟气中通常含有一定浓度SO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</w:rPr>
        <w:t>和水蒸气。充有SO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</w:rPr>
        <w:t>和水蒸气的模拟烟气在通过某锰氧化物催化剂表面时，可得到如图所示的各种结构：</w:t>
      </w:r>
    </w:p>
    <w:p w14:paraId="7C7574C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5219700" cy="952500"/>
            <wp:effectExtent l="0" t="0" r="0" b="0"/>
            <wp:docPr id="100495" name="图片 100495" descr="@@@1d96d397-0094-4ba3-a732-45c01fba0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95" name="图片 100495" descr="@@@1d96d397-0094-4ba3-a732-45c01fba0897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D228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①充入SO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</w:rPr>
        <w:t>后，NO的转化率降低的原因是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     </w:t>
      </w:r>
      <w:r>
        <w:rPr>
          <w:rFonts w:hint="default" w:ascii="Times New Roman" w:hAnsi="Times New Roman" w:eastAsia="宋体" w:cs="Times New Roman"/>
          <w:sz w:val="21"/>
        </w:rPr>
        <w:t>。</w:t>
      </w:r>
    </w:p>
    <w:p w14:paraId="2797589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②实验研究发现，图(b)所示结构既可吸附NH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</w:rPr>
        <w:t>得到图(c)所示结构，也可吸附H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</w:rPr>
        <w:t>O得到图(d)所示结构，但图(d)所示结构的生成不影响NH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</w:rPr>
        <w:t>吸附的总量，原因是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     </w:t>
      </w:r>
      <w:r>
        <w:rPr>
          <w:rFonts w:hint="default" w:ascii="Times New Roman" w:hAnsi="Times New Roman" w:eastAsia="宋体" w:cs="Times New Roman"/>
          <w:sz w:val="21"/>
        </w:rPr>
        <w:t>。</w:t>
      </w:r>
    </w:p>
    <w:p w14:paraId="1060C3A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center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③长时间通入含SO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</w:rPr>
        <w:t>的烟气，会造成催化剂失活，失活的原因除了(3)①中的原因外，还有可能是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     </w:t>
      </w:r>
      <w:r>
        <w:rPr>
          <w:rFonts w:hint="default" w:ascii="Times New Roman" w:hAnsi="Times New Roman" w:eastAsia="宋体" w:cs="Times New Roman"/>
          <w:sz w:val="21"/>
        </w:rPr>
        <w:t>和</w:t>
      </w:r>
      <w:r>
        <w:rPr>
          <w:rFonts w:hint="default" w:ascii="Times New Roman" w:hAnsi="Times New Roman" w:eastAsia="宋体" w:cs="Times New Roman"/>
          <w:b w:val="0"/>
          <w:sz w:val="21"/>
          <w:u w:val="single"/>
        </w:rPr>
        <w:t xml:space="preserve">           </w:t>
      </w:r>
      <w:r>
        <w:rPr>
          <w:rFonts w:hint="default" w:ascii="Times New Roman" w:hAnsi="Times New Roman" w:eastAsia="宋体" w:cs="Times New Roman"/>
          <w:sz w:val="21"/>
        </w:rPr>
        <w:t>。</w:t>
      </w:r>
    </w:p>
    <w:p w14:paraId="337ECB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04A77"/>
    <w:rsid w:val="3490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wmf"/><Relationship Id="rId7" Type="http://schemas.openxmlformats.org/officeDocument/2006/relationships/oleObject" Target="embeddings/oleObject1.bin"/><Relationship Id="rId65" Type="http://schemas.openxmlformats.org/officeDocument/2006/relationships/fontTable" Target="fontTable.xml"/><Relationship Id="rId64" Type="http://schemas.openxmlformats.org/officeDocument/2006/relationships/image" Target="media/image35.png"/><Relationship Id="rId63" Type="http://schemas.openxmlformats.org/officeDocument/2006/relationships/image" Target="media/image34.png"/><Relationship Id="rId62" Type="http://schemas.openxmlformats.org/officeDocument/2006/relationships/image" Target="media/image33.png"/><Relationship Id="rId61" Type="http://schemas.openxmlformats.org/officeDocument/2006/relationships/oleObject" Target="embeddings/oleObject26.bin"/><Relationship Id="rId60" Type="http://schemas.openxmlformats.org/officeDocument/2006/relationships/oleObject" Target="embeddings/oleObject25.bin"/><Relationship Id="rId6" Type="http://schemas.openxmlformats.org/officeDocument/2006/relationships/image" Target="media/image3.png"/><Relationship Id="rId59" Type="http://schemas.openxmlformats.org/officeDocument/2006/relationships/oleObject" Target="embeddings/oleObject24.bin"/><Relationship Id="rId58" Type="http://schemas.openxmlformats.org/officeDocument/2006/relationships/oleObject" Target="embeddings/oleObject23.bin"/><Relationship Id="rId57" Type="http://schemas.openxmlformats.org/officeDocument/2006/relationships/image" Target="media/image32.wmf"/><Relationship Id="rId56" Type="http://schemas.openxmlformats.org/officeDocument/2006/relationships/oleObject" Target="embeddings/oleObject22.bin"/><Relationship Id="rId55" Type="http://schemas.openxmlformats.org/officeDocument/2006/relationships/image" Target="media/image31.wmf"/><Relationship Id="rId54" Type="http://schemas.openxmlformats.org/officeDocument/2006/relationships/oleObject" Target="embeddings/oleObject21.bin"/><Relationship Id="rId53" Type="http://schemas.openxmlformats.org/officeDocument/2006/relationships/image" Target="media/image30.wmf"/><Relationship Id="rId52" Type="http://schemas.openxmlformats.org/officeDocument/2006/relationships/oleObject" Target="embeddings/oleObject20.bin"/><Relationship Id="rId51" Type="http://schemas.openxmlformats.org/officeDocument/2006/relationships/image" Target="media/image29.wmf"/><Relationship Id="rId50" Type="http://schemas.openxmlformats.org/officeDocument/2006/relationships/oleObject" Target="embeddings/oleObject19.bin"/><Relationship Id="rId5" Type="http://schemas.openxmlformats.org/officeDocument/2006/relationships/image" Target="media/image2.png"/><Relationship Id="rId49" Type="http://schemas.openxmlformats.org/officeDocument/2006/relationships/image" Target="media/image28.wmf"/><Relationship Id="rId48" Type="http://schemas.openxmlformats.org/officeDocument/2006/relationships/oleObject" Target="embeddings/oleObject18.bin"/><Relationship Id="rId47" Type="http://schemas.openxmlformats.org/officeDocument/2006/relationships/image" Target="media/image27.wmf"/><Relationship Id="rId46" Type="http://schemas.openxmlformats.org/officeDocument/2006/relationships/oleObject" Target="embeddings/oleObject17.bin"/><Relationship Id="rId45" Type="http://schemas.openxmlformats.org/officeDocument/2006/relationships/image" Target="media/image26.png"/><Relationship Id="rId44" Type="http://schemas.openxmlformats.org/officeDocument/2006/relationships/image" Target="media/image25.wmf"/><Relationship Id="rId43" Type="http://schemas.openxmlformats.org/officeDocument/2006/relationships/oleObject" Target="embeddings/oleObject16.bin"/><Relationship Id="rId42" Type="http://schemas.openxmlformats.org/officeDocument/2006/relationships/image" Target="media/image24.wmf"/><Relationship Id="rId41" Type="http://schemas.openxmlformats.org/officeDocument/2006/relationships/oleObject" Target="embeddings/oleObject15.bin"/><Relationship Id="rId40" Type="http://schemas.openxmlformats.org/officeDocument/2006/relationships/image" Target="media/image23.wmf"/><Relationship Id="rId4" Type="http://schemas.openxmlformats.org/officeDocument/2006/relationships/image" Target="media/image1.png"/><Relationship Id="rId39" Type="http://schemas.openxmlformats.org/officeDocument/2006/relationships/oleObject" Target="embeddings/oleObject14.bin"/><Relationship Id="rId38" Type="http://schemas.openxmlformats.org/officeDocument/2006/relationships/image" Target="media/image22.wmf"/><Relationship Id="rId37" Type="http://schemas.openxmlformats.org/officeDocument/2006/relationships/oleObject" Target="embeddings/oleObject13.bin"/><Relationship Id="rId36" Type="http://schemas.openxmlformats.org/officeDocument/2006/relationships/image" Target="media/image21.png"/><Relationship Id="rId35" Type="http://schemas.openxmlformats.org/officeDocument/2006/relationships/image" Target="media/image20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9.wmf"/><Relationship Id="rId32" Type="http://schemas.openxmlformats.org/officeDocument/2006/relationships/oleObject" Target="embeddings/oleObject11.bin"/><Relationship Id="rId31" Type="http://schemas.openxmlformats.org/officeDocument/2006/relationships/image" Target="media/image18.png"/><Relationship Id="rId30" Type="http://schemas.openxmlformats.org/officeDocument/2006/relationships/image" Target="media/image17.png"/><Relationship Id="rId3" Type="http://schemas.openxmlformats.org/officeDocument/2006/relationships/theme" Target="theme/theme1.xml"/><Relationship Id="rId29" Type="http://schemas.openxmlformats.org/officeDocument/2006/relationships/image" Target="media/image16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5.wmf"/><Relationship Id="rId26" Type="http://schemas.openxmlformats.org/officeDocument/2006/relationships/oleObject" Target="embeddings/oleObject9.bin"/><Relationship Id="rId25" Type="http://schemas.openxmlformats.org/officeDocument/2006/relationships/image" Target="media/image14.wmf"/><Relationship Id="rId24" Type="http://schemas.openxmlformats.org/officeDocument/2006/relationships/oleObject" Target="embeddings/oleObject8.bin"/><Relationship Id="rId23" Type="http://schemas.openxmlformats.org/officeDocument/2006/relationships/image" Target="media/image13.wmf"/><Relationship Id="rId22" Type="http://schemas.openxmlformats.org/officeDocument/2006/relationships/oleObject" Target="embeddings/oleObject7.bin"/><Relationship Id="rId21" Type="http://schemas.openxmlformats.org/officeDocument/2006/relationships/image" Target="media/image12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11.wmf"/><Relationship Id="rId18" Type="http://schemas.openxmlformats.org/officeDocument/2006/relationships/oleObject" Target="embeddings/oleObject5.bin"/><Relationship Id="rId17" Type="http://schemas.openxmlformats.org/officeDocument/2006/relationships/image" Target="media/image10.wmf"/><Relationship Id="rId16" Type="http://schemas.openxmlformats.org/officeDocument/2006/relationships/oleObject" Target="embeddings/oleObject4.bin"/><Relationship Id="rId15" Type="http://schemas.openxmlformats.org/officeDocument/2006/relationships/image" Target="media/image9.wmf"/><Relationship Id="rId14" Type="http://schemas.openxmlformats.org/officeDocument/2006/relationships/oleObject" Target="embeddings/oleObject3.bin"/><Relationship Id="rId13" Type="http://schemas.openxmlformats.org/officeDocument/2006/relationships/image" Target="media/image8.wmf"/><Relationship Id="rId12" Type="http://schemas.openxmlformats.org/officeDocument/2006/relationships/oleObject" Target="embeddings/oleObject2.bin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2025-05-25T00:34:00Z</dcterms:created>
  <dc:creator>『星空』那一抹流光～</dc:creator>
  <cp:lastModifiedBy>『星空』那一抹流光～</cp:lastModifiedBy>
  <dcterms:modified xsi:type="dcterms:W3CDTF">2025-05-25T00:35:28Z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33DB88500C6549D499B6034BC8D3064C_11</vt:lpwstr>
  </property>
  <property fmtid="{D5CDD505-2E9C-101B-9397-08002B2CF9AE}" pid="4" name="KSOTemplateDocerSaveRecord">
    <vt:lpwstr>eyJoZGlkIjoiYjE0ODc2YTE5OTI4Yjc5YWM5YzIxYzEwZjllM2IyYzAiLCJ1c2VySWQiOiI0MTI2NzUyNjkifQ==</vt:lpwstr>
  </property>
</Properties>
</file>