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E85B8" w14:textId="77777777" w:rsidR="00521E3E" w:rsidRDefault="00521E3E" w:rsidP="00521E3E">
      <w:pPr>
        <w:snapToGrid w:val="0"/>
        <w:jc w:val="center"/>
        <w:outlineLvl w:val="0"/>
        <w:rPr>
          <w:rFonts w:ascii="黑体" w:eastAsia="黑体" w:hAnsi="宋体" w:cs="Courier New"/>
          <w:b/>
          <w:sz w:val="28"/>
          <w:szCs w:val="28"/>
        </w:rPr>
      </w:pPr>
      <w:r>
        <w:rPr>
          <w:rFonts w:ascii="黑体" w:eastAsia="黑体" w:hAnsi="宋体" w:hint="eastAsia"/>
          <w:b/>
          <w:sz w:val="28"/>
          <w:szCs w:val="28"/>
        </w:rPr>
        <w:t>江苏省仪征中学2024-2025学年度第二学期高一物理学科导学案</w:t>
      </w:r>
    </w:p>
    <w:p w14:paraId="62675C71" w14:textId="77777777" w:rsidR="00521E3E" w:rsidRPr="00521E3E" w:rsidRDefault="00521E3E" w:rsidP="00521E3E">
      <w:pPr>
        <w:keepNext/>
        <w:keepLines/>
        <w:tabs>
          <w:tab w:val="left" w:pos="3969"/>
        </w:tabs>
        <w:spacing w:before="260" w:after="260" w:line="416" w:lineRule="auto"/>
        <w:jc w:val="center"/>
        <w:outlineLvl w:val="1"/>
        <w:rPr>
          <w:rFonts w:ascii="Arial" w:eastAsia="黑体" w:hAnsi="Arial"/>
          <w:b/>
          <w:bCs/>
          <w:sz w:val="32"/>
          <w:szCs w:val="32"/>
        </w:rPr>
      </w:pPr>
      <w:bookmarkStart w:id="0" w:name="_Toc4974"/>
      <w:r w:rsidRPr="00521E3E">
        <w:rPr>
          <w:rFonts w:ascii="黑体" w:eastAsia="黑体" w:hAnsi="黑体" w:hint="eastAsia"/>
          <w:b/>
          <w:bCs/>
          <w:sz w:val="28"/>
          <w:szCs w:val="28"/>
        </w:rPr>
        <w:t>专题</w:t>
      </w:r>
      <w:bookmarkEnd w:id="0"/>
      <w:r w:rsidRPr="00521E3E">
        <w:rPr>
          <w:rFonts w:ascii="黑体" w:eastAsia="黑体" w:hAnsi="黑体" w:hint="eastAsia"/>
          <w:b/>
          <w:bCs/>
          <w:sz w:val="28"/>
          <w:szCs w:val="28"/>
        </w:rPr>
        <w:t>：</w:t>
      </w:r>
      <w:r w:rsidRPr="00521E3E">
        <w:rPr>
          <w:rFonts w:ascii="Arial" w:eastAsia="黑体" w:hAnsi="Arial"/>
          <w:b/>
          <w:bCs/>
          <w:sz w:val="32"/>
          <w:szCs w:val="32"/>
        </w:rPr>
        <w:t>静电场中力的性质</w:t>
      </w:r>
    </w:p>
    <w:p w14:paraId="010531B8" w14:textId="77777777" w:rsidR="00521E3E" w:rsidRDefault="00521E3E" w:rsidP="00521E3E">
      <w:pPr>
        <w:jc w:val="center"/>
        <w:rPr>
          <w:rFonts w:ascii="楷体" w:eastAsia="楷体" w:hAnsi="楷体"/>
          <w:sz w:val="24"/>
        </w:rPr>
      </w:pPr>
      <w:r>
        <w:rPr>
          <w:rFonts w:ascii="楷体" w:eastAsia="楷体" w:hAnsi="楷体" w:hint="eastAsia"/>
          <w:sz w:val="24"/>
        </w:rPr>
        <w:t>研制人：蔡伟        审核人：汪厚军</w:t>
      </w:r>
    </w:p>
    <w:p w14:paraId="3F511F15" w14:textId="129421EA" w:rsidR="00521E3E" w:rsidRDefault="00521E3E" w:rsidP="00521E3E">
      <w:pPr>
        <w:spacing w:line="0" w:lineRule="atLeast"/>
        <w:rPr>
          <w:rFonts w:ascii="楷体" w:eastAsia="楷体" w:hAnsi="楷体" w:cs="楷体" w:hint="eastAsia"/>
          <w:bCs/>
          <w:sz w:val="24"/>
        </w:rPr>
      </w:pPr>
      <w:r>
        <w:rPr>
          <w:rFonts w:ascii="楷体" w:eastAsia="楷体" w:hAnsi="楷体" w:cs="楷体" w:hint="eastAsia"/>
          <w:bCs/>
          <w:sz w:val="24"/>
        </w:rPr>
        <w:t>班级：____________姓名：____________学号：__</w:t>
      </w:r>
      <w:r>
        <w:rPr>
          <w:rFonts w:ascii="楷体" w:eastAsia="楷体" w:hAnsi="楷体" w:cs="楷体"/>
          <w:bCs/>
          <w:sz w:val="24"/>
        </w:rPr>
        <w:t>_____</w:t>
      </w:r>
      <w:r>
        <w:rPr>
          <w:rFonts w:ascii="楷体" w:eastAsia="楷体" w:hAnsi="楷体" w:cs="楷体" w:hint="eastAsia"/>
          <w:bCs/>
          <w:sz w:val="24"/>
        </w:rPr>
        <w:t>______授课日期：</w:t>
      </w:r>
      <w:r>
        <w:rPr>
          <w:rFonts w:ascii="楷体" w:eastAsia="楷体" w:hAnsi="楷体" w:cs="楷体" w:hint="eastAsia"/>
          <w:bCs/>
          <w:sz w:val="24"/>
        </w:rPr>
        <w:t>2025.4.30</w:t>
      </w:r>
    </w:p>
    <w:p w14:paraId="26224E29" w14:textId="77777777" w:rsidR="00521E3E" w:rsidRDefault="00521E3E" w:rsidP="00521E3E">
      <w:pPr>
        <w:rPr>
          <w:rFonts w:ascii="宋体" w:hAnsi="宋体"/>
        </w:rPr>
      </w:pPr>
      <w:r>
        <w:rPr>
          <w:rFonts w:ascii="宋体" w:hAnsi="宋体" w:hint="eastAsia"/>
        </w:rPr>
        <w:t>本课在课程标准中的表述：深入理解电场力的性质。</w:t>
      </w:r>
    </w:p>
    <w:p w14:paraId="0D1D3E8F" w14:textId="77777777" w:rsidR="00521E3E" w:rsidRDefault="00521E3E" w:rsidP="00521E3E">
      <w:pPr>
        <w:snapToGrid w:val="0"/>
        <w:spacing w:line="0" w:lineRule="atLeast"/>
        <w:rPr>
          <w:szCs w:val="21"/>
        </w:rPr>
      </w:pPr>
      <w:r>
        <w:rPr>
          <w:rFonts w:ascii="黑体" w:eastAsia="黑体" w:hAnsi="黑体"/>
          <w:b/>
          <w:bCs/>
          <w:sz w:val="24"/>
        </w:rPr>
        <w:t>[学习目标]</w:t>
      </w:r>
      <w:r>
        <w:rPr>
          <w:szCs w:val="21"/>
        </w:rPr>
        <w:t xml:space="preserve">　</w:t>
      </w:r>
    </w:p>
    <w:p w14:paraId="35F5A840" w14:textId="77777777" w:rsidR="00521E3E" w:rsidRDefault="00521E3E" w:rsidP="00521E3E">
      <w:pPr>
        <w:numPr>
          <w:ilvl w:val="0"/>
          <w:numId w:val="1"/>
        </w:numPr>
        <w:snapToGrid w:val="0"/>
        <w:spacing w:line="0" w:lineRule="atLeast"/>
        <w:rPr>
          <w:szCs w:val="21"/>
        </w:rPr>
      </w:pPr>
      <w:r>
        <w:rPr>
          <w:szCs w:val="21"/>
        </w:rPr>
        <w:t>学会利用几种特殊方法求解电场强度</w:t>
      </w:r>
      <w:r>
        <w:rPr>
          <w:szCs w:val="21"/>
        </w:rPr>
        <w:t>.</w:t>
      </w:r>
    </w:p>
    <w:p w14:paraId="2C4470D9" w14:textId="77777777" w:rsidR="00521E3E" w:rsidRDefault="00521E3E" w:rsidP="00521E3E">
      <w:pPr>
        <w:numPr>
          <w:ilvl w:val="0"/>
          <w:numId w:val="1"/>
        </w:numPr>
        <w:snapToGrid w:val="0"/>
        <w:spacing w:line="0" w:lineRule="atLeast"/>
        <w:rPr>
          <w:szCs w:val="21"/>
        </w:rPr>
      </w:pPr>
      <w:r>
        <w:rPr>
          <w:szCs w:val="21"/>
        </w:rPr>
        <w:t>会分析电场线与带电粒子运动轨迹相结合的问题</w:t>
      </w:r>
      <w:r>
        <w:rPr>
          <w:rFonts w:hint="eastAsia"/>
          <w:szCs w:val="21"/>
        </w:rPr>
        <w:t>.</w:t>
      </w:r>
    </w:p>
    <w:p w14:paraId="58AA0741" w14:textId="77777777" w:rsidR="00521E3E" w:rsidRDefault="00521E3E" w:rsidP="00521E3E">
      <w:pPr>
        <w:numPr>
          <w:ilvl w:val="0"/>
          <w:numId w:val="1"/>
        </w:numPr>
        <w:snapToGrid w:val="0"/>
        <w:spacing w:line="0" w:lineRule="atLeast"/>
        <w:rPr>
          <w:szCs w:val="21"/>
        </w:rPr>
      </w:pPr>
      <w:r>
        <w:rPr>
          <w:szCs w:val="21"/>
        </w:rPr>
        <w:t>.</w:t>
      </w:r>
      <w:r>
        <w:rPr>
          <w:szCs w:val="21"/>
        </w:rPr>
        <w:t>学会分析电场中的动力学问题．</w:t>
      </w:r>
    </w:p>
    <w:p w14:paraId="0DE51AF6" w14:textId="77777777" w:rsidR="00521E3E" w:rsidRDefault="00521E3E" w:rsidP="00521E3E">
      <w:pPr>
        <w:snapToGrid w:val="0"/>
        <w:spacing w:line="0" w:lineRule="atLeast"/>
        <w:rPr>
          <w:szCs w:val="21"/>
        </w:rPr>
      </w:pPr>
      <w:r>
        <w:rPr>
          <w:rFonts w:ascii="黑体" w:eastAsia="黑体" w:hAnsi="黑体"/>
          <w:b/>
          <w:bCs/>
          <w:sz w:val="24"/>
        </w:rPr>
        <w:t>[</w:t>
      </w:r>
      <w:r>
        <w:rPr>
          <w:rFonts w:ascii="黑体" w:eastAsia="黑体" w:hAnsi="黑体" w:hint="eastAsia"/>
          <w:b/>
          <w:bCs/>
          <w:sz w:val="24"/>
        </w:rPr>
        <w:t>课前预习</w:t>
      </w:r>
      <w:r>
        <w:rPr>
          <w:rFonts w:ascii="黑体" w:eastAsia="黑体" w:hAnsi="黑体"/>
          <w:b/>
          <w:bCs/>
          <w:sz w:val="24"/>
        </w:rPr>
        <w:t>]</w:t>
      </w:r>
    </w:p>
    <w:p w14:paraId="29481ABF" w14:textId="77777777" w:rsidR="00521E3E" w:rsidRDefault="00521E3E" w:rsidP="00521E3E">
      <w:pPr>
        <w:tabs>
          <w:tab w:val="left" w:pos="3402"/>
        </w:tabs>
        <w:snapToGrid w:val="0"/>
        <w:spacing w:line="360" w:lineRule="auto"/>
        <w:rPr>
          <w:szCs w:val="21"/>
        </w:rPr>
      </w:pPr>
      <w:r>
        <w:rPr>
          <w:rFonts w:eastAsia="黑体"/>
          <w:szCs w:val="21"/>
        </w:rPr>
        <w:t>一、电场强度的计算</w:t>
      </w:r>
    </w:p>
    <w:p w14:paraId="4E36E0E3" w14:textId="77777777" w:rsidR="00521E3E" w:rsidRDefault="00521E3E" w:rsidP="00521E3E">
      <w:pPr>
        <w:tabs>
          <w:tab w:val="left" w:pos="3402"/>
        </w:tabs>
        <w:snapToGrid w:val="0"/>
        <w:spacing w:line="360" w:lineRule="auto"/>
        <w:rPr>
          <w:szCs w:val="21"/>
        </w:rPr>
      </w:pPr>
      <w:r>
        <w:rPr>
          <w:szCs w:val="21"/>
        </w:rPr>
        <w:t xml:space="preserve">　电场强度的三种计算方法</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7590"/>
      </w:tblGrid>
      <w:tr w:rsidR="00521E3E" w14:paraId="16AFE7C1" w14:textId="77777777" w:rsidTr="005B07FB">
        <w:trPr>
          <w:jc w:val="center"/>
        </w:trPr>
        <w:tc>
          <w:tcPr>
            <w:tcW w:w="918" w:type="dxa"/>
            <w:shd w:val="clear" w:color="auto" w:fill="auto"/>
            <w:vAlign w:val="center"/>
          </w:tcPr>
          <w:p w14:paraId="2A5E3397" w14:textId="77777777" w:rsidR="00521E3E" w:rsidRDefault="00521E3E" w:rsidP="005B07FB">
            <w:pPr>
              <w:tabs>
                <w:tab w:val="left" w:pos="3402"/>
              </w:tabs>
              <w:snapToGrid w:val="0"/>
              <w:spacing w:line="360" w:lineRule="auto"/>
              <w:jc w:val="center"/>
              <w:rPr>
                <w:i/>
                <w:szCs w:val="21"/>
              </w:rPr>
            </w:pPr>
            <w:r>
              <w:rPr>
                <w:szCs w:val="21"/>
              </w:rPr>
              <w:t>对称法</w:t>
            </w:r>
          </w:p>
        </w:tc>
        <w:tc>
          <w:tcPr>
            <w:tcW w:w="7590" w:type="dxa"/>
            <w:shd w:val="clear" w:color="auto" w:fill="auto"/>
            <w:vAlign w:val="center"/>
          </w:tcPr>
          <w:p w14:paraId="7AEDFA80" w14:textId="77777777" w:rsidR="00521E3E" w:rsidRDefault="00521E3E" w:rsidP="005B07FB">
            <w:pPr>
              <w:tabs>
                <w:tab w:val="left" w:pos="3402"/>
              </w:tabs>
              <w:snapToGrid w:val="0"/>
              <w:spacing w:line="360" w:lineRule="auto"/>
              <w:jc w:val="left"/>
              <w:rPr>
                <w:szCs w:val="21"/>
              </w:rPr>
            </w:pPr>
            <w:r>
              <w:rPr>
                <w:szCs w:val="21"/>
              </w:rPr>
              <w:t>对称法实际上就是根据某些物理现象、物理规律、物理过程或几何图形的对称性进行解题的一种方法．在电场中，当电荷的分布具有对称性时，应用对称性解题可将复杂问题大大简化</w:t>
            </w:r>
          </w:p>
        </w:tc>
      </w:tr>
      <w:tr w:rsidR="00521E3E" w14:paraId="5ECE5F86" w14:textId="77777777" w:rsidTr="005B07FB">
        <w:trPr>
          <w:jc w:val="center"/>
        </w:trPr>
        <w:tc>
          <w:tcPr>
            <w:tcW w:w="918" w:type="dxa"/>
            <w:shd w:val="clear" w:color="auto" w:fill="auto"/>
            <w:vAlign w:val="center"/>
          </w:tcPr>
          <w:p w14:paraId="755A9646" w14:textId="77777777" w:rsidR="00521E3E" w:rsidRDefault="00521E3E" w:rsidP="005B07FB">
            <w:pPr>
              <w:tabs>
                <w:tab w:val="left" w:pos="3402"/>
              </w:tabs>
              <w:snapToGrid w:val="0"/>
              <w:spacing w:line="360" w:lineRule="auto"/>
              <w:jc w:val="center"/>
              <w:rPr>
                <w:i/>
                <w:szCs w:val="21"/>
              </w:rPr>
            </w:pPr>
            <w:r>
              <w:rPr>
                <w:szCs w:val="21"/>
              </w:rPr>
              <w:t>微元法</w:t>
            </w:r>
          </w:p>
        </w:tc>
        <w:tc>
          <w:tcPr>
            <w:tcW w:w="7590" w:type="dxa"/>
            <w:shd w:val="clear" w:color="auto" w:fill="auto"/>
            <w:vAlign w:val="center"/>
          </w:tcPr>
          <w:p w14:paraId="2F44005B" w14:textId="77777777" w:rsidR="00521E3E" w:rsidRDefault="00521E3E" w:rsidP="005B07FB">
            <w:pPr>
              <w:tabs>
                <w:tab w:val="left" w:pos="3402"/>
              </w:tabs>
              <w:snapToGrid w:val="0"/>
              <w:spacing w:line="360" w:lineRule="auto"/>
              <w:jc w:val="left"/>
              <w:rPr>
                <w:szCs w:val="21"/>
              </w:rPr>
            </w:pPr>
            <w:r>
              <w:rPr>
                <w:szCs w:val="21"/>
              </w:rPr>
              <w:t>当一个带电体的体积较大，已不能视为点电荷时，求这个带电体产生的电场在某处的电场强度时，可用微元法的思想把带电体分成很多小块，每块都可以看成点电荷，用点电荷电场叠加的方法计算</w:t>
            </w:r>
          </w:p>
        </w:tc>
      </w:tr>
      <w:tr w:rsidR="00521E3E" w14:paraId="2E808C9C" w14:textId="77777777" w:rsidTr="005B07FB">
        <w:trPr>
          <w:jc w:val="center"/>
        </w:trPr>
        <w:tc>
          <w:tcPr>
            <w:tcW w:w="918" w:type="dxa"/>
            <w:shd w:val="clear" w:color="auto" w:fill="auto"/>
            <w:vAlign w:val="center"/>
          </w:tcPr>
          <w:p w14:paraId="2E3387EC" w14:textId="77777777" w:rsidR="00521E3E" w:rsidRDefault="00521E3E" w:rsidP="005B07FB">
            <w:pPr>
              <w:tabs>
                <w:tab w:val="left" w:pos="3402"/>
              </w:tabs>
              <w:snapToGrid w:val="0"/>
              <w:spacing w:line="360" w:lineRule="auto"/>
              <w:jc w:val="center"/>
              <w:rPr>
                <w:i/>
                <w:szCs w:val="21"/>
              </w:rPr>
            </w:pPr>
            <w:r>
              <w:rPr>
                <w:szCs w:val="21"/>
              </w:rPr>
              <w:t>补偿法</w:t>
            </w:r>
          </w:p>
        </w:tc>
        <w:tc>
          <w:tcPr>
            <w:tcW w:w="7590" w:type="dxa"/>
            <w:shd w:val="clear" w:color="auto" w:fill="auto"/>
            <w:vAlign w:val="center"/>
          </w:tcPr>
          <w:p w14:paraId="09F24653" w14:textId="77777777" w:rsidR="00521E3E" w:rsidRDefault="00521E3E" w:rsidP="005B07FB">
            <w:pPr>
              <w:tabs>
                <w:tab w:val="left" w:pos="3402"/>
              </w:tabs>
              <w:snapToGrid w:val="0"/>
              <w:spacing w:line="360" w:lineRule="auto"/>
              <w:jc w:val="left"/>
              <w:rPr>
                <w:szCs w:val="21"/>
              </w:rPr>
            </w:pPr>
            <w:r>
              <w:rPr>
                <w:szCs w:val="21"/>
              </w:rPr>
              <w:t>有时由题给条件建立的模型不是一个完整的模型，这时需要给原来的问题补充一些条件，组成一个完整的新模型．这样，求解原模型的问题就变为求解新模型与补充条件的差值问题．如采用补偿法将有缺口的带电圆环补全为圆环，或将半球面补全为球面，从而将问题化难为易</w:t>
            </w:r>
          </w:p>
        </w:tc>
      </w:tr>
    </w:tbl>
    <w:p w14:paraId="149F07D4" w14:textId="77777777" w:rsidR="00521E3E" w:rsidRDefault="00521E3E" w:rsidP="00521E3E">
      <w:pPr>
        <w:snapToGrid w:val="0"/>
        <w:rPr>
          <w:rFonts w:ascii="黑体" w:eastAsia="黑体" w:hAnsi="黑体"/>
          <w:b/>
          <w:bCs/>
          <w:sz w:val="24"/>
        </w:rPr>
      </w:pPr>
    </w:p>
    <w:p w14:paraId="33FC0A9C" w14:textId="77777777" w:rsidR="00521E3E" w:rsidRDefault="00521E3E" w:rsidP="00521E3E">
      <w:pPr>
        <w:snapToGrid w:val="0"/>
        <w:rPr>
          <w:rFonts w:eastAsia="黑体"/>
          <w:b/>
          <w:bCs/>
          <w:szCs w:val="21"/>
        </w:rPr>
      </w:pPr>
      <w:r>
        <w:rPr>
          <w:rFonts w:ascii="黑体" w:eastAsia="黑体" w:hAnsi="黑体"/>
          <w:b/>
          <w:bCs/>
          <w:sz w:val="24"/>
        </w:rPr>
        <w:t>[</w:t>
      </w:r>
      <w:r>
        <w:rPr>
          <w:rFonts w:ascii="黑体" w:eastAsia="黑体" w:hAnsi="黑体" w:hint="eastAsia"/>
          <w:b/>
          <w:bCs/>
          <w:sz w:val="24"/>
        </w:rPr>
        <w:t>课堂学习</w:t>
      </w:r>
      <w:r>
        <w:rPr>
          <w:rFonts w:ascii="黑体" w:eastAsia="黑体" w:hAnsi="黑体"/>
          <w:b/>
          <w:bCs/>
          <w:sz w:val="24"/>
        </w:rPr>
        <w:t>]</w:t>
      </w:r>
    </w:p>
    <w:p w14:paraId="672FDE28" w14:textId="77777777" w:rsidR="00521E3E" w:rsidRDefault="00521E3E" w:rsidP="00521E3E">
      <w:pPr>
        <w:tabs>
          <w:tab w:val="left" w:pos="3969"/>
        </w:tabs>
        <w:spacing w:line="360" w:lineRule="auto"/>
        <w:rPr>
          <w:rFonts w:eastAsia="方正大黑_GBK"/>
          <w:szCs w:val="27"/>
        </w:rPr>
      </w:pPr>
      <w:r>
        <w:rPr>
          <w:rFonts w:eastAsia="方正大黑_GBK"/>
          <w:szCs w:val="27"/>
        </w:rPr>
        <w:t>一、非点电荷电场强度的求解</w:t>
      </w:r>
    </w:p>
    <w:p w14:paraId="326A9C6B" w14:textId="77777777" w:rsidR="00521E3E" w:rsidRDefault="00521E3E" w:rsidP="00521E3E">
      <w:pPr>
        <w:tabs>
          <w:tab w:val="left" w:pos="3969"/>
        </w:tabs>
        <w:spacing w:line="360" w:lineRule="auto"/>
        <w:rPr>
          <w:w w:val="104"/>
          <w:szCs w:val="23"/>
        </w:rPr>
      </w:pPr>
      <w:r>
        <w:rPr>
          <w:w w:val="104"/>
          <w:szCs w:val="23"/>
        </w:rPr>
        <w:t>在求解带电圆环、带电直杆、带电平面等特殊带电体产生电场的电场强度或多个带电体所产生电场的电场强度时，一般运用补偿法、对称法、微元法、等效法等思维方法，可以化难为易。</w:t>
      </w:r>
    </w:p>
    <w:p w14:paraId="3EFF8053" w14:textId="77777777" w:rsidR="00521E3E" w:rsidRDefault="00521E3E" w:rsidP="00521E3E">
      <w:pPr>
        <w:tabs>
          <w:tab w:val="left" w:pos="3969"/>
        </w:tabs>
        <w:spacing w:line="360" w:lineRule="auto"/>
      </w:pPr>
      <w:r>
        <w:rPr>
          <w:w w:val="104"/>
          <w:szCs w:val="23"/>
        </w:rPr>
        <w:t>1.</w:t>
      </w:r>
      <w:r>
        <w:rPr>
          <w:rFonts w:eastAsia="方正黑体_GBK"/>
          <w:w w:val="104"/>
          <w:szCs w:val="23"/>
        </w:rPr>
        <w:t>对称法</w:t>
      </w:r>
    </w:p>
    <w:p w14:paraId="6AEAC69E" w14:textId="77777777" w:rsidR="00521E3E" w:rsidRDefault="00521E3E" w:rsidP="00521E3E">
      <w:pPr>
        <w:tabs>
          <w:tab w:val="left" w:pos="3969"/>
        </w:tabs>
        <w:spacing w:line="360" w:lineRule="auto"/>
        <w:rPr>
          <w:w w:val="104"/>
          <w:szCs w:val="23"/>
        </w:rPr>
      </w:pPr>
      <w:r>
        <w:rPr>
          <w:w w:val="104"/>
          <w:szCs w:val="23"/>
        </w:rPr>
        <w:t>对称分布的电荷产生的电场具有对称性，应用对称性解决问题，就可以避免复杂的数学运算与推导过程，从而使问题简单化。</w:t>
      </w:r>
    </w:p>
    <w:p w14:paraId="4BD28CC4" w14:textId="77777777" w:rsidR="00521E3E" w:rsidRDefault="00521E3E" w:rsidP="00521E3E">
      <w:pPr>
        <w:tabs>
          <w:tab w:val="left" w:pos="3969"/>
        </w:tabs>
        <w:spacing w:line="360" w:lineRule="auto"/>
        <w:jc w:val="center"/>
        <w:rPr>
          <w:w w:val="104"/>
          <w:szCs w:val="23"/>
        </w:rPr>
      </w:pPr>
      <w:r>
        <w:rPr>
          <w:noProof/>
        </w:rPr>
        <w:drawing>
          <wp:inline distT="0" distB="0" distL="0" distR="0" wp14:anchorId="2D9810CA" wp14:editId="3DC8E3E8">
            <wp:extent cx="863600" cy="827405"/>
            <wp:effectExtent l="0" t="0" r="5080" b="10795"/>
            <wp:docPr id="12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5.jpeg"/>
                    <pic:cNvPicPr>
                      <a:picLocks noChangeAspect="1"/>
                    </pic:cNvPicPr>
                  </pic:nvPicPr>
                  <pic:blipFill>
                    <a:blip r:embed="rId7"/>
                    <a:stretch>
                      <a:fillRect/>
                    </a:stretch>
                  </pic:blipFill>
                  <pic:spPr>
                    <a:xfrm>
                      <a:off x="0" y="0"/>
                      <a:ext cx="864000" cy="828000"/>
                    </a:xfrm>
                    <a:prstGeom prst="rect">
                      <a:avLst/>
                    </a:prstGeom>
                  </pic:spPr>
                </pic:pic>
              </a:graphicData>
            </a:graphic>
          </wp:inline>
        </w:drawing>
      </w:r>
    </w:p>
    <w:p w14:paraId="676F0E4C" w14:textId="77777777" w:rsidR="00521E3E" w:rsidRDefault="00521E3E" w:rsidP="00521E3E">
      <w:pPr>
        <w:tabs>
          <w:tab w:val="left" w:pos="3969"/>
        </w:tabs>
        <w:spacing w:line="360" w:lineRule="auto"/>
      </w:pPr>
      <w:r>
        <w:rPr>
          <w:w w:val="104"/>
          <w:szCs w:val="23"/>
        </w:rPr>
        <w:lastRenderedPageBreak/>
        <w:t>例如：均匀带电的圆环有一个</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Pr>
          <w:w w:val="104"/>
          <w:szCs w:val="23"/>
        </w:rPr>
        <w:t>圆弧的缺口，判断</w:t>
      </w:r>
      <w:r>
        <w:rPr>
          <w:i/>
          <w:w w:val="104"/>
          <w:szCs w:val="23"/>
        </w:rPr>
        <w:t>O</w:t>
      </w:r>
      <w:r>
        <w:rPr>
          <w:w w:val="104"/>
          <w:szCs w:val="23"/>
        </w:rPr>
        <w:t>点的电场强度方向时，由于圆环上任何两个关于圆心中心对称的两点在</w:t>
      </w:r>
      <w:r>
        <w:rPr>
          <w:i/>
          <w:w w:val="104"/>
          <w:szCs w:val="23"/>
        </w:rPr>
        <w:t>O</w:t>
      </w:r>
      <w:r>
        <w:rPr>
          <w:w w:val="104"/>
          <w:szCs w:val="23"/>
        </w:rPr>
        <w:t>点产生的电场强度矢量和为零，故可以等效为弧</w:t>
      </w:r>
      <w:r>
        <w:rPr>
          <w:i/>
          <w:w w:val="104"/>
          <w:szCs w:val="23"/>
        </w:rPr>
        <w:t>BC</w:t>
      </w:r>
      <w:r>
        <w:rPr>
          <w:w w:val="104"/>
          <w:szCs w:val="23"/>
        </w:rPr>
        <w:t>在</w:t>
      </w:r>
      <w:r>
        <w:rPr>
          <w:i/>
          <w:w w:val="104"/>
          <w:szCs w:val="23"/>
        </w:rPr>
        <w:t>O</w:t>
      </w:r>
      <w:r>
        <w:rPr>
          <w:w w:val="104"/>
          <w:szCs w:val="23"/>
        </w:rPr>
        <w:t>点产生的电场强度，弧</w:t>
      </w:r>
      <w:r>
        <w:rPr>
          <w:i/>
          <w:w w:val="104"/>
          <w:szCs w:val="23"/>
        </w:rPr>
        <w:t>BC</w:t>
      </w:r>
      <w:r>
        <w:rPr>
          <w:w w:val="104"/>
          <w:szCs w:val="23"/>
        </w:rPr>
        <w:t>上关于</w:t>
      </w:r>
      <w:r>
        <w:rPr>
          <w:i/>
          <w:w w:val="104"/>
          <w:szCs w:val="23"/>
        </w:rPr>
        <w:t>OM</w:t>
      </w:r>
      <w:r>
        <w:rPr>
          <w:w w:val="104"/>
          <w:szCs w:val="23"/>
        </w:rPr>
        <w:t>对称的两点在</w:t>
      </w:r>
      <w:r>
        <w:rPr>
          <w:i/>
          <w:w w:val="104"/>
          <w:szCs w:val="23"/>
        </w:rPr>
        <w:t>O</w:t>
      </w:r>
      <w:r>
        <w:rPr>
          <w:w w:val="104"/>
          <w:szCs w:val="23"/>
        </w:rPr>
        <w:t>点产生的电场强度沿</w:t>
      </w:r>
      <w:r>
        <w:rPr>
          <w:i/>
          <w:w w:val="104"/>
          <w:szCs w:val="23"/>
        </w:rPr>
        <w:t>MO</w:t>
      </w:r>
      <w:r>
        <w:rPr>
          <w:w w:val="104"/>
          <w:szCs w:val="23"/>
        </w:rPr>
        <w:t>方向，故</w:t>
      </w:r>
      <w:r>
        <w:rPr>
          <w:w w:val="104"/>
          <w:szCs w:val="23"/>
        </w:rPr>
        <w:t xml:space="preserve"> </w:t>
      </w:r>
      <w:r>
        <w:rPr>
          <w:i/>
          <w:w w:val="104"/>
          <w:szCs w:val="23"/>
        </w:rPr>
        <w:t>O</w:t>
      </w:r>
      <w:r>
        <w:rPr>
          <w:w w:val="104"/>
          <w:szCs w:val="23"/>
        </w:rPr>
        <w:t>点的电场强度沿</w:t>
      </w:r>
      <w:r>
        <w:rPr>
          <w:i/>
          <w:w w:val="104"/>
          <w:szCs w:val="23"/>
        </w:rPr>
        <w:t>MO</w:t>
      </w:r>
      <w:r>
        <w:rPr>
          <w:w w:val="104"/>
          <w:szCs w:val="23"/>
        </w:rPr>
        <w:t>方向。</w:t>
      </w:r>
    </w:p>
    <w:p w14:paraId="2A84644F" w14:textId="77777777" w:rsidR="00521E3E" w:rsidRDefault="00521E3E" w:rsidP="00521E3E">
      <w:pPr>
        <w:tabs>
          <w:tab w:val="left" w:pos="3969"/>
        </w:tabs>
        <w:spacing w:line="360" w:lineRule="auto"/>
      </w:pPr>
      <w:r>
        <w:rPr>
          <w:w w:val="104"/>
          <w:szCs w:val="23"/>
        </w:rPr>
        <w:t>2.</w:t>
      </w:r>
      <w:r>
        <w:rPr>
          <w:rFonts w:eastAsia="方正黑体_GBK"/>
          <w:w w:val="104"/>
          <w:szCs w:val="23"/>
        </w:rPr>
        <w:t>补偿法</w:t>
      </w:r>
    </w:p>
    <w:p w14:paraId="3408F75A" w14:textId="77777777" w:rsidR="00521E3E" w:rsidRDefault="00521E3E" w:rsidP="00521E3E">
      <w:pPr>
        <w:tabs>
          <w:tab w:val="left" w:pos="3969"/>
        </w:tabs>
        <w:spacing w:line="360" w:lineRule="auto"/>
        <w:rPr>
          <w:w w:val="104"/>
          <w:szCs w:val="23"/>
        </w:rPr>
      </w:pPr>
      <w:r>
        <w:rPr>
          <w:w w:val="104"/>
          <w:szCs w:val="23"/>
        </w:rPr>
        <w:t>将有缺口的带电圆环或球面补全为完整的圆环或球面，根据作差法求解，从而将问题化难为易。</w:t>
      </w:r>
    </w:p>
    <w:p w14:paraId="57060A91" w14:textId="77777777" w:rsidR="00521E3E" w:rsidRDefault="00521E3E" w:rsidP="00521E3E">
      <w:pPr>
        <w:tabs>
          <w:tab w:val="left" w:pos="3969"/>
        </w:tabs>
        <w:spacing w:line="360" w:lineRule="auto"/>
      </w:pPr>
      <w:r>
        <w:rPr>
          <w:w w:val="104"/>
          <w:szCs w:val="23"/>
        </w:rPr>
        <w:t>例如：如图，均匀带电的半球壳带电荷量为</w:t>
      </w:r>
      <w:r>
        <w:rPr>
          <w:w w:val="104"/>
          <w:szCs w:val="23"/>
        </w:rPr>
        <w:t>+</w:t>
      </w:r>
      <w:r>
        <w:rPr>
          <w:i/>
          <w:w w:val="104"/>
          <w:szCs w:val="23"/>
        </w:rPr>
        <w:t>q</w:t>
      </w:r>
      <w:r>
        <w:rPr>
          <w:w w:val="104"/>
          <w:szCs w:val="23"/>
        </w:rPr>
        <w:t>，</w:t>
      </w:r>
      <w:r>
        <w:rPr>
          <w:i/>
          <w:w w:val="104"/>
          <w:szCs w:val="23"/>
        </w:rPr>
        <w:t>A</w:t>
      </w:r>
      <w:r>
        <w:rPr>
          <w:w w:val="104"/>
          <w:szCs w:val="23"/>
        </w:rPr>
        <w:t>、</w:t>
      </w:r>
      <w:r>
        <w:rPr>
          <w:i/>
          <w:w w:val="104"/>
          <w:szCs w:val="23"/>
        </w:rPr>
        <w:t>B</w:t>
      </w:r>
      <w:r>
        <w:rPr>
          <w:w w:val="104"/>
          <w:szCs w:val="23"/>
        </w:rPr>
        <w:t>两点关于半球壳球心</w:t>
      </w:r>
      <w:r>
        <w:rPr>
          <w:i/>
          <w:w w:val="104"/>
          <w:szCs w:val="23"/>
        </w:rPr>
        <w:t>O</w:t>
      </w:r>
      <w:r>
        <w:rPr>
          <w:w w:val="104"/>
          <w:szCs w:val="23"/>
        </w:rPr>
        <w:t>点对称，且半球壳在</w:t>
      </w:r>
      <w:r>
        <w:rPr>
          <w:i/>
          <w:w w:val="104"/>
          <w:szCs w:val="23"/>
        </w:rPr>
        <w:t>A</w:t>
      </w:r>
      <w:r>
        <w:rPr>
          <w:w w:val="104"/>
          <w:szCs w:val="23"/>
        </w:rPr>
        <w:t>点产生的电场强度大小为</w:t>
      </w:r>
      <w:r>
        <w:rPr>
          <w:i/>
          <w:w w:val="104"/>
          <w:szCs w:val="23"/>
        </w:rPr>
        <w:t>E</w:t>
      </w:r>
      <w:r>
        <w:rPr>
          <w:w w:val="104"/>
          <w:szCs w:val="23"/>
        </w:rPr>
        <w:t>。求半球壳在</w:t>
      </w:r>
      <w:r>
        <w:rPr>
          <w:i/>
          <w:w w:val="104"/>
          <w:szCs w:val="23"/>
        </w:rPr>
        <w:t>B</w:t>
      </w:r>
      <w:r>
        <w:rPr>
          <w:w w:val="104"/>
          <w:szCs w:val="23"/>
        </w:rPr>
        <w:t>点产生的电场强度大小。（已知均匀带电球壳内部电场强度处处为零）</w:t>
      </w:r>
    </w:p>
    <w:p w14:paraId="1DD03279" w14:textId="77777777" w:rsidR="00521E3E" w:rsidRDefault="00521E3E" w:rsidP="00521E3E">
      <w:pPr>
        <w:tabs>
          <w:tab w:val="left" w:pos="3969"/>
        </w:tabs>
        <w:spacing w:line="360" w:lineRule="auto"/>
        <w:jc w:val="center"/>
        <w:rPr>
          <w:w w:val="104"/>
          <w:szCs w:val="23"/>
        </w:rPr>
      </w:pPr>
      <w:r>
        <w:rPr>
          <w:noProof/>
        </w:rPr>
        <w:drawing>
          <wp:inline distT="0" distB="0" distL="0" distR="0" wp14:anchorId="5EDC22E8" wp14:editId="3E340023">
            <wp:extent cx="899795" cy="863600"/>
            <wp:effectExtent l="0" t="0" r="14605" b="5080"/>
            <wp:docPr id="128"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6.jpeg"/>
                    <pic:cNvPicPr>
                      <a:picLocks noChangeAspect="1"/>
                    </pic:cNvPicPr>
                  </pic:nvPicPr>
                  <pic:blipFill>
                    <a:blip r:embed="rId8"/>
                    <a:stretch>
                      <a:fillRect/>
                    </a:stretch>
                  </pic:blipFill>
                  <pic:spPr>
                    <a:xfrm>
                      <a:off x="0" y="0"/>
                      <a:ext cx="900000" cy="864000"/>
                    </a:xfrm>
                    <a:prstGeom prst="rect">
                      <a:avLst/>
                    </a:prstGeom>
                  </pic:spPr>
                </pic:pic>
              </a:graphicData>
            </a:graphic>
          </wp:inline>
        </w:drawing>
      </w:r>
    </w:p>
    <w:p w14:paraId="572CFE9C" w14:textId="77777777" w:rsidR="00521E3E" w:rsidRDefault="00521E3E" w:rsidP="00521E3E">
      <w:pPr>
        <w:tabs>
          <w:tab w:val="left" w:pos="3969"/>
        </w:tabs>
        <w:spacing w:line="360" w:lineRule="auto"/>
      </w:pPr>
      <w:r>
        <w:rPr>
          <w:w w:val="104"/>
          <w:szCs w:val="23"/>
        </w:rPr>
        <w:t>可以将题目中半球壳补成一个带电荷量均匀的完整球壳，设右半球壳在</w:t>
      </w:r>
      <w:r>
        <w:rPr>
          <w:i/>
          <w:w w:val="104"/>
          <w:szCs w:val="23"/>
        </w:rPr>
        <w:t>A</w:t>
      </w:r>
      <w:r>
        <w:rPr>
          <w:w w:val="104"/>
          <w:szCs w:val="23"/>
        </w:rPr>
        <w:t>点产生的电场强度大小为</w:t>
      </w:r>
      <w:r>
        <w:rPr>
          <w:i/>
          <w:w w:val="104"/>
          <w:szCs w:val="23"/>
        </w:rPr>
        <w:t>E'</w:t>
      </w:r>
      <w:r>
        <w:rPr>
          <w:w w:val="104"/>
          <w:szCs w:val="23"/>
        </w:rPr>
        <w:t>。由于均匀带电球壳内部电场强度处处为零，则</w:t>
      </w:r>
      <w:r>
        <w:rPr>
          <w:i/>
          <w:w w:val="104"/>
          <w:szCs w:val="23"/>
        </w:rPr>
        <w:t>E'</w:t>
      </w:r>
      <w:r>
        <w:rPr>
          <w:w w:val="104"/>
          <w:szCs w:val="23"/>
        </w:rPr>
        <w:t>和</w:t>
      </w:r>
      <w:r>
        <w:rPr>
          <w:i/>
          <w:w w:val="104"/>
          <w:szCs w:val="23"/>
        </w:rPr>
        <w:t>E</w:t>
      </w:r>
      <w:r>
        <w:rPr>
          <w:w w:val="104"/>
          <w:szCs w:val="23"/>
        </w:rPr>
        <w:t>大小相等。根据对称性可知，左半球壳在</w:t>
      </w:r>
      <w:r>
        <w:rPr>
          <w:i/>
          <w:w w:val="104"/>
          <w:szCs w:val="23"/>
        </w:rPr>
        <w:t>B</w:t>
      </w:r>
      <w:r>
        <w:rPr>
          <w:w w:val="104"/>
          <w:szCs w:val="23"/>
        </w:rPr>
        <w:t>点产生的电场强度大小也为</w:t>
      </w:r>
      <w:r>
        <w:rPr>
          <w:i/>
          <w:w w:val="104"/>
          <w:szCs w:val="23"/>
        </w:rPr>
        <w:t>E</w:t>
      </w:r>
      <w:r>
        <w:rPr>
          <w:w w:val="104"/>
          <w:szCs w:val="23"/>
        </w:rPr>
        <w:t>。</w:t>
      </w:r>
    </w:p>
    <w:p w14:paraId="7430786A" w14:textId="77777777" w:rsidR="00521E3E" w:rsidRDefault="00521E3E" w:rsidP="00521E3E">
      <w:pPr>
        <w:tabs>
          <w:tab w:val="left" w:pos="3969"/>
        </w:tabs>
        <w:spacing w:line="360" w:lineRule="auto"/>
      </w:pPr>
      <w:r>
        <w:rPr>
          <w:rFonts w:eastAsia="方正黑体_GBK"/>
          <w:w w:val="104"/>
          <w:szCs w:val="23"/>
        </w:rPr>
        <w:t>例</w:t>
      </w:r>
      <w:r>
        <w:rPr>
          <w:w w:val="104"/>
          <w:szCs w:val="23"/>
        </w:rPr>
        <w:t>1</w:t>
      </w:r>
      <w:r>
        <w:rPr>
          <w:rFonts w:hint="eastAsia"/>
          <w:w w:val="104"/>
          <w:szCs w:val="23"/>
        </w:rPr>
        <w:t>.</w:t>
      </w:r>
      <w:r>
        <w:rPr>
          <w:w w:val="104"/>
          <w:szCs w:val="23"/>
        </w:rPr>
        <w:t>知均匀带电的完整球壳在球外空间产生的电场等效于电荷集中于球心处产生的电场。如图所示，在半球面</w:t>
      </w:r>
      <w:r>
        <w:rPr>
          <w:i/>
          <w:w w:val="104"/>
          <w:szCs w:val="23"/>
        </w:rPr>
        <w:t>AB</w:t>
      </w:r>
      <w:r>
        <w:rPr>
          <w:w w:val="104"/>
          <w:szCs w:val="23"/>
        </w:rPr>
        <w:t>上均匀分布着正电荷，总电荷量为</w:t>
      </w:r>
      <w:r>
        <w:rPr>
          <w:i/>
          <w:w w:val="104"/>
          <w:szCs w:val="23"/>
        </w:rPr>
        <w:t>q</w:t>
      </w:r>
      <w:r>
        <w:rPr>
          <w:w w:val="104"/>
          <w:szCs w:val="23"/>
        </w:rPr>
        <w:t>，球面半径为</w:t>
      </w:r>
      <w:r>
        <w:rPr>
          <w:i/>
          <w:w w:val="104"/>
          <w:szCs w:val="23"/>
        </w:rPr>
        <w:t>R</w:t>
      </w:r>
      <w:r>
        <w:rPr>
          <w:w w:val="104"/>
          <w:szCs w:val="23"/>
        </w:rPr>
        <w:t>，</w:t>
      </w:r>
      <w:r>
        <w:rPr>
          <w:i/>
          <w:w w:val="104"/>
          <w:szCs w:val="23"/>
        </w:rPr>
        <w:t>CD</w:t>
      </w:r>
      <w:r>
        <w:rPr>
          <w:w w:val="104"/>
          <w:szCs w:val="23"/>
        </w:rPr>
        <w:t>为通过半球面顶点与球心</w:t>
      </w:r>
      <w:r>
        <w:rPr>
          <w:i/>
          <w:w w:val="104"/>
          <w:szCs w:val="23"/>
        </w:rPr>
        <w:t>O</w:t>
      </w:r>
      <w:r>
        <w:rPr>
          <w:w w:val="104"/>
          <w:szCs w:val="23"/>
        </w:rPr>
        <w:t>的轴线，在轴线上有</w:t>
      </w:r>
      <w:r>
        <w:rPr>
          <w:i/>
          <w:w w:val="104"/>
          <w:szCs w:val="23"/>
        </w:rPr>
        <w:t>M</w:t>
      </w:r>
      <w:r>
        <w:rPr>
          <w:w w:val="104"/>
          <w:szCs w:val="23"/>
        </w:rPr>
        <w:t>、</w:t>
      </w:r>
      <w:r>
        <w:rPr>
          <w:i/>
          <w:w w:val="104"/>
          <w:szCs w:val="23"/>
        </w:rPr>
        <w:t>N</w:t>
      </w:r>
      <w:r>
        <w:rPr>
          <w:w w:val="104"/>
          <w:szCs w:val="23"/>
        </w:rPr>
        <w:t>两点，</w:t>
      </w:r>
      <m:oMath>
        <m:bar>
          <m:barPr>
            <m:pos m:val="top"/>
            <m:ctrlPr>
              <w:rPr>
                <w:rFonts w:ascii="Cambria Math" w:hAnsi="Cambria Math"/>
              </w:rPr>
            </m:ctrlPr>
          </m:barPr>
          <m:e>
            <m:r>
              <w:rPr>
                <w:rFonts w:ascii="Cambria Math" w:hAnsi="Cambria Math"/>
              </w:rPr>
              <m:t>OM</m:t>
            </m:r>
          </m:e>
        </m:bar>
      </m:oMath>
      <w:r>
        <w:rPr>
          <w:w w:val="104"/>
          <w:szCs w:val="23"/>
        </w:rPr>
        <w:t>=</w:t>
      </w:r>
      <m:oMath>
        <m:bar>
          <m:barPr>
            <m:pos m:val="top"/>
            <m:ctrlPr>
              <w:rPr>
                <w:rFonts w:ascii="Cambria Math" w:hAnsi="Cambria Math"/>
              </w:rPr>
            </m:ctrlPr>
          </m:barPr>
          <m:e>
            <m:r>
              <w:rPr>
                <w:rFonts w:ascii="Cambria Math" w:hAnsi="Cambria Math"/>
              </w:rPr>
              <m:t>ON</m:t>
            </m:r>
          </m:e>
        </m:bar>
      </m:oMath>
      <w:r>
        <w:rPr>
          <w:w w:val="104"/>
          <w:szCs w:val="23"/>
        </w:rPr>
        <w:t>=2</w:t>
      </w:r>
      <w:r>
        <w:rPr>
          <w:i/>
          <w:w w:val="104"/>
          <w:szCs w:val="23"/>
        </w:rPr>
        <w:t>R</w:t>
      </w:r>
      <w:r>
        <w:rPr>
          <w:w w:val="104"/>
          <w:szCs w:val="23"/>
        </w:rPr>
        <w:t>。已知</w:t>
      </w:r>
      <w:r>
        <w:rPr>
          <w:i/>
          <w:w w:val="104"/>
          <w:szCs w:val="23"/>
        </w:rPr>
        <w:t>M</w:t>
      </w:r>
      <w:r>
        <w:rPr>
          <w:w w:val="104"/>
          <w:szCs w:val="23"/>
        </w:rPr>
        <w:t>点的电场强度大小为</w:t>
      </w:r>
      <w:r>
        <w:rPr>
          <w:i/>
          <w:w w:val="104"/>
          <w:szCs w:val="23"/>
        </w:rPr>
        <w:t>E</w:t>
      </w:r>
      <w:r>
        <w:rPr>
          <w:w w:val="104"/>
          <w:szCs w:val="23"/>
        </w:rPr>
        <w:t>，则</w:t>
      </w:r>
      <w:r>
        <w:rPr>
          <w:i/>
          <w:w w:val="104"/>
          <w:szCs w:val="23"/>
        </w:rPr>
        <w:t>N</w:t>
      </w:r>
      <w:r>
        <w:rPr>
          <w:w w:val="104"/>
          <w:szCs w:val="23"/>
        </w:rPr>
        <w:t>点的电场强度大小为（</w:t>
      </w:r>
      <w:r>
        <w:rPr>
          <w:i/>
          <w:w w:val="104"/>
          <w:szCs w:val="23"/>
        </w:rPr>
        <w:t>k</w:t>
      </w:r>
      <w:r>
        <w:rPr>
          <w:w w:val="104"/>
          <w:szCs w:val="23"/>
        </w:rPr>
        <w:t>为静电力常量）</w:t>
      </w:r>
      <w:r>
        <w:ptab w:relativeTo="margin" w:alignment="right" w:leader="none"/>
      </w:r>
      <w:r>
        <w:rPr>
          <w:w w:val="104"/>
          <w:szCs w:val="23"/>
        </w:rPr>
        <w:t>（　　）</w:t>
      </w:r>
    </w:p>
    <w:p w14:paraId="0288813C" w14:textId="77777777" w:rsidR="00521E3E" w:rsidRDefault="00521E3E" w:rsidP="00521E3E">
      <w:pPr>
        <w:tabs>
          <w:tab w:val="left" w:pos="3969"/>
        </w:tabs>
        <w:spacing w:line="360" w:lineRule="auto"/>
        <w:jc w:val="center"/>
        <w:rPr>
          <w:w w:val="104"/>
          <w:szCs w:val="23"/>
        </w:rPr>
      </w:pPr>
      <w:r>
        <w:rPr>
          <w:noProof/>
        </w:rPr>
        <w:drawing>
          <wp:inline distT="0" distB="0" distL="0" distR="0" wp14:anchorId="6BF62118" wp14:editId="5C608283">
            <wp:extent cx="1439545" cy="647700"/>
            <wp:effectExtent l="0" t="0" r="8255" b="7620"/>
            <wp:docPr id="13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9.jpeg"/>
                    <pic:cNvPicPr>
                      <a:picLocks noChangeAspect="1"/>
                    </pic:cNvPicPr>
                  </pic:nvPicPr>
                  <pic:blipFill>
                    <a:blip r:embed="rId9"/>
                    <a:stretch>
                      <a:fillRect/>
                    </a:stretch>
                  </pic:blipFill>
                  <pic:spPr>
                    <a:xfrm>
                      <a:off x="0" y="0"/>
                      <a:ext cx="1440000" cy="648000"/>
                    </a:xfrm>
                    <a:prstGeom prst="rect">
                      <a:avLst/>
                    </a:prstGeom>
                  </pic:spPr>
                </pic:pic>
              </a:graphicData>
            </a:graphic>
          </wp:inline>
        </w:drawing>
      </w:r>
    </w:p>
    <w:p w14:paraId="49D27EB0" w14:textId="77777777" w:rsidR="00521E3E" w:rsidRDefault="00521E3E" w:rsidP="00521E3E">
      <w:pPr>
        <w:tabs>
          <w:tab w:val="left" w:pos="3969"/>
        </w:tabs>
        <w:spacing w:line="360" w:lineRule="auto"/>
      </w:pPr>
      <w:r>
        <w:rPr>
          <w:w w:val="104"/>
          <w:szCs w:val="23"/>
        </w:rPr>
        <w:t>A.</w:t>
      </w:r>
      <m:oMath>
        <m:f>
          <m:fPr>
            <m:ctrlPr>
              <w:rPr>
                <w:rFonts w:ascii="Cambria Math" w:hAnsi="Cambria Math"/>
              </w:rPr>
            </m:ctrlPr>
          </m:fPr>
          <m:num>
            <m:r>
              <w:rPr>
                <w:rFonts w:ascii="Cambria Math" w:hAnsi="Cambria Math"/>
              </w:rPr>
              <m:t>kq</m:t>
            </m:r>
          </m:num>
          <m:den>
            <m:r>
              <m:rPr>
                <m:sty m:val="p"/>
              </m:rPr>
              <w:rPr>
                <w:rFonts w:ascii="Cambria Math" w:hAnsi="Cambria Math"/>
              </w:rPr>
              <m:t>2</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r>
        <w:rPr>
          <w:w w:val="104"/>
          <w:szCs w:val="23"/>
        </w:rPr>
        <w:t>-</w:t>
      </w:r>
      <w:r>
        <w:rPr>
          <w:i/>
          <w:w w:val="104"/>
          <w:szCs w:val="23"/>
        </w:rPr>
        <w:t>E</w:t>
      </w:r>
      <w:r>
        <w:rPr>
          <w:w w:val="104"/>
          <w:szCs w:val="23"/>
        </w:rPr>
        <w:tab/>
        <w:t>B.</w:t>
      </w:r>
      <m:oMath>
        <m:f>
          <m:fPr>
            <m:ctrlPr>
              <w:rPr>
                <w:rFonts w:ascii="Cambria Math" w:hAnsi="Cambria Math"/>
              </w:rPr>
            </m:ctrlPr>
          </m:fPr>
          <m:num>
            <m:r>
              <w:rPr>
                <w:rFonts w:ascii="Cambria Math" w:hAnsi="Cambria Math"/>
              </w:rPr>
              <m:t>kq</m:t>
            </m:r>
          </m:num>
          <m:den>
            <m:r>
              <m:rPr>
                <m:sty m:val="p"/>
              </m:rPr>
              <w:rPr>
                <w:rFonts w:ascii="Cambria Math" w:hAnsi="Cambria Math"/>
              </w:rPr>
              <m:t>4</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p>
    <w:p w14:paraId="2B530001" w14:textId="77777777" w:rsidR="00521E3E" w:rsidRDefault="00521E3E" w:rsidP="00521E3E">
      <w:pPr>
        <w:tabs>
          <w:tab w:val="left" w:pos="3969"/>
        </w:tabs>
        <w:spacing w:line="360" w:lineRule="auto"/>
      </w:pPr>
      <w:r>
        <w:rPr>
          <w:w w:val="104"/>
          <w:szCs w:val="23"/>
        </w:rPr>
        <w:t>C.</w:t>
      </w:r>
      <m:oMath>
        <m:f>
          <m:fPr>
            <m:ctrlPr>
              <w:rPr>
                <w:rFonts w:ascii="Cambria Math" w:hAnsi="Cambria Math"/>
              </w:rPr>
            </m:ctrlPr>
          </m:fPr>
          <m:num>
            <m:r>
              <w:rPr>
                <w:rFonts w:ascii="Cambria Math" w:hAnsi="Cambria Math"/>
              </w:rPr>
              <m:t>kq</m:t>
            </m:r>
          </m:num>
          <m:den>
            <m:r>
              <m:rPr>
                <m:sty m:val="p"/>
              </m:rPr>
              <w:rPr>
                <w:rFonts w:ascii="Cambria Math" w:hAnsi="Cambria Math"/>
              </w:rPr>
              <m:t>4</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r>
        <w:rPr>
          <w:w w:val="104"/>
          <w:szCs w:val="23"/>
        </w:rPr>
        <w:t>-</w:t>
      </w:r>
      <w:r>
        <w:rPr>
          <w:i/>
          <w:w w:val="104"/>
          <w:szCs w:val="23"/>
        </w:rPr>
        <w:t>E</w:t>
      </w:r>
      <w:r>
        <w:rPr>
          <w:w w:val="104"/>
          <w:szCs w:val="23"/>
        </w:rPr>
        <w:tab/>
        <w:t>D.</w:t>
      </w:r>
      <m:oMath>
        <m:f>
          <m:fPr>
            <m:ctrlPr>
              <w:rPr>
                <w:rFonts w:ascii="Cambria Math" w:hAnsi="Cambria Math"/>
              </w:rPr>
            </m:ctrlPr>
          </m:fPr>
          <m:num>
            <m:r>
              <w:rPr>
                <w:rFonts w:ascii="Cambria Math" w:hAnsi="Cambria Math"/>
              </w:rPr>
              <m:t>kq</m:t>
            </m:r>
          </m:num>
          <m:den>
            <m:r>
              <m:rPr>
                <m:sty m:val="p"/>
              </m:rPr>
              <w:rPr>
                <w:rFonts w:ascii="Cambria Math" w:hAnsi="Cambria Math"/>
              </w:rPr>
              <m:t>4</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den>
        </m:f>
      </m:oMath>
      <w:r>
        <w:rPr>
          <w:w w:val="104"/>
          <w:szCs w:val="23"/>
        </w:rPr>
        <w:t>+</w:t>
      </w:r>
      <w:r>
        <w:rPr>
          <w:i/>
          <w:w w:val="104"/>
          <w:szCs w:val="23"/>
        </w:rPr>
        <w:t>E</w:t>
      </w:r>
    </w:p>
    <w:p w14:paraId="2A33FD95" w14:textId="77777777" w:rsidR="00521E3E" w:rsidRDefault="00521E3E" w:rsidP="00521E3E">
      <w:pPr>
        <w:tabs>
          <w:tab w:val="left" w:pos="3969"/>
        </w:tabs>
        <w:spacing w:line="360" w:lineRule="auto"/>
      </w:pPr>
      <w:r>
        <w:rPr>
          <w:w w:val="104"/>
          <w:szCs w:val="23"/>
        </w:rPr>
        <w:t>3.</w:t>
      </w:r>
      <w:r>
        <w:rPr>
          <w:rFonts w:eastAsia="方正黑体_GBK"/>
          <w:w w:val="104"/>
          <w:szCs w:val="23"/>
        </w:rPr>
        <w:t>微元法</w:t>
      </w:r>
    </w:p>
    <w:p w14:paraId="27940117" w14:textId="77777777" w:rsidR="00521E3E" w:rsidRDefault="00521E3E" w:rsidP="00521E3E">
      <w:pPr>
        <w:tabs>
          <w:tab w:val="left" w:pos="3969"/>
        </w:tabs>
        <w:spacing w:line="360" w:lineRule="auto"/>
        <w:rPr>
          <w:w w:val="104"/>
          <w:szCs w:val="23"/>
        </w:rPr>
      </w:pPr>
      <w:r>
        <w:rPr>
          <w:w w:val="104"/>
          <w:szCs w:val="23"/>
        </w:rPr>
        <w:t>当一个带电体的体积较大，已不能视为点电荷时，求这个带电体产生的电场在某处的电场强度时，可用微元法的思想把带电体分成很多小块，每块都可以看成点电荷，用点电荷电场叠加的方法计算。</w:t>
      </w:r>
    </w:p>
    <w:p w14:paraId="73FA9F87" w14:textId="77777777" w:rsidR="00521E3E" w:rsidRDefault="00521E3E" w:rsidP="00521E3E">
      <w:pPr>
        <w:tabs>
          <w:tab w:val="left" w:pos="3969"/>
        </w:tabs>
        <w:spacing w:line="360" w:lineRule="auto"/>
      </w:pPr>
      <w:r>
        <w:rPr>
          <w:rFonts w:eastAsia="方正黑体_GBK"/>
          <w:w w:val="104"/>
          <w:szCs w:val="23"/>
        </w:rPr>
        <w:lastRenderedPageBreak/>
        <w:t>例</w:t>
      </w:r>
      <w:r>
        <w:rPr>
          <w:w w:val="104"/>
          <w:szCs w:val="23"/>
        </w:rPr>
        <w:t>2</w:t>
      </w:r>
      <w:r>
        <w:rPr>
          <w:rFonts w:hint="eastAsia"/>
          <w:w w:val="104"/>
          <w:szCs w:val="23"/>
        </w:rPr>
        <w:t>.</w:t>
      </w:r>
      <w:r>
        <w:rPr>
          <w:w w:val="104"/>
          <w:szCs w:val="23"/>
        </w:rPr>
        <w:t>如图所示，均匀带电圆环所带电荷量为</w:t>
      </w:r>
      <w:r>
        <w:rPr>
          <w:i/>
          <w:w w:val="104"/>
          <w:szCs w:val="23"/>
        </w:rPr>
        <w:t>Q</w:t>
      </w:r>
      <w:r>
        <w:rPr>
          <w:w w:val="104"/>
          <w:szCs w:val="23"/>
        </w:rPr>
        <w:t>，半径为</w:t>
      </w:r>
      <w:r>
        <w:rPr>
          <w:i/>
          <w:w w:val="104"/>
          <w:szCs w:val="23"/>
        </w:rPr>
        <w:t>R</w:t>
      </w:r>
      <w:r>
        <w:rPr>
          <w:w w:val="104"/>
          <w:szCs w:val="23"/>
        </w:rPr>
        <w:t>，圆心为</w:t>
      </w:r>
      <w:r>
        <w:rPr>
          <w:i/>
          <w:w w:val="104"/>
          <w:szCs w:val="23"/>
        </w:rPr>
        <w:t>O</w:t>
      </w:r>
      <w:r>
        <w:rPr>
          <w:w w:val="104"/>
          <w:szCs w:val="23"/>
        </w:rPr>
        <w:t>，</w:t>
      </w:r>
      <w:r>
        <w:rPr>
          <w:i/>
          <w:w w:val="104"/>
          <w:szCs w:val="23"/>
        </w:rPr>
        <w:t>P</w:t>
      </w:r>
      <w:r>
        <w:rPr>
          <w:w w:val="104"/>
          <w:szCs w:val="23"/>
        </w:rPr>
        <w:t>为垂直于圆环平面中心轴上的一点，</w:t>
      </w:r>
      <w:r>
        <w:rPr>
          <w:i/>
          <w:w w:val="104"/>
          <w:szCs w:val="23"/>
        </w:rPr>
        <w:t>OP</w:t>
      </w:r>
      <w:r>
        <w:rPr>
          <w:w w:val="104"/>
          <w:szCs w:val="23"/>
        </w:rPr>
        <w:t>=</w:t>
      </w:r>
      <w:r>
        <w:rPr>
          <w:i/>
          <w:w w:val="104"/>
          <w:szCs w:val="23"/>
        </w:rPr>
        <w:t>L</w:t>
      </w:r>
      <w:r>
        <w:rPr>
          <w:w w:val="104"/>
          <w:szCs w:val="23"/>
        </w:rPr>
        <w:t>，静电力常量为</w:t>
      </w:r>
      <w:r>
        <w:rPr>
          <w:i/>
          <w:w w:val="104"/>
          <w:szCs w:val="23"/>
        </w:rPr>
        <w:t>k</w:t>
      </w:r>
      <w:r>
        <w:rPr>
          <w:w w:val="104"/>
          <w:szCs w:val="23"/>
        </w:rPr>
        <w:t>，试求</w:t>
      </w:r>
      <w:r>
        <w:rPr>
          <w:i/>
          <w:w w:val="104"/>
          <w:szCs w:val="23"/>
        </w:rPr>
        <w:t>P</w:t>
      </w:r>
      <w:r>
        <w:rPr>
          <w:w w:val="104"/>
          <w:szCs w:val="23"/>
        </w:rPr>
        <w:t>点的电场强度大小。</w:t>
      </w:r>
    </w:p>
    <w:p w14:paraId="70C6E584" w14:textId="77777777" w:rsidR="00521E3E" w:rsidRDefault="00521E3E" w:rsidP="00521E3E">
      <w:pPr>
        <w:tabs>
          <w:tab w:val="left" w:pos="3969"/>
        </w:tabs>
        <w:spacing w:line="360" w:lineRule="auto"/>
        <w:jc w:val="center"/>
      </w:pPr>
      <w:r>
        <w:rPr>
          <w:noProof/>
        </w:rPr>
        <w:drawing>
          <wp:inline distT="0" distB="0" distL="0" distR="0" wp14:anchorId="7D7BD1E6" wp14:editId="12305D7E">
            <wp:extent cx="1007745" cy="935990"/>
            <wp:effectExtent l="0" t="0" r="13335" b="8890"/>
            <wp:docPr id="134"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2.jpeg"/>
                    <pic:cNvPicPr>
                      <a:picLocks noChangeAspect="1"/>
                    </pic:cNvPicPr>
                  </pic:nvPicPr>
                  <pic:blipFill>
                    <a:blip r:embed="rId10"/>
                    <a:stretch>
                      <a:fillRect/>
                    </a:stretch>
                  </pic:blipFill>
                  <pic:spPr>
                    <a:xfrm>
                      <a:off x="0" y="0"/>
                      <a:ext cx="1008000" cy="936000"/>
                    </a:xfrm>
                    <a:prstGeom prst="rect">
                      <a:avLst/>
                    </a:prstGeom>
                  </pic:spPr>
                </pic:pic>
              </a:graphicData>
            </a:graphic>
          </wp:inline>
        </w:drawing>
      </w:r>
    </w:p>
    <w:p w14:paraId="195FF350" w14:textId="77777777" w:rsidR="00521E3E" w:rsidRDefault="00521E3E" w:rsidP="00521E3E">
      <w:pPr>
        <w:tabs>
          <w:tab w:val="left" w:pos="3969"/>
        </w:tabs>
        <w:spacing w:line="360" w:lineRule="auto"/>
        <w:rPr>
          <w:rFonts w:eastAsia="方正大黑_GBK"/>
          <w:szCs w:val="27"/>
        </w:rPr>
      </w:pPr>
      <w:r>
        <w:rPr>
          <w:rFonts w:eastAsia="方正大黑_GBK"/>
          <w:szCs w:val="27"/>
        </w:rPr>
        <w:t>二、电场线与带电粒子运动轨迹结合的问题</w:t>
      </w:r>
    </w:p>
    <w:p w14:paraId="11060F5E" w14:textId="77777777" w:rsidR="00521E3E" w:rsidRDefault="00521E3E" w:rsidP="00521E3E">
      <w:pPr>
        <w:tabs>
          <w:tab w:val="left" w:pos="3969"/>
        </w:tabs>
        <w:spacing w:line="360" w:lineRule="auto"/>
      </w:pPr>
      <w:r>
        <w:rPr>
          <w:rFonts w:eastAsia="方正报宋_GBK"/>
        </w:rPr>
        <w:t>若实线为电场线，虚线为带电粒子的运动轨迹，带电粒子只受静电力的作用从</w:t>
      </w:r>
      <w:r>
        <w:rPr>
          <w:i/>
        </w:rPr>
        <w:t>A</w:t>
      </w:r>
      <w:r>
        <w:rPr>
          <w:rFonts w:eastAsia="方正报宋_GBK"/>
        </w:rPr>
        <w:t>点向</w:t>
      </w:r>
      <w:r>
        <w:rPr>
          <w:i/>
        </w:rPr>
        <w:t>B</w:t>
      </w:r>
      <w:r>
        <w:rPr>
          <w:rFonts w:eastAsia="方正报宋_GBK"/>
        </w:rPr>
        <w:t>点运动。回答以下问题：</w:t>
      </w:r>
    </w:p>
    <w:p w14:paraId="308851AE" w14:textId="77777777" w:rsidR="00521E3E" w:rsidRDefault="00521E3E" w:rsidP="00521E3E">
      <w:pPr>
        <w:tabs>
          <w:tab w:val="left" w:pos="3969"/>
        </w:tabs>
        <w:spacing w:line="360" w:lineRule="auto"/>
        <w:jc w:val="center"/>
      </w:pPr>
      <w:r>
        <w:rPr>
          <w:noProof/>
        </w:rPr>
        <w:drawing>
          <wp:inline distT="0" distB="0" distL="0" distR="0" wp14:anchorId="647F64D7" wp14:editId="064C838C">
            <wp:extent cx="1079500" cy="935990"/>
            <wp:effectExtent l="0" t="0" r="2540" b="8890"/>
            <wp:docPr id="13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23.jpeg"/>
                    <pic:cNvPicPr>
                      <a:picLocks noChangeAspect="1"/>
                    </pic:cNvPicPr>
                  </pic:nvPicPr>
                  <pic:blipFill>
                    <a:blip r:embed="rId11"/>
                    <a:stretch>
                      <a:fillRect/>
                    </a:stretch>
                  </pic:blipFill>
                  <pic:spPr>
                    <a:xfrm>
                      <a:off x="0" y="0"/>
                      <a:ext cx="1080000" cy="936000"/>
                    </a:xfrm>
                    <a:prstGeom prst="rect">
                      <a:avLst/>
                    </a:prstGeom>
                  </pic:spPr>
                </pic:pic>
              </a:graphicData>
            </a:graphic>
          </wp:inline>
        </w:drawing>
      </w:r>
    </w:p>
    <w:p w14:paraId="78B25374" w14:textId="77777777" w:rsidR="00521E3E" w:rsidRDefault="00521E3E" w:rsidP="00521E3E">
      <w:pPr>
        <w:tabs>
          <w:tab w:val="left" w:pos="3969"/>
        </w:tabs>
        <w:spacing w:line="360" w:lineRule="auto"/>
      </w:pPr>
      <w:r>
        <w:rPr>
          <w:rFonts w:eastAsia="方正报宋_GBK"/>
        </w:rPr>
        <w:t>（</w:t>
      </w:r>
      <w:r>
        <w:t>1</w:t>
      </w:r>
      <w:r>
        <w:rPr>
          <w:rFonts w:eastAsia="方正报宋_GBK"/>
        </w:rPr>
        <w:t>）画出粒子在</w:t>
      </w:r>
      <w:r>
        <w:rPr>
          <w:i/>
        </w:rPr>
        <w:t>A</w:t>
      </w:r>
      <w:r>
        <w:rPr>
          <w:rFonts w:eastAsia="方正报宋_GBK"/>
        </w:rPr>
        <w:t>点的运动方向和加速度方向；</w:t>
      </w:r>
    </w:p>
    <w:p w14:paraId="6C3881C6" w14:textId="77777777" w:rsidR="00521E3E" w:rsidRDefault="00521E3E" w:rsidP="00521E3E">
      <w:pPr>
        <w:tabs>
          <w:tab w:val="left" w:pos="3969"/>
        </w:tabs>
        <w:spacing w:line="360" w:lineRule="auto"/>
      </w:pPr>
      <w:r>
        <w:rPr>
          <w:rFonts w:eastAsia="方正报宋_GBK"/>
        </w:rPr>
        <w:t>（</w:t>
      </w:r>
      <w:r>
        <w:t>2</w:t>
      </w:r>
      <w:r>
        <w:rPr>
          <w:rFonts w:eastAsia="方正报宋_GBK"/>
        </w:rPr>
        <w:t>）判断粒子的电性；</w:t>
      </w:r>
    </w:p>
    <w:p w14:paraId="4ED773DA" w14:textId="77777777" w:rsidR="00521E3E" w:rsidRDefault="00521E3E" w:rsidP="00521E3E">
      <w:pPr>
        <w:tabs>
          <w:tab w:val="left" w:pos="3969"/>
        </w:tabs>
        <w:spacing w:line="360" w:lineRule="auto"/>
      </w:pPr>
      <w:r>
        <w:rPr>
          <w:rFonts w:eastAsia="方正报宋_GBK"/>
        </w:rPr>
        <w:t>（</w:t>
      </w:r>
      <w:r>
        <w:t>3</w:t>
      </w:r>
      <w:r>
        <w:rPr>
          <w:rFonts w:eastAsia="方正报宋_GBK"/>
        </w:rPr>
        <w:t>）判断粒子从</w:t>
      </w:r>
      <w:r>
        <w:rPr>
          <w:i/>
        </w:rPr>
        <w:t>A</w:t>
      </w:r>
      <w:r>
        <w:rPr>
          <w:rFonts w:eastAsia="方正报宋_GBK"/>
        </w:rPr>
        <w:t>到</w:t>
      </w:r>
      <w:r>
        <w:rPr>
          <w:i/>
        </w:rPr>
        <w:t>B</w:t>
      </w:r>
      <w:r>
        <w:rPr>
          <w:rFonts w:eastAsia="方正报宋_GBK"/>
        </w:rPr>
        <w:t>过程中，加速度大小的变化情况；</w:t>
      </w:r>
    </w:p>
    <w:p w14:paraId="3A8453D4" w14:textId="77777777" w:rsidR="00521E3E" w:rsidRDefault="00521E3E" w:rsidP="00521E3E">
      <w:pPr>
        <w:tabs>
          <w:tab w:val="left" w:pos="3969"/>
        </w:tabs>
        <w:spacing w:line="360" w:lineRule="auto"/>
      </w:pPr>
      <w:r>
        <w:rPr>
          <w:rFonts w:eastAsia="方正报宋_GBK"/>
        </w:rPr>
        <w:t>（</w:t>
      </w:r>
      <w:r>
        <w:t>4</w:t>
      </w:r>
      <w:r>
        <w:rPr>
          <w:rFonts w:eastAsia="方正报宋_GBK"/>
        </w:rPr>
        <w:t>）判断粒子从</w:t>
      </w:r>
      <w:r>
        <w:rPr>
          <w:i/>
        </w:rPr>
        <w:t>A</w:t>
      </w:r>
      <w:r>
        <w:rPr>
          <w:rFonts w:eastAsia="方正报宋_GBK"/>
        </w:rPr>
        <w:t>到</w:t>
      </w:r>
      <w:r>
        <w:rPr>
          <w:i/>
        </w:rPr>
        <w:t>B</w:t>
      </w:r>
      <w:r>
        <w:rPr>
          <w:rFonts w:eastAsia="方正报宋_GBK"/>
        </w:rPr>
        <w:t>过程中，速度大小的变化情况。</w:t>
      </w:r>
    </w:p>
    <w:p w14:paraId="0190B97F" w14:textId="77777777" w:rsidR="00521E3E" w:rsidRDefault="00521E3E" w:rsidP="00521E3E">
      <w:pPr>
        <w:tabs>
          <w:tab w:val="left" w:pos="3969"/>
        </w:tabs>
        <w:spacing w:line="360" w:lineRule="auto"/>
        <w:rPr>
          <w:u w:val="single"/>
        </w:rPr>
      </w:pPr>
    </w:p>
    <w:p w14:paraId="2828E992" w14:textId="77777777" w:rsidR="00521E3E" w:rsidRDefault="00521E3E" w:rsidP="00521E3E">
      <w:pPr>
        <w:tabs>
          <w:tab w:val="left" w:pos="3402"/>
        </w:tabs>
        <w:snapToGrid w:val="0"/>
        <w:spacing w:line="360" w:lineRule="auto"/>
        <w:rPr>
          <w:szCs w:val="21"/>
        </w:rPr>
      </w:pPr>
      <w:r>
        <w:rPr>
          <w:rFonts w:eastAsia="黑体"/>
          <w:szCs w:val="21"/>
        </w:rPr>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左括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405F3381" wp14:editId="1F47A4B2">
            <wp:extent cx="27940" cy="10096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r:link="rId13"/>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t>知识深化</w:t>
      </w:r>
      <w:r>
        <w:rPr>
          <w:rFonts w:eastAsia="黑体"/>
          <w:szCs w:val="21"/>
        </w:rPr>
        <w:fldChar w:fldCharType="begin"/>
      </w:r>
      <w:r>
        <w:rPr>
          <w:rFonts w:eastAsia="黑体" w:hint="eastAsia"/>
          <w:szCs w:val="21"/>
        </w:rPr>
        <w:instrText xml:space="preserve"> 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 xml:space="preserve">.TIF" \* MERGEFORMAT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"I:\\</w:instrText>
      </w:r>
      <w:r>
        <w:rPr>
          <w:rFonts w:eastAsia="黑体" w:hint="eastAsia"/>
          <w:szCs w:val="21"/>
        </w:rPr>
        <w:instrText>王真</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物理</w:instrText>
      </w:r>
      <w:r>
        <w:rPr>
          <w:rFonts w:eastAsia="黑体" w:hint="eastAsia"/>
          <w:szCs w:val="21"/>
        </w:rPr>
        <w:instrText>\\</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\\word\\</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szCs w:val="21"/>
        </w:rPr>
        <w:fldChar w:fldCharType="begin"/>
      </w:r>
      <w:r>
        <w:rPr>
          <w:rFonts w:eastAsia="黑体"/>
          <w:szCs w:val="21"/>
        </w:rPr>
        <w:instrText xml:space="preserve"> </w:instrText>
      </w:r>
      <w:r>
        <w:rPr>
          <w:rFonts w:eastAsia="黑体" w:hint="eastAsia"/>
          <w:szCs w:val="21"/>
        </w:rPr>
        <w:instrText>INCLUDEPICTURE  "D:\\</w:instrText>
      </w:r>
      <w:r>
        <w:rPr>
          <w:rFonts w:eastAsia="黑体" w:hint="eastAsia"/>
          <w:szCs w:val="21"/>
        </w:rPr>
        <w:instrText>张梦梦</w:instrText>
      </w:r>
      <w:r>
        <w:rPr>
          <w:rFonts w:eastAsia="黑体" w:hint="eastAsia"/>
          <w:szCs w:val="21"/>
        </w:rPr>
        <w:instrText>\\2021\\</w:instrText>
      </w:r>
      <w:r>
        <w:rPr>
          <w:rFonts w:eastAsia="黑体" w:hint="eastAsia"/>
          <w:szCs w:val="21"/>
        </w:rPr>
        <w:instrText>同步</w:instrText>
      </w:r>
      <w:r>
        <w:rPr>
          <w:rFonts w:eastAsia="黑体" w:hint="eastAsia"/>
          <w:szCs w:val="21"/>
        </w:rPr>
        <w:instrText>\\</w:instrText>
      </w:r>
      <w:r>
        <w:rPr>
          <w:rFonts w:eastAsia="黑体" w:hint="eastAsia"/>
          <w:szCs w:val="21"/>
        </w:rPr>
        <w:instrText>看</w:instrText>
      </w:r>
      <w:r>
        <w:rPr>
          <w:rFonts w:eastAsia="黑体" w:hint="eastAsia"/>
          <w:szCs w:val="21"/>
        </w:rPr>
        <w:instrText>ppt\\</w:instrText>
      </w:r>
      <w:r>
        <w:rPr>
          <w:rFonts w:eastAsia="黑体" w:hint="eastAsia"/>
          <w:szCs w:val="21"/>
        </w:rPr>
        <w:instrText>物理</w:instrText>
      </w:r>
      <w:r>
        <w:rPr>
          <w:rFonts w:eastAsia="黑体" w:hint="eastAsia"/>
          <w:szCs w:val="21"/>
        </w:rPr>
        <w:instrText>\\</w:instrText>
      </w:r>
      <w:r>
        <w:rPr>
          <w:rFonts w:eastAsia="黑体" w:hint="eastAsia"/>
          <w:szCs w:val="21"/>
        </w:rPr>
        <w:instrText>物理</w:instrText>
      </w:r>
      <w:r>
        <w:rPr>
          <w:rFonts w:eastAsia="黑体" w:hint="eastAsia"/>
          <w:szCs w:val="21"/>
        </w:rPr>
        <w:instrText xml:space="preserve"> </w:instrText>
      </w:r>
      <w:r>
        <w:rPr>
          <w:rFonts w:eastAsia="黑体" w:hint="eastAsia"/>
          <w:szCs w:val="21"/>
        </w:rPr>
        <w:instrText>人教</w:instrText>
      </w:r>
      <w:r>
        <w:rPr>
          <w:rFonts w:eastAsia="黑体" w:hint="eastAsia"/>
          <w:szCs w:val="21"/>
        </w:rPr>
        <w:instrText xml:space="preserve"> </w:instrText>
      </w:r>
      <w:r>
        <w:rPr>
          <w:rFonts w:eastAsia="黑体" w:hint="eastAsia"/>
          <w:szCs w:val="21"/>
        </w:rPr>
        <w:instrText>必修第三册</w:instrText>
      </w:r>
      <w:r>
        <w:rPr>
          <w:rFonts w:eastAsia="黑体" w:hint="eastAsia"/>
          <w:szCs w:val="21"/>
        </w:rPr>
        <w:instrText xml:space="preserve"> </w:instrText>
      </w:r>
      <w:r>
        <w:rPr>
          <w:rFonts w:eastAsia="黑体" w:hint="eastAsia"/>
          <w:szCs w:val="21"/>
        </w:rPr>
        <w:instrText>苏京</w:instrText>
      </w:r>
      <w:r>
        <w:rPr>
          <w:rFonts w:eastAsia="黑体" w:hint="eastAsia"/>
          <w:szCs w:val="21"/>
        </w:rPr>
        <w:instrText>\\</w:instrText>
      </w:r>
      <w:r>
        <w:rPr>
          <w:rFonts w:eastAsia="黑体" w:hint="eastAsia"/>
          <w:szCs w:val="21"/>
        </w:rPr>
        <w:instrText>全书完整的</w:instrText>
      </w:r>
      <w:r>
        <w:rPr>
          <w:rFonts w:eastAsia="黑体" w:hint="eastAsia"/>
          <w:szCs w:val="21"/>
        </w:rPr>
        <w:instrText>Word</w:instrText>
      </w:r>
      <w:r>
        <w:rPr>
          <w:rFonts w:eastAsia="黑体" w:hint="eastAsia"/>
          <w:szCs w:val="21"/>
        </w:rPr>
        <w:instrText>版文档</w:instrText>
      </w:r>
      <w:r>
        <w:rPr>
          <w:rFonts w:eastAsia="黑体" w:hint="eastAsia"/>
          <w:szCs w:val="21"/>
        </w:rPr>
        <w:instrText>\\</w:instrText>
      </w:r>
      <w:r>
        <w:rPr>
          <w:rFonts w:eastAsia="黑体" w:hint="eastAsia"/>
          <w:szCs w:val="21"/>
        </w:rPr>
        <w:instrText>第九章</w:instrText>
      </w:r>
      <w:r>
        <w:rPr>
          <w:rFonts w:eastAsia="黑体" w:hint="eastAsia"/>
          <w:szCs w:val="21"/>
        </w:rPr>
        <w:instrText>\\</w:instrText>
      </w:r>
      <w:r>
        <w:rPr>
          <w:rFonts w:eastAsia="黑体" w:hint="eastAsia"/>
          <w:szCs w:val="21"/>
        </w:rPr>
        <w:instrText>右括</w:instrText>
      </w:r>
      <w:r>
        <w:rPr>
          <w:rFonts w:eastAsia="黑体" w:hint="eastAsia"/>
          <w:szCs w:val="21"/>
        </w:rPr>
        <w:instrText>.TIF" \* MERGEFORMATINET</w:instrText>
      </w:r>
      <w:r>
        <w:rPr>
          <w:rFonts w:eastAsia="黑体"/>
          <w:szCs w:val="21"/>
        </w:rPr>
        <w:instrText xml:space="preserve"> </w:instrText>
      </w:r>
      <w:r>
        <w:rPr>
          <w:rFonts w:eastAsia="黑体"/>
          <w:szCs w:val="21"/>
        </w:rPr>
        <w:fldChar w:fldCharType="separate"/>
      </w:r>
      <w:r>
        <w:rPr>
          <w:rFonts w:eastAsia="黑体"/>
          <w:noProof/>
          <w:szCs w:val="21"/>
        </w:rPr>
        <w:drawing>
          <wp:inline distT="0" distB="0" distL="114300" distR="114300" wp14:anchorId="1A86096C" wp14:editId="23243606">
            <wp:extent cx="27940" cy="10096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r:link="rId15"/>
                    <a:stretch>
                      <a:fillRect/>
                    </a:stretch>
                  </pic:blipFill>
                  <pic:spPr>
                    <a:xfrm>
                      <a:off x="0" y="0"/>
                      <a:ext cx="27940" cy="100965"/>
                    </a:xfrm>
                    <a:prstGeom prst="rect">
                      <a:avLst/>
                    </a:prstGeom>
                    <a:noFill/>
                    <a:ln>
                      <a:noFill/>
                    </a:ln>
                  </pic:spPr>
                </pic:pic>
              </a:graphicData>
            </a:graphic>
          </wp:inline>
        </w:drawing>
      </w:r>
      <w:r>
        <w:rPr>
          <w:rFonts w:eastAsia="黑体"/>
          <w:szCs w:val="21"/>
        </w:rPr>
        <w:fldChar w:fldCharType="end"/>
      </w:r>
      <w:r>
        <w:rPr>
          <w:rFonts w:eastAsia="黑体"/>
          <w:szCs w:val="21"/>
        </w:rPr>
        <w:fldChar w:fldCharType="end"/>
      </w:r>
      <w:r>
        <w:rPr>
          <w:rFonts w:eastAsia="黑体"/>
          <w:szCs w:val="21"/>
        </w:rPr>
        <w:fldChar w:fldCharType="end"/>
      </w:r>
      <w:r>
        <w:rPr>
          <w:rFonts w:eastAsia="黑体"/>
          <w:szCs w:val="21"/>
        </w:rPr>
        <w:fldChar w:fldCharType="end"/>
      </w:r>
    </w:p>
    <w:p w14:paraId="449554DD" w14:textId="77777777" w:rsidR="00521E3E" w:rsidRDefault="00521E3E" w:rsidP="00521E3E">
      <w:pPr>
        <w:tabs>
          <w:tab w:val="left" w:pos="3969"/>
        </w:tabs>
        <w:spacing w:line="360" w:lineRule="auto"/>
      </w:pPr>
      <w:r>
        <w:rPr>
          <w:w w:val="104"/>
          <w:szCs w:val="23"/>
        </w:rPr>
        <w:t>1.</w:t>
      </w:r>
      <w:r>
        <w:rPr>
          <w:w w:val="104"/>
          <w:szCs w:val="23"/>
        </w:rPr>
        <w:t>带电粒子仅受静电力作用做曲线运动时，静电力指向轨迹曲线的内侧。静电力沿电场线方向或电场线的切线方向，粒子速度方向沿轨迹的切线方向。</w:t>
      </w:r>
    </w:p>
    <w:p w14:paraId="2FE58AEC" w14:textId="77777777" w:rsidR="00521E3E" w:rsidRDefault="00521E3E" w:rsidP="00521E3E">
      <w:pPr>
        <w:tabs>
          <w:tab w:val="left" w:pos="3969"/>
        </w:tabs>
        <w:spacing w:line="360" w:lineRule="auto"/>
      </w:pPr>
      <w:r>
        <w:rPr>
          <w:w w:val="104"/>
          <w:szCs w:val="23"/>
        </w:rPr>
        <w:t>2.</w:t>
      </w:r>
      <w:r>
        <w:rPr>
          <w:w w:val="104"/>
          <w:szCs w:val="23"/>
        </w:rPr>
        <w:t>分析方法</w:t>
      </w:r>
    </w:p>
    <w:p w14:paraId="140F5FCC" w14:textId="77777777" w:rsidR="00521E3E" w:rsidRDefault="00521E3E" w:rsidP="00521E3E">
      <w:pPr>
        <w:tabs>
          <w:tab w:val="left" w:pos="3969"/>
        </w:tabs>
        <w:spacing w:line="360" w:lineRule="auto"/>
      </w:pPr>
      <w:r>
        <w:rPr>
          <w:w w:val="104"/>
          <w:szCs w:val="23"/>
        </w:rPr>
        <w:t>（</w:t>
      </w:r>
      <w:r>
        <w:rPr>
          <w:w w:val="104"/>
          <w:szCs w:val="23"/>
        </w:rPr>
        <w:t>1</w:t>
      </w:r>
      <w:r>
        <w:rPr>
          <w:w w:val="104"/>
          <w:szCs w:val="23"/>
        </w:rPr>
        <w:t>）由轨迹的弯曲情况，结合电场线确定静电力的方向；</w:t>
      </w:r>
    </w:p>
    <w:p w14:paraId="2CDAC357" w14:textId="77777777" w:rsidR="00521E3E" w:rsidRDefault="00521E3E" w:rsidP="00521E3E">
      <w:pPr>
        <w:tabs>
          <w:tab w:val="left" w:pos="3969"/>
        </w:tabs>
        <w:spacing w:line="360" w:lineRule="auto"/>
      </w:pPr>
      <w:r>
        <w:rPr>
          <w:w w:val="104"/>
          <w:szCs w:val="23"/>
        </w:rPr>
        <w:t>（</w:t>
      </w:r>
      <w:r>
        <w:rPr>
          <w:w w:val="104"/>
          <w:szCs w:val="23"/>
        </w:rPr>
        <w:t>2</w:t>
      </w:r>
      <w:r>
        <w:rPr>
          <w:w w:val="104"/>
          <w:szCs w:val="23"/>
        </w:rPr>
        <w:t>）由静电力和电场线的方向可判断电荷的正负；</w:t>
      </w:r>
    </w:p>
    <w:p w14:paraId="5F84BD37" w14:textId="77777777" w:rsidR="00521E3E" w:rsidRDefault="00521E3E" w:rsidP="00521E3E">
      <w:pPr>
        <w:tabs>
          <w:tab w:val="left" w:pos="3969"/>
        </w:tabs>
        <w:spacing w:line="360" w:lineRule="auto"/>
      </w:pPr>
      <w:r>
        <w:rPr>
          <w:w w:val="104"/>
          <w:szCs w:val="23"/>
        </w:rPr>
        <w:t>（</w:t>
      </w:r>
      <w:r>
        <w:rPr>
          <w:w w:val="104"/>
          <w:szCs w:val="23"/>
        </w:rPr>
        <w:t>3</w:t>
      </w:r>
      <w:r>
        <w:rPr>
          <w:w w:val="104"/>
          <w:szCs w:val="23"/>
        </w:rPr>
        <w:t>）由电场线的疏密程度可确定静电力的大小，再根据牛顿第二定律，可判断带电粒子加速度的大小；</w:t>
      </w:r>
    </w:p>
    <w:p w14:paraId="025BD44E" w14:textId="77777777" w:rsidR="00521E3E" w:rsidRDefault="00521E3E" w:rsidP="00521E3E">
      <w:pPr>
        <w:tabs>
          <w:tab w:val="left" w:pos="3969"/>
        </w:tabs>
        <w:spacing w:line="360" w:lineRule="auto"/>
      </w:pPr>
      <w:r>
        <w:rPr>
          <w:w w:val="104"/>
          <w:szCs w:val="23"/>
        </w:rPr>
        <w:t>（</w:t>
      </w:r>
      <w:r>
        <w:rPr>
          <w:w w:val="104"/>
          <w:szCs w:val="23"/>
        </w:rPr>
        <w:t>4</w:t>
      </w:r>
      <w:r>
        <w:rPr>
          <w:w w:val="104"/>
          <w:szCs w:val="23"/>
        </w:rPr>
        <w:t>）根据力和速度的夹角，由静电力做功的正负，动能的增大还是减小，可以判断速度变大还是变小，从而确定不同位置的速度大小关系。</w:t>
      </w:r>
    </w:p>
    <w:p w14:paraId="17EC6857" w14:textId="77777777" w:rsidR="00521E3E" w:rsidRDefault="00521E3E" w:rsidP="00521E3E">
      <w:pPr>
        <w:tabs>
          <w:tab w:val="left" w:pos="3969"/>
        </w:tabs>
        <w:spacing w:line="360" w:lineRule="auto"/>
      </w:pPr>
      <w:r>
        <w:rPr>
          <w:rFonts w:eastAsia="方正黑体_GBK" w:hint="eastAsia"/>
          <w:w w:val="104"/>
          <w:szCs w:val="23"/>
        </w:rPr>
        <w:t>.</w:t>
      </w:r>
      <w:r>
        <w:rPr>
          <w:rFonts w:eastAsia="方正黑体_GBK"/>
          <w:w w:val="104"/>
          <w:szCs w:val="23"/>
        </w:rPr>
        <w:t>例</w:t>
      </w:r>
      <w:r>
        <w:rPr>
          <w:w w:val="104"/>
          <w:szCs w:val="23"/>
        </w:rPr>
        <w:t>3</w:t>
      </w:r>
      <w:r>
        <w:rPr>
          <w:w w:val="104"/>
          <w:szCs w:val="23"/>
        </w:rPr>
        <w:t>某电场的电场线分布如图所示，虚线为某带电粒子只在静电力作用下的运动轨迹，</w:t>
      </w:r>
      <w:r>
        <w:rPr>
          <w:i/>
          <w:w w:val="104"/>
          <w:szCs w:val="23"/>
        </w:rPr>
        <w:t>a</w:t>
      </w:r>
      <w:r>
        <w:rPr>
          <w:w w:val="104"/>
          <w:szCs w:val="23"/>
        </w:rPr>
        <w:t>、</w:t>
      </w:r>
      <w:r>
        <w:rPr>
          <w:i/>
          <w:w w:val="104"/>
          <w:szCs w:val="23"/>
        </w:rPr>
        <w:t>b</w:t>
      </w:r>
      <w:r>
        <w:rPr>
          <w:w w:val="104"/>
          <w:szCs w:val="23"/>
        </w:rPr>
        <w:t>、</w:t>
      </w:r>
      <w:r>
        <w:rPr>
          <w:i/>
          <w:w w:val="104"/>
          <w:szCs w:val="23"/>
        </w:rPr>
        <w:t>c</w:t>
      </w:r>
      <w:r>
        <w:rPr>
          <w:w w:val="104"/>
          <w:szCs w:val="23"/>
        </w:rPr>
        <w:t>是轨迹上的三个点，则</w:t>
      </w:r>
      <w:r>
        <w:ptab w:relativeTo="margin" w:alignment="right" w:leader="none"/>
      </w:r>
      <w:r>
        <w:rPr>
          <w:w w:val="104"/>
          <w:szCs w:val="23"/>
        </w:rPr>
        <w:t>（　　）</w:t>
      </w:r>
    </w:p>
    <w:p w14:paraId="636B8754" w14:textId="77777777" w:rsidR="00521E3E" w:rsidRDefault="00521E3E" w:rsidP="00521E3E">
      <w:pPr>
        <w:tabs>
          <w:tab w:val="left" w:pos="3969"/>
        </w:tabs>
        <w:spacing w:line="360" w:lineRule="auto"/>
        <w:jc w:val="center"/>
        <w:rPr>
          <w:w w:val="104"/>
          <w:szCs w:val="23"/>
        </w:rPr>
      </w:pPr>
      <w:r>
        <w:rPr>
          <w:noProof/>
        </w:rPr>
        <w:lastRenderedPageBreak/>
        <w:drawing>
          <wp:inline distT="0" distB="0" distL="0" distR="0" wp14:anchorId="3F394A17" wp14:editId="13DC19E4">
            <wp:extent cx="1079500" cy="1007745"/>
            <wp:effectExtent l="0" t="0" r="2540" b="13335"/>
            <wp:docPr id="13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7.jpeg"/>
                    <pic:cNvPicPr>
                      <a:picLocks noChangeAspect="1"/>
                    </pic:cNvPicPr>
                  </pic:nvPicPr>
                  <pic:blipFill>
                    <a:blip r:embed="rId16"/>
                    <a:stretch>
                      <a:fillRect/>
                    </a:stretch>
                  </pic:blipFill>
                  <pic:spPr>
                    <a:xfrm>
                      <a:off x="0" y="0"/>
                      <a:ext cx="1080000" cy="1008000"/>
                    </a:xfrm>
                    <a:prstGeom prst="rect">
                      <a:avLst/>
                    </a:prstGeom>
                  </pic:spPr>
                </pic:pic>
              </a:graphicData>
            </a:graphic>
          </wp:inline>
        </w:drawing>
      </w:r>
    </w:p>
    <w:p w14:paraId="2F339B6D" w14:textId="77777777" w:rsidR="00521E3E" w:rsidRDefault="00521E3E" w:rsidP="00521E3E">
      <w:pPr>
        <w:tabs>
          <w:tab w:val="left" w:pos="3969"/>
        </w:tabs>
        <w:spacing w:line="360" w:lineRule="auto"/>
      </w:pPr>
      <w:r>
        <w:rPr>
          <w:w w:val="104"/>
          <w:szCs w:val="23"/>
        </w:rPr>
        <w:t>A.</w:t>
      </w:r>
      <w:r>
        <w:rPr>
          <w:w w:val="104"/>
          <w:szCs w:val="23"/>
        </w:rPr>
        <w:t>粒子一定带负电</w:t>
      </w:r>
    </w:p>
    <w:p w14:paraId="69DE6C60" w14:textId="77777777" w:rsidR="00521E3E" w:rsidRDefault="00521E3E" w:rsidP="00521E3E">
      <w:pPr>
        <w:tabs>
          <w:tab w:val="left" w:pos="3969"/>
        </w:tabs>
        <w:spacing w:line="360" w:lineRule="auto"/>
      </w:pPr>
      <w:r>
        <w:rPr>
          <w:w w:val="104"/>
          <w:szCs w:val="23"/>
        </w:rPr>
        <w:t>B.</w:t>
      </w:r>
      <w:r>
        <w:rPr>
          <w:w w:val="104"/>
          <w:szCs w:val="23"/>
        </w:rPr>
        <w:t>粒子一定是从</w:t>
      </w:r>
      <w:r>
        <w:rPr>
          <w:i/>
          <w:w w:val="104"/>
          <w:szCs w:val="23"/>
        </w:rPr>
        <w:t>a</w:t>
      </w:r>
      <w:r>
        <w:rPr>
          <w:w w:val="104"/>
          <w:szCs w:val="23"/>
        </w:rPr>
        <w:t>点运动到</w:t>
      </w:r>
      <w:r>
        <w:rPr>
          <w:i/>
          <w:w w:val="104"/>
          <w:szCs w:val="23"/>
        </w:rPr>
        <w:t>b</w:t>
      </w:r>
      <w:r>
        <w:rPr>
          <w:w w:val="104"/>
          <w:szCs w:val="23"/>
        </w:rPr>
        <w:t>点</w:t>
      </w:r>
    </w:p>
    <w:p w14:paraId="14F09F88" w14:textId="77777777" w:rsidR="00521E3E" w:rsidRDefault="00521E3E" w:rsidP="00521E3E">
      <w:pPr>
        <w:tabs>
          <w:tab w:val="left" w:pos="3969"/>
        </w:tabs>
        <w:spacing w:line="360" w:lineRule="auto"/>
      </w:pPr>
      <w:r>
        <w:rPr>
          <w:w w:val="104"/>
          <w:szCs w:val="23"/>
        </w:rPr>
        <w:t>C.</w:t>
      </w:r>
      <w:r>
        <w:rPr>
          <w:w w:val="104"/>
          <w:szCs w:val="23"/>
        </w:rPr>
        <w:t>粒子在</w:t>
      </w:r>
      <w:r>
        <w:rPr>
          <w:i/>
          <w:w w:val="104"/>
          <w:szCs w:val="23"/>
        </w:rPr>
        <w:t>c</w:t>
      </w:r>
      <w:r>
        <w:rPr>
          <w:w w:val="104"/>
          <w:szCs w:val="23"/>
        </w:rPr>
        <w:t>点的加速度一定大于在</w:t>
      </w:r>
      <w:r>
        <w:rPr>
          <w:i/>
          <w:w w:val="104"/>
          <w:szCs w:val="23"/>
        </w:rPr>
        <w:t>b</w:t>
      </w:r>
      <w:r>
        <w:rPr>
          <w:w w:val="104"/>
          <w:szCs w:val="23"/>
        </w:rPr>
        <w:t>点的加速度</w:t>
      </w:r>
    </w:p>
    <w:p w14:paraId="6E24D329" w14:textId="77777777" w:rsidR="00521E3E" w:rsidRDefault="00521E3E" w:rsidP="00521E3E">
      <w:pPr>
        <w:tabs>
          <w:tab w:val="left" w:pos="3969"/>
        </w:tabs>
        <w:spacing w:line="360" w:lineRule="auto"/>
      </w:pPr>
      <w:r>
        <w:rPr>
          <w:w w:val="104"/>
          <w:szCs w:val="23"/>
        </w:rPr>
        <w:t>D.</w:t>
      </w:r>
      <w:r>
        <w:rPr>
          <w:w w:val="104"/>
          <w:szCs w:val="23"/>
        </w:rPr>
        <w:t>粒子在电场中</w:t>
      </w:r>
      <w:r>
        <w:rPr>
          <w:i/>
          <w:w w:val="104"/>
          <w:szCs w:val="23"/>
        </w:rPr>
        <w:t>c</w:t>
      </w:r>
      <w:r>
        <w:rPr>
          <w:w w:val="104"/>
          <w:szCs w:val="23"/>
        </w:rPr>
        <w:t>点的速度一定大于在</w:t>
      </w:r>
      <w:r>
        <w:rPr>
          <w:i/>
          <w:w w:val="104"/>
          <w:szCs w:val="23"/>
        </w:rPr>
        <w:t>a</w:t>
      </w:r>
      <w:r>
        <w:rPr>
          <w:w w:val="104"/>
          <w:szCs w:val="23"/>
        </w:rPr>
        <w:t>点的速度</w:t>
      </w:r>
    </w:p>
    <w:p w14:paraId="15C5B2ED" w14:textId="77777777" w:rsidR="00521E3E" w:rsidRDefault="00521E3E" w:rsidP="00521E3E">
      <w:pPr>
        <w:tabs>
          <w:tab w:val="left" w:pos="3969"/>
        </w:tabs>
        <w:spacing w:line="360" w:lineRule="auto"/>
        <w:rPr>
          <w:rFonts w:eastAsia="方正大黑_GBK"/>
          <w:szCs w:val="27"/>
        </w:rPr>
      </w:pPr>
      <w:r>
        <w:rPr>
          <w:rFonts w:eastAsia="方正大黑_GBK"/>
          <w:szCs w:val="27"/>
        </w:rPr>
        <w:t>三、电场中的动力学问题</w:t>
      </w:r>
    </w:p>
    <w:p w14:paraId="5C6DD848" w14:textId="77777777" w:rsidR="00521E3E" w:rsidRDefault="00521E3E" w:rsidP="00521E3E">
      <w:pPr>
        <w:tabs>
          <w:tab w:val="left" w:pos="3969"/>
        </w:tabs>
        <w:spacing w:line="360" w:lineRule="auto"/>
        <w:rPr>
          <w:w w:val="104"/>
          <w:szCs w:val="23"/>
        </w:rPr>
      </w:pPr>
      <w:r>
        <w:rPr>
          <w:w w:val="104"/>
          <w:szCs w:val="23"/>
        </w:rPr>
        <w:t>分析带电体在电场中的加速运动时，与力学问题分析方法完全相同，牛顿第二定律仍适用，在进行受力分析时，不要漏掉静电力。</w:t>
      </w:r>
    </w:p>
    <w:p w14:paraId="7D0F261B" w14:textId="77777777" w:rsidR="00521E3E" w:rsidRDefault="00521E3E" w:rsidP="00521E3E">
      <w:pPr>
        <w:tabs>
          <w:tab w:val="left" w:pos="3969"/>
        </w:tabs>
        <w:spacing w:line="360" w:lineRule="auto"/>
      </w:pPr>
      <w:r>
        <w:rPr>
          <w:rFonts w:eastAsia="方正黑体_GBK"/>
          <w:w w:val="104"/>
          <w:szCs w:val="23"/>
        </w:rPr>
        <w:t>例</w:t>
      </w:r>
      <w:r>
        <w:rPr>
          <w:w w:val="104"/>
          <w:szCs w:val="23"/>
        </w:rPr>
        <w:t>4</w:t>
      </w:r>
      <w:r>
        <w:rPr>
          <w:rFonts w:hint="eastAsia"/>
          <w:w w:val="104"/>
          <w:szCs w:val="23"/>
        </w:rPr>
        <w:t>.</w:t>
      </w:r>
      <w:r>
        <w:rPr>
          <w:w w:val="104"/>
          <w:szCs w:val="23"/>
        </w:rPr>
        <w:t>如图所示，光滑固定斜面（足够长）倾角为</w:t>
      </w:r>
      <w:r>
        <w:rPr>
          <w:w w:val="104"/>
          <w:szCs w:val="23"/>
        </w:rPr>
        <w:t>37°</w:t>
      </w:r>
      <w:r>
        <w:rPr>
          <w:w w:val="104"/>
          <w:szCs w:val="23"/>
        </w:rPr>
        <w:t>，一带正电的小物块质量为</w:t>
      </w:r>
      <w:r>
        <w:rPr>
          <w:i/>
          <w:w w:val="104"/>
          <w:szCs w:val="23"/>
        </w:rPr>
        <w:t>m</w:t>
      </w:r>
      <w:r>
        <w:rPr>
          <w:w w:val="104"/>
          <w:szCs w:val="23"/>
        </w:rPr>
        <w:t>、电荷量为</w:t>
      </w:r>
      <w:r>
        <w:rPr>
          <w:i/>
          <w:w w:val="104"/>
          <w:szCs w:val="23"/>
        </w:rPr>
        <w:t>q</w:t>
      </w:r>
      <w:r>
        <w:rPr>
          <w:w w:val="104"/>
          <w:szCs w:val="23"/>
        </w:rPr>
        <w:t>，置于斜面上，当沿水平方向加如图所示的匀强电场时，带电小物块恰好静止在斜面上，从某时刻开始，电场强度变为原来的</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Pr>
          <w:w w:val="104"/>
          <w:szCs w:val="23"/>
        </w:rPr>
        <w:t>，重力加速度为</w:t>
      </w:r>
      <w:r>
        <w:rPr>
          <w:i/>
          <w:w w:val="104"/>
          <w:szCs w:val="23"/>
        </w:rPr>
        <w:t>g</w:t>
      </w:r>
      <w:r>
        <w:rPr>
          <w:w w:val="104"/>
          <w:szCs w:val="23"/>
        </w:rPr>
        <w:t>，（</w:t>
      </w:r>
      <w:r>
        <w:rPr>
          <w:w w:val="104"/>
          <w:szCs w:val="23"/>
        </w:rPr>
        <w:t>sin 37°=0.6</w:t>
      </w:r>
      <w:r>
        <w:rPr>
          <w:w w:val="104"/>
          <w:szCs w:val="23"/>
        </w:rPr>
        <w:t>，</w:t>
      </w:r>
      <w:r>
        <w:rPr>
          <w:w w:val="104"/>
          <w:szCs w:val="23"/>
        </w:rPr>
        <w:t>cos 37°=0.8</w:t>
      </w:r>
      <w:r>
        <w:rPr>
          <w:w w:val="104"/>
          <w:szCs w:val="23"/>
        </w:rPr>
        <w:t>，</w:t>
      </w:r>
      <w:r>
        <w:rPr>
          <w:i/>
          <w:w w:val="104"/>
          <w:szCs w:val="23"/>
        </w:rPr>
        <w:t>g</w:t>
      </w:r>
      <w:r>
        <w:rPr>
          <w:w w:val="104"/>
          <w:szCs w:val="23"/>
        </w:rPr>
        <w:t>=10 m/s</w:t>
      </w:r>
      <w:r>
        <w:rPr>
          <w:w w:val="104"/>
          <w:szCs w:val="23"/>
          <w:vertAlign w:val="superscript"/>
        </w:rPr>
        <w:t>2</w:t>
      </w:r>
      <w:r>
        <w:rPr>
          <w:w w:val="104"/>
          <w:szCs w:val="23"/>
        </w:rPr>
        <w:t>）求：</w:t>
      </w:r>
    </w:p>
    <w:p w14:paraId="4935E5D9" w14:textId="77777777" w:rsidR="00521E3E" w:rsidRDefault="00521E3E" w:rsidP="00521E3E">
      <w:pPr>
        <w:tabs>
          <w:tab w:val="left" w:pos="3969"/>
        </w:tabs>
        <w:spacing w:line="360" w:lineRule="auto"/>
        <w:jc w:val="center"/>
      </w:pPr>
      <w:r>
        <w:rPr>
          <w:noProof/>
        </w:rPr>
        <w:drawing>
          <wp:inline distT="0" distB="0" distL="0" distR="0" wp14:anchorId="7DDA08E1" wp14:editId="3093A3C3">
            <wp:extent cx="863600" cy="611505"/>
            <wp:effectExtent l="0" t="0" r="5080" b="13335"/>
            <wp:docPr id="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0.jpeg"/>
                    <pic:cNvPicPr>
                      <a:picLocks noChangeAspect="1"/>
                    </pic:cNvPicPr>
                  </pic:nvPicPr>
                  <pic:blipFill>
                    <a:blip r:embed="rId17"/>
                    <a:stretch>
                      <a:fillRect/>
                    </a:stretch>
                  </pic:blipFill>
                  <pic:spPr>
                    <a:xfrm>
                      <a:off x="0" y="0"/>
                      <a:ext cx="864000" cy="612000"/>
                    </a:xfrm>
                    <a:prstGeom prst="rect">
                      <a:avLst/>
                    </a:prstGeom>
                  </pic:spPr>
                </pic:pic>
              </a:graphicData>
            </a:graphic>
          </wp:inline>
        </w:drawing>
      </w:r>
    </w:p>
    <w:p w14:paraId="33BFA267" w14:textId="77777777" w:rsidR="00521E3E" w:rsidRDefault="00521E3E" w:rsidP="00521E3E">
      <w:pPr>
        <w:tabs>
          <w:tab w:val="left" w:pos="3969"/>
        </w:tabs>
        <w:spacing w:line="360" w:lineRule="auto"/>
      </w:pPr>
      <w:r>
        <w:rPr>
          <w:w w:val="104"/>
          <w:szCs w:val="23"/>
        </w:rPr>
        <w:t>（</w:t>
      </w:r>
      <w:r>
        <w:rPr>
          <w:w w:val="104"/>
          <w:szCs w:val="23"/>
        </w:rPr>
        <w:t>1</w:t>
      </w:r>
      <w:r>
        <w:rPr>
          <w:w w:val="104"/>
          <w:szCs w:val="23"/>
        </w:rPr>
        <w:t>）原来的电场强度大小（用字母表示）；</w:t>
      </w:r>
    </w:p>
    <w:p w14:paraId="59C62AD3" w14:textId="77777777" w:rsidR="00521E3E" w:rsidRDefault="00521E3E" w:rsidP="00521E3E">
      <w:pPr>
        <w:tabs>
          <w:tab w:val="left" w:pos="3969"/>
        </w:tabs>
        <w:spacing w:line="360" w:lineRule="auto"/>
      </w:pPr>
      <w:r>
        <w:rPr>
          <w:w w:val="104"/>
          <w:szCs w:val="23"/>
        </w:rPr>
        <w:t>（</w:t>
      </w:r>
      <w:r>
        <w:rPr>
          <w:w w:val="104"/>
          <w:szCs w:val="23"/>
        </w:rPr>
        <w:t>2</w:t>
      </w:r>
      <w:r>
        <w:rPr>
          <w:w w:val="104"/>
          <w:szCs w:val="23"/>
        </w:rPr>
        <w:t>）小物块运动的加速度；</w:t>
      </w:r>
    </w:p>
    <w:p w14:paraId="2265BF97" w14:textId="77777777" w:rsidR="00521E3E" w:rsidRDefault="00521E3E" w:rsidP="00521E3E">
      <w:pPr>
        <w:tabs>
          <w:tab w:val="left" w:pos="3969"/>
        </w:tabs>
        <w:spacing w:line="360" w:lineRule="auto"/>
      </w:pPr>
      <w:r>
        <w:rPr>
          <w:w w:val="104"/>
          <w:szCs w:val="23"/>
        </w:rPr>
        <w:t>（</w:t>
      </w:r>
      <w:r>
        <w:rPr>
          <w:w w:val="104"/>
          <w:szCs w:val="23"/>
        </w:rPr>
        <w:t>3</w:t>
      </w:r>
      <w:r>
        <w:rPr>
          <w:w w:val="104"/>
          <w:szCs w:val="23"/>
        </w:rPr>
        <w:t>）小物块第</w:t>
      </w:r>
      <w:r>
        <w:rPr>
          <w:w w:val="104"/>
          <w:szCs w:val="23"/>
        </w:rPr>
        <w:t>2 s</w:t>
      </w:r>
      <w:r>
        <w:rPr>
          <w:w w:val="104"/>
          <w:szCs w:val="23"/>
        </w:rPr>
        <w:t>末的速度大小和前</w:t>
      </w:r>
      <w:r>
        <w:rPr>
          <w:w w:val="104"/>
          <w:szCs w:val="23"/>
        </w:rPr>
        <w:t>2 s</w:t>
      </w:r>
      <w:r>
        <w:rPr>
          <w:w w:val="104"/>
          <w:szCs w:val="23"/>
        </w:rPr>
        <w:t>内的位移大小。</w:t>
      </w:r>
    </w:p>
    <w:p w14:paraId="3473BCA7" w14:textId="77777777" w:rsidR="00521E3E" w:rsidRDefault="00521E3E" w:rsidP="00521E3E">
      <w:pPr>
        <w:rPr>
          <w:rFonts w:ascii="黑体" w:eastAsia="黑体" w:hAnsi="黑体"/>
          <w:b/>
          <w:bCs/>
          <w:sz w:val="24"/>
        </w:rPr>
      </w:pPr>
    </w:p>
    <w:p w14:paraId="5719205E" w14:textId="77777777" w:rsidR="00521E3E" w:rsidRDefault="00521E3E" w:rsidP="00521E3E">
      <w:pPr>
        <w:rPr>
          <w:rFonts w:ascii="黑体" w:eastAsia="黑体" w:hAnsi="黑体"/>
          <w:b/>
          <w:bCs/>
          <w:sz w:val="24"/>
        </w:rPr>
      </w:pPr>
    </w:p>
    <w:p w14:paraId="79FB9DD9" w14:textId="77777777" w:rsidR="00521E3E" w:rsidRDefault="00521E3E" w:rsidP="00521E3E">
      <w:pPr>
        <w:rPr>
          <w:rFonts w:ascii="黑体" w:eastAsia="黑体" w:hAnsi="黑体"/>
          <w:b/>
          <w:bCs/>
          <w:sz w:val="24"/>
        </w:rPr>
      </w:pPr>
    </w:p>
    <w:p w14:paraId="37472DDF" w14:textId="77777777" w:rsidR="00521E3E" w:rsidRDefault="00521E3E" w:rsidP="00521E3E">
      <w:pPr>
        <w:rPr>
          <w:rFonts w:ascii="黑体" w:eastAsia="黑体" w:hAnsi="黑体"/>
          <w:b/>
          <w:bCs/>
          <w:sz w:val="24"/>
        </w:rPr>
      </w:pPr>
    </w:p>
    <w:p w14:paraId="40B7A5CB" w14:textId="77777777" w:rsidR="00521E3E" w:rsidRDefault="00521E3E" w:rsidP="00521E3E">
      <w:pPr>
        <w:rPr>
          <w:rFonts w:ascii="黑体" w:eastAsia="黑体" w:hAnsi="黑体"/>
          <w:b/>
          <w:bCs/>
          <w:sz w:val="24"/>
        </w:rPr>
      </w:pPr>
    </w:p>
    <w:p w14:paraId="60603828" w14:textId="77777777" w:rsidR="00521E3E" w:rsidRDefault="00521E3E" w:rsidP="00521E3E">
      <w:pPr>
        <w:rPr>
          <w:rFonts w:ascii="宋体" w:hAnsi="宋体"/>
          <w:szCs w:val="21"/>
        </w:rPr>
      </w:pPr>
      <w:r>
        <w:rPr>
          <w:rFonts w:ascii="黑体" w:eastAsia="黑体" w:hAnsi="黑体"/>
          <w:b/>
          <w:bCs/>
          <w:sz w:val="24"/>
        </w:rPr>
        <w:t>[</w:t>
      </w:r>
      <w:r>
        <w:rPr>
          <w:rFonts w:ascii="黑体" w:eastAsia="黑体" w:hAnsi="黑体" w:hint="eastAsia"/>
          <w:b/>
          <w:bCs/>
          <w:sz w:val="24"/>
        </w:rPr>
        <w:t>课后作业</w:t>
      </w:r>
      <w:r>
        <w:rPr>
          <w:rFonts w:ascii="黑体" w:eastAsia="黑体" w:hAnsi="黑体"/>
          <w:b/>
          <w:bCs/>
          <w:sz w:val="24"/>
        </w:rPr>
        <w:t>]</w:t>
      </w:r>
      <w:r>
        <w:rPr>
          <w:rFonts w:ascii="宋体" w:hAnsi="宋体" w:hint="eastAsia"/>
          <w:szCs w:val="21"/>
        </w:rPr>
        <w:t xml:space="preserve"> 完成课后作业</w:t>
      </w:r>
    </w:p>
    <w:p w14:paraId="66574772" w14:textId="77777777" w:rsidR="00521E3E" w:rsidRDefault="00521E3E" w:rsidP="00521E3E">
      <w:pPr>
        <w:rPr>
          <w:rFonts w:hAnsi="宋体"/>
          <w:bCs/>
        </w:rPr>
      </w:pPr>
      <w:r>
        <w:rPr>
          <w:rFonts w:ascii="黑体" w:eastAsia="黑体" w:hAnsi="黑体"/>
          <w:b/>
          <w:bCs/>
          <w:sz w:val="24"/>
        </w:rPr>
        <w:t>[</w:t>
      </w:r>
      <w:r>
        <w:rPr>
          <w:rFonts w:ascii="黑体" w:eastAsia="黑体" w:hAnsi="黑体" w:hint="eastAsia"/>
          <w:b/>
          <w:bCs/>
          <w:sz w:val="24"/>
        </w:rPr>
        <w:t>课后感悟</w:t>
      </w:r>
      <w:r>
        <w:rPr>
          <w:rFonts w:ascii="黑体" w:eastAsia="黑体" w:hAnsi="黑体"/>
          <w:b/>
          <w:bCs/>
          <w:sz w:val="24"/>
        </w:rPr>
        <w:t>]</w:t>
      </w:r>
      <w:r>
        <w:rPr>
          <w:rFonts w:hAnsi="宋体" w:hint="eastAsia"/>
          <w:bCs/>
        </w:rPr>
        <w:t>____________________________________________________________________</w:t>
      </w:r>
    </w:p>
    <w:p w14:paraId="3D5CD65A" w14:textId="2694E482" w:rsidR="00521E3E" w:rsidRDefault="00521E3E" w:rsidP="00521E3E">
      <w:pPr>
        <w:snapToGrid w:val="0"/>
        <w:rPr>
          <w:rFonts w:ascii="宋体" w:hAnsi="宋体" w:cs="Courier New"/>
          <w:bCs/>
          <w:szCs w:val="21"/>
        </w:rPr>
      </w:pPr>
      <w:r>
        <w:rPr>
          <w:rFonts w:ascii="宋体" w:hAnsi="宋体" w:cs="Courier New" w:hint="eastAsia"/>
          <w:bCs/>
          <w:szCs w:val="21"/>
        </w:rPr>
        <w:t>________________________________________________________________________________</w:t>
      </w:r>
    </w:p>
    <w:sectPr w:rsidR="00521E3E" w:rsidSect="00521E3E">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9208D" w14:textId="77777777" w:rsidR="00DA389D" w:rsidRDefault="00DA389D" w:rsidP="00521E3E">
      <w:r>
        <w:separator/>
      </w:r>
    </w:p>
  </w:endnote>
  <w:endnote w:type="continuationSeparator" w:id="0">
    <w:p w14:paraId="0181080A" w14:textId="77777777" w:rsidR="00DA389D" w:rsidRDefault="00DA389D" w:rsidP="0052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方正大黑_GBK">
    <w:altName w:val="黑体"/>
    <w:charset w:val="86"/>
    <w:family w:val="script"/>
    <w:pitch w:val="default"/>
    <w:sig w:usb0="00000000" w:usb1="00000000" w:usb2="00000010" w:usb3="00000000" w:csb0="00040000" w:csb1="00000000"/>
  </w:font>
  <w:font w:name="方正黑体_GBK">
    <w:altName w:val="微软雅黑"/>
    <w:charset w:val="86"/>
    <w:family w:val="script"/>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方正报宋_GBK">
    <w:altName w:val="宋体"/>
    <w:charset w:val="86"/>
    <w:family w:val="script"/>
    <w:pitch w:val="default"/>
    <w:sig w:usb0="00000000" w:usb1="0000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7C3A9" w14:textId="77777777" w:rsidR="00DA389D" w:rsidRDefault="00DA389D" w:rsidP="00521E3E">
      <w:r>
        <w:separator/>
      </w:r>
    </w:p>
  </w:footnote>
  <w:footnote w:type="continuationSeparator" w:id="0">
    <w:p w14:paraId="5A5B4DD0" w14:textId="77777777" w:rsidR="00DA389D" w:rsidRDefault="00DA389D" w:rsidP="00521E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474E0D"/>
    <w:multiLevelType w:val="singleLevel"/>
    <w:tmpl w:val="AE474E0D"/>
    <w:lvl w:ilvl="0">
      <w:start w:val="1"/>
      <w:numFmt w:val="decimal"/>
      <w:lvlText w:val="%1."/>
      <w:lvlJc w:val="left"/>
      <w:pPr>
        <w:tabs>
          <w:tab w:val="left" w:pos="312"/>
        </w:tabs>
      </w:pPr>
    </w:lvl>
  </w:abstractNum>
  <w:num w:numId="1" w16cid:durableId="648483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DE7"/>
    <w:rsid w:val="00521E3E"/>
    <w:rsid w:val="00750DE7"/>
    <w:rsid w:val="00AF3694"/>
    <w:rsid w:val="00B617C9"/>
    <w:rsid w:val="00D97B23"/>
    <w:rsid w:val="00DA389D"/>
    <w:rsid w:val="00E26CF4"/>
    <w:rsid w:val="00ED0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8E5CE"/>
  <w15:chartTrackingRefBased/>
  <w15:docId w15:val="{6A5BFB6B-5979-4C58-A0C7-4E3F7EC04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1E3E"/>
    <w:pPr>
      <w:widowControl w:val="0"/>
      <w:jc w:val="both"/>
    </w:pPr>
    <w:rPr>
      <w:rFonts w:ascii="Times New Roman" w:eastAsia="宋体" w:hAnsi="Times New Roman" w:cs="Times New Roman"/>
      <w:sz w:val="21"/>
      <w:szCs w:val="24"/>
      <w14:ligatures w14:val="none"/>
    </w:rPr>
  </w:style>
  <w:style w:type="paragraph" w:styleId="1">
    <w:name w:val="heading 1"/>
    <w:basedOn w:val="a"/>
    <w:next w:val="a"/>
    <w:link w:val="10"/>
    <w:uiPriority w:val="9"/>
    <w:qFormat/>
    <w:rsid w:val="00750DE7"/>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750DE7"/>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50DE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50DE7"/>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50DE7"/>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750DE7"/>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50DE7"/>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50DE7"/>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50DE7"/>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50DE7"/>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sid w:val="00750DE7"/>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50DE7"/>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50DE7"/>
    <w:rPr>
      <w:rFonts w:cstheme="majorBidi"/>
      <w:color w:val="0F4761" w:themeColor="accent1" w:themeShade="BF"/>
      <w:sz w:val="28"/>
      <w:szCs w:val="28"/>
    </w:rPr>
  </w:style>
  <w:style w:type="character" w:customStyle="1" w:styleId="50">
    <w:name w:val="标题 5 字符"/>
    <w:basedOn w:val="a0"/>
    <w:link w:val="5"/>
    <w:uiPriority w:val="9"/>
    <w:semiHidden/>
    <w:rsid w:val="00750DE7"/>
    <w:rPr>
      <w:rFonts w:cstheme="majorBidi"/>
      <w:color w:val="0F4761" w:themeColor="accent1" w:themeShade="BF"/>
      <w:sz w:val="24"/>
      <w:szCs w:val="24"/>
    </w:rPr>
  </w:style>
  <w:style w:type="character" w:customStyle="1" w:styleId="60">
    <w:name w:val="标题 6 字符"/>
    <w:basedOn w:val="a0"/>
    <w:link w:val="6"/>
    <w:uiPriority w:val="9"/>
    <w:semiHidden/>
    <w:rsid w:val="00750DE7"/>
    <w:rPr>
      <w:rFonts w:cstheme="majorBidi"/>
      <w:b/>
      <w:bCs/>
      <w:color w:val="0F4761" w:themeColor="accent1" w:themeShade="BF"/>
    </w:rPr>
  </w:style>
  <w:style w:type="character" w:customStyle="1" w:styleId="70">
    <w:name w:val="标题 7 字符"/>
    <w:basedOn w:val="a0"/>
    <w:link w:val="7"/>
    <w:uiPriority w:val="9"/>
    <w:semiHidden/>
    <w:rsid w:val="00750DE7"/>
    <w:rPr>
      <w:rFonts w:cstheme="majorBidi"/>
      <w:b/>
      <w:bCs/>
      <w:color w:val="595959" w:themeColor="text1" w:themeTint="A6"/>
    </w:rPr>
  </w:style>
  <w:style w:type="character" w:customStyle="1" w:styleId="80">
    <w:name w:val="标题 8 字符"/>
    <w:basedOn w:val="a0"/>
    <w:link w:val="8"/>
    <w:uiPriority w:val="9"/>
    <w:semiHidden/>
    <w:rsid w:val="00750DE7"/>
    <w:rPr>
      <w:rFonts w:cstheme="majorBidi"/>
      <w:color w:val="595959" w:themeColor="text1" w:themeTint="A6"/>
    </w:rPr>
  </w:style>
  <w:style w:type="character" w:customStyle="1" w:styleId="90">
    <w:name w:val="标题 9 字符"/>
    <w:basedOn w:val="a0"/>
    <w:link w:val="9"/>
    <w:uiPriority w:val="9"/>
    <w:semiHidden/>
    <w:rsid w:val="00750DE7"/>
    <w:rPr>
      <w:rFonts w:eastAsiaTheme="majorEastAsia" w:cstheme="majorBidi"/>
      <w:color w:val="595959" w:themeColor="text1" w:themeTint="A6"/>
    </w:rPr>
  </w:style>
  <w:style w:type="paragraph" w:styleId="a3">
    <w:name w:val="Title"/>
    <w:basedOn w:val="a"/>
    <w:next w:val="a"/>
    <w:link w:val="a4"/>
    <w:uiPriority w:val="10"/>
    <w:qFormat/>
    <w:rsid w:val="00750DE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50DE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50DE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50DE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50DE7"/>
    <w:pPr>
      <w:spacing w:before="160" w:after="160"/>
      <w:jc w:val="center"/>
    </w:pPr>
    <w:rPr>
      <w:i/>
      <w:iCs/>
      <w:color w:val="404040" w:themeColor="text1" w:themeTint="BF"/>
    </w:rPr>
  </w:style>
  <w:style w:type="character" w:customStyle="1" w:styleId="a8">
    <w:name w:val="引用 字符"/>
    <w:basedOn w:val="a0"/>
    <w:link w:val="a7"/>
    <w:uiPriority w:val="29"/>
    <w:rsid w:val="00750DE7"/>
    <w:rPr>
      <w:i/>
      <w:iCs/>
      <w:color w:val="404040" w:themeColor="text1" w:themeTint="BF"/>
    </w:rPr>
  </w:style>
  <w:style w:type="paragraph" w:styleId="a9">
    <w:name w:val="List Paragraph"/>
    <w:basedOn w:val="a"/>
    <w:uiPriority w:val="34"/>
    <w:qFormat/>
    <w:rsid w:val="00750DE7"/>
    <w:pPr>
      <w:ind w:left="720"/>
      <w:contextualSpacing/>
    </w:pPr>
  </w:style>
  <w:style w:type="character" w:styleId="aa">
    <w:name w:val="Intense Emphasis"/>
    <w:basedOn w:val="a0"/>
    <w:uiPriority w:val="21"/>
    <w:qFormat/>
    <w:rsid w:val="00750DE7"/>
    <w:rPr>
      <w:i/>
      <w:iCs/>
      <w:color w:val="0F4761" w:themeColor="accent1" w:themeShade="BF"/>
    </w:rPr>
  </w:style>
  <w:style w:type="paragraph" w:styleId="ab">
    <w:name w:val="Intense Quote"/>
    <w:basedOn w:val="a"/>
    <w:next w:val="a"/>
    <w:link w:val="ac"/>
    <w:uiPriority w:val="30"/>
    <w:qFormat/>
    <w:rsid w:val="00750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50DE7"/>
    <w:rPr>
      <w:i/>
      <w:iCs/>
      <w:color w:val="0F4761" w:themeColor="accent1" w:themeShade="BF"/>
    </w:rPr>
  </w:style>
  <w:style w:type="character" w:styleId="ad">
    <w:name w:val="Intense Reference"/>
    <w:basedOn w:val="a0"/>
    <w:uiPriority w:val="32"/>
    <w:qFormat/>
    <w:rsid w:val="00750DE7"/>
    <w:rPr>
      <w:b/>
      <w:bCs/>
      <w:smallCaps/>
      <w:color w:val="0F4761" w:themeColor="accent1" w:themeShade="BF"/>
      <w:spacing w:val="5"/>
    </w:rPr>
  </w:style>
  <w:style w:type="paragraph" w:styleId="ae">
    <w:name w:val="header"/>
    <w:basedOn w:val="a"/>
    <w:link w:val="af"/>
    <w:uiPriority w:val="99"/>
    <w:unhideWhenUsed/>
    <w:rsid w:val="00521E3E"/>
    <w:pPr>
      <w:tabs>
        <w:tab w:val="center" w:pos="4153"/>
        <w:tab w:val="right" w:pos="8306"/>
      </w:tabs>
      <w:snapToGrid w:val="0"/>
      <w:jc w:val="center"/>
    </w:pPr>
    <w:rPr>
      <w:sz w:val="18"/>
      <w:szCs w:val="18"/>
    </w:rPr>
  </w:style>
  <w:style w:type="character" w:customStyle="1" w:styleId="af">
    <w:name w:val="页眉 字符"/>
    <w:basedOn w:val="a0"/>
    <w:link w:val="ae"/>
    <w:uiPriority w:val="99"/>
    <w:rsid w:val="00521E3E"/>
    <w:rPr>
      <w:sz w:val="18"/>
      <w:szCs w:val="18"/>
    </w:rPr>
  </w:style>
  <w:style w:type="paragraph" w:styleId="af0">
    <w:name w:val="footer"/>
    <w:basedOn w:val="a"/>
    <w:link w:val="af1"/>
    <w:uiPriority w:val="99"/>
    <w:unhideWhenUsed/>
    <w:rsid w:val="00521E3E"/>
    <w:pPr>
      <w:tabs>
        <w:tab w:val="center" w:pos="4153"/>
        <w:tab w:val="right" w:pos="8306"/>
      </w:tabs>
      <w:snapToGrid w:val="0"/>
      <w:jc w:val="left"/>
    </w:pPr>
    <w:rPr>
      <w:sz w:val="18"/>
      <w:szCs w:val="18"/>
    </w:rPr>
  </w:style>
  <w:style w:type="character" w:customStyle="1" w:styleId="af1">
    <w:name w:val="页脚 字符"/>
    <w:basedOn w:val="a0"/>
    <w:link w:val="af0"/>
    <w:uiPriority w:val="99"/>
    <w:rsid w:val="00521E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24038;&#25324;.TI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21491;&#25324;.TIF" TargetMode="Externa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1508</Words>
  <Characters>1735</Characters>
  <Application>Microsoft Office Word</Application>
  <DocSecurity>0</DocSecurity>
  <Lines>91</Lines>
  <Paragraphs>104</Paragraphs>
  <ScaleCrop>false</ScaleCrop>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伟 蔡</dc:creator>
  <cp:keywords/>
  <dc:description/>
  <cp:lastModifiedBy>伟 蔡</cp:lastModifiedBy>
  <cp:revision>2</cp:revision>
  <dcterms:created xsi:type="dcterms:W3CDTF">2025-04-30T11:01:00Z</dcterms:created>
  <dcterms:modified xsi:type="dcterms:W3CDTF">2025-04-30T11:02:00Z</dcterms:modified>
</cp:coreProperties>
</file>