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53A" w:rsidRDefault="00000000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15353A" w:rsidRDefault="00000000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《谏太宗十思疏》第一课时</w:t>
      </w:r>
    </w:p>
    <w:p w:rsidR="0015353A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研制人：刘佳   审核人：高新艳</w:t>
      </w:r>
    </w:p>
    <w:p w:rsidR="0015353A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:rsidR="0015353A" w:rsidRDefault="00000000">
      <w:pPr>
        <w:spacing w:after="0" w:line="36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15353A" w:rsidRDefault="00000000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学习中国古代优秀作品，体会其中蕴含的中华民族精神，为形成一定的传统文化底蕴奠定基础；学习从历史发展的角度理解古代作品的内容价值从中汲取民族智慧。学习古代良臣贤士爱国爱民的情怀，以及讲责任、敢担当、心怀天下、坚守道义的精神，形成正确的价值观，增强为中华民族复兴而读书的使命意识。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黑体" w:hAnsi="Times New Roman"/>
        </w:rPr>
        <w:t>1</w:t>
      </w:r>
      <w:r>
        <w:rPr>
          <w:rFonts w:ascii="Times New Roman" w:hAnsi="Times New Roman"/>
        </w:rPr>
        <w:t>．作者简介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魏征</w:t>
      </w:r>
      <w:r>
        <w:rPr>
          <w:rFonts w:ascii="Times New Roman" w:hAnsi="Times New Roman"/>
        </w:rPr>
        <w:t>(580—643)</w:t>
      </w:r>
      <w:r>
        <w:rPr>
          <w:rFonts w:ascii="Times New Roman" w:hAnsi="Times New Roman"/>
        </w:rPr>
        <w:t>，字玄成，巨鹿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今属河北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人，唐代文学家、政治家、史学家。曾任</w:t>
      </w:r>
      <w:proofErr w:type="gramStart"/>
      <w:r>
        <w:rPr>
          <w:rFonts w:ascii="Times New Roman" w:hAnsi="Times New Roman"/>
        </w:rPr>
        <w:t>谏</w:t>
      </w:r>
      <w:proofErr w:type="gramEnd"/>
      <w:r>
        <w:rPr>
          <w:rFonts w:ascii="Times New Roman" w:hAnsi="Times New Roman"/>
        </w:rPr>
        <w:t>议大夫、左光禄大夫，封郑国公，以直言敢</w:t>
      </w:r>
      <w:proofErr w:type="gramStart"/>
      <w:r>
        <w:rPr>
          <w:rFonts w:ascii="Times New Roman" w:hAnsi="Times New Roman"/>
        </w:rPr>
        <w:t>谏</w:t>
      </w:r>
      <w:proofErr w:type="gramEnd"/>
      <w:r>
        <w:rPr>
          <w:rFonts w:ascii="Times New Roman" w:hAnsi="Times New Roman"/>
        </w:rPr>
        <w:t>著称。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曾主持《隋书》《群书治要》的编撰工作。《隋书》的序论及《梁书》《晋书》《陈书》《齐书》的总论，皆出于其手。唐贞观十一年</w:t>
      </w:r>
      <w:r>
        <w:rPr>
          <w:rFonts w:ascii="Times New Roman" w:hAnsi="Times New Roman"/>
        </w:rPr>
        <w:t>(637)</w:t>
      </w:r>
      <w:r>
        <w:rPr>
          <w:rFonts w:ascii="Times New Roman" w:hAnsi="Times New Roman"/>
        </w:rPr>
        <w:t>上《谏太宗十思疏》，十三年上《十渐不克终疏》。《旧唐书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经籍志》和《新唐书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艺文志》都著录《魏征集》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卷，已散佚。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/>
        </w:rPr>
        <w:t>对魏征的评价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hAnsi="宋体"/>
        </w:rPr>
        <w:t>①</w:t>
      </w:r>
      <w:r>
        <w:rPr>
          <w:rFonts w:ascii="Times New Roman" w:hAnsi="Times New Roman"/>
        </w:rPr>
        <w:t>每以谏诤为心，耻君不及尧、舜，臣不如魏征。</w:t>
      </w: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唐</w:t>
      </w:r>
      <w:r>
        <w:rPr>
          <w:rFonts w:ascii="Times New Roman" w:eastAsia="仿宋_GB2312" w:hAnsi="Times New Roman"/>
        </w:rPr>
        <w:t>·</w:t>
      </w:r>
      <w:r>
        <w:rPr>
          <w:rFonts w:ascii="Times New Roman" w:eastAsia="仿宋_GB2312" w:hAnsi="Times New Roman"/>
        </w:rPr>
        <w:t>王</w:t>
      </w:r>
      <w:r>
        <w:rPr>
          <w:rFonts w:ascii="Times New Roman" w:eastAsia="仿宋_GB2312" w:hAnsi="Times New Roman" w:hint="eastAsia"/>
        </w:rPr>
        <w:t>珪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hAnsi="宋体"/>
        </w:rPr>
        <w:t>②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>魏征、王珪，昔在东宫，尽心所事，</w:t>
      </w:r>
      <w:proofErr w:type="gramStart"/>
      <w:r>
        <w:rPr>
          <w:rFonts w:ascii="Times New Roman" w:hAnsi="Times New Roman"/>
        </w:rPr>
        <w:t>当时诚亦</w:t>
      </w:r>
      <w:proofErr w:type="gramEnd"/>
      <w:r>
        <w:rPr>
          <w:rFonts w:ascii="Times New Roman" w:hAnsi="Times New Roman"/>
        </w:rPr>
        <w:t>可恶。我能拔擢用之，以至今日，足为无愧古人。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．贞观之后，尽心于我，献纳忠</w:t>
      </w:r>
      <w:proofErr w:type="gramStart"/>
      <w:r>
        <w:rPr>
          <w:rFonts w:ascii="Times New Roman" w:hAnsi="Times New Roman"/>
        </w:rPr>
        <w:t>谠</w:t>
      </w:r>
      <w:proofErr w:type="gramEnd"/>
      <w:r>
        <w:rPr>
          <w:rFonts w:ascii="Times New Roman" w:hAnsi="Times New Roman"/>
        </w:rPr>
        <w:t>，安国利人，成我今日功业，为天下所称者，</w:t>
      </w:r>
      <w:proofErr w:type="gramStart"/>
      <w:r>
        <w:rPr>
          <w:rFonts w:ascii="Times New Roman" w:hAnsi="Times New Roman"/>
        </w:rPr>
        <w:t>惟魏征</w:t>
      </w:r>
      <w:proofErr w:type="gramEnd"/>
      <w:r>
        <w:rPr>
          <w:rFonts w:ascii="Times New Roman" w:hAnsi="Times New Roman"/>
        </w:rPr>
        <w:t>而已。古之名臣，何以加也。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．为政者岂待尧、舜之君，龙益之佐，自我驱使魏征，天下乂安，边境无事，时和岁</w:t>
      </w:r>
      <w:proofErr w:type="gramStart"/>
      <w:r>
        <w:rPr>
          <w:rFonts w:ascii="Times New Roman" w:hAnsi="Times New Roman"/>
        </w:rPr>
        <w:t>稔</w:t>
      </w:r>
      <w:proofErr w:type="gramEnd"/>
      <w:r>
        <w:rPr>
          <w:rFonts w:ascii="Times New Roman" w:hAnsi="Times New Roman"/>
        </w:rPr>
        <w:t>，其忠益如此。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．今魏征</w:t>
      </w:r>
      <w:proofErr w:type="gramStart"/>
      <w:r>
        <w:rPr>
          <w:rFonts w:ascii="Times New Roman" w:hAnsi="Times New Roman"/>
        </w:rPr>
        <w:t>殂</w:t>
      </w:r>
      <w:proofErr w:type="gramEnd"/>
      <w:r>
        <w:rPr>
          <w:rFonts w:ascii="Times New Roman" w:hAnsi="Times New Roman"/>
        </w:rPr>
        <w:t>逝，遂亡一镜矣。</w:t>
      </w: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唐太宗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hAnsi="宋体"/>
        </w:rPr>
        <w:t>③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>尝闻陛下敬重魏征，殊未知其故，而今闻其</w:t>
      </w:r>
      <w:proofErr w:type="gramStart"/>
      <w:r>
        <w:rPr>
          <w:rFonts w:ascii="Times New Roman" w:hAnsi="Times New Roman"/>
        </w:rPr>
        <w:t>谏</w:t>
      </w:r>
      <w:proofErr w:type="gramEnd"/>
      <w:r>
        <w:rPr>
          <w:rFonts w:ascii="Times New Roman" w:hAnsi="Times New Roman"/>
        </w:rPr>
        <w:t>，乃能以义制人王之情，真社稷臣矣。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proofErr w:type="gramStart"/>
      <w:r>
        <w:rPr>
          <w:rFonts w:ascii="Times New Roman" w:hAnsi="Times New Roman"/>
        </w:rPr>
        <w:t>愿公常保</w:t>
      </w:r>
      <w:proofErr w:type="gramEnd"/>
      <w:r>
        <w:rPr>
          <w:rFonts w:ascii="Times New Roman" w:hAnsi="Times New Roman"/>
        </w:rPr>
        <w:t>此心，莫移今日。喜闻公言，故令将物相赏。公有事即道，勿为形迹也。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唐</w:t>
      </w:r>
      <w:r>
        <w:rPr>
          <w:rFonts w:ascii="Times New Roman" w:eastAsia="仿宋_GB2312" w:hAnsi="Times New Roman"/>
        </w:rPr>
        <w:t>·</w:t>
      </w:r>
      <w:r>
        <w:rPr>
          <w:rFonts w:ascii="Times New Roman" w:eastAsia="仿宋_GB2312" w:hAnsi="Times New Roman"/>
        </w:rPr>
        <w:t>长孙皇后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hAnsi="宋体"/>
        </w:rPr>
        <w:t>④</w:t>
      </w:r>
      <w:r>
        <w:rPr>
          <w:rFonts w:ascii="Times New Roman" w:hAnsi="Times New Roman"/>
        </w:rPr>
        <w:t>唐李世民必得魏征，刘备必得诸葛亮，然后可以有为，二子诚</w:t>
      </w:r>
      <w:proofErr w:type="gramStart"/>
      <w:r>
        <w:rPr>
          <w:rFonts w:ascii="Times New Roman" w:hAnsi="Times New Roman"/>
        </w:rPr>
        <w:t>不世</w:t>
      </w:r>
      <w:proofErr w:type="gramEnd"/>
      <w:r>
        <w:rPr>
          <w:rFonts w:ascii="Times New Roman" w:hAnsi="Times New Roman"/>
        </w:rPr>
        <w:t>出之人也。</w:t>
      </w: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宋神宗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hAnsi="宋体"/>
        </w:rPr>
        <w:t>⑤</w:t>
      </w:r>
      <w:r>
        <w:rPr>
          <w:rFonts w:ascii="Times New Roman" w:hAnsi="Times New Roman"/>
        </w:rPr>
        <w:t>人臣进言固</w:t>
      </w:r>
      <w:proofErr w:type="gramStart"/>
      <w:r>
        <w:rPr>
          <w:rFonts w:ascii="Times New Roman" w:hAnsi="Times New Roman"/>
        </w:rPr>
        <w:t>当直切无隐</w:t>
      </w:r>
      <w:proofErr w:type="gramEnd"/>
      <w:r>
        <w:rPr>
          <w:rFonts w:ascii="Times New Roman" w:hAnsi="Times New Roman"/>
        </w:rPr>
        <w:t>，人君纳谏尤</w:t>
      </w:r>
      <w:proofErr w:type="gramStart"/>
      <w:r>
        <w:rPr>
          <w:rFonts w:ascii="Times New Roman" w:hAnsi="Times New Roman"/>
        </w:rPr>
        <w:t>当虚怀悦从</w:t>
      </w:r>
      <w:proofErr w:type="gramEnd"/>
      <w:r>
        <w:rPr>
          <w:rFonts w:ascii="Times New Roman" w:hAnsi="Times New Roman"/>
        </w:rPr>
        <w:t>，若</w:t>
      </w:r>
      <w:proofErr w:type="gramStart"/>
      <w:r>
        <w:rPr>
          <w:rFonts w:ascii="Times New Roman" w:hAnsi="Times New Roman"/>
        </w:rPr>
        <w:t>勉</w:t>
      </w:r>
      <w:proofErr w:type="gramEnd"/>
      <w:r>
        <w:rPr>
          <w:rFonts w:ascii="Times New Roman" w:hAnsi="Times New Roman"/>
        </w:rPr>
        <w:t>听其言后复厌弃其人，则人怀顾忌不敢尽言矣。</w:t>
      </w:r>
      <w:proofErr w:type="gramStart"/>
      <w:r>
        <w:rPr>
          <w:rFonts w:ascii="Times New Roman" w:hAnsi="Times New Roman"/>
        </w:rPr>
        <w:t>每阅唐李世民</w:t>
      </w:r>
      <w:proofErr w:type="gramEnd"/>
      <w:r>
        <w:rPr>
          <w:rFonts w:ascii="Times New Roman" w:hAnsi="Times New Roman"/>
        </w:rPr>
        <w:t>、魏征之事，叹君臣遇合之际，千古为难，魏征对李世民之言</w:t>
      </w:r>
      <w:r>
        <w:rPr>
          <w:rFonts w:hAnsi="宋体"/>
        </w:rPr>
        <w:t>“</w:t>
      </w:r>
      <w:r>
        <w:rPr>
          <w:rFonts w:ascii="Times New Roman" w:hAnsi="Times New Roman"/>
        </w:rPr>
        <w:t>臣愿为良臣，毋为忠臣</w:t>
      </w:r>
      <w:r>
        <w:rPr>
          <w:rFonts w:hAnsi="宋体"/>
        </w:rPr>
        <w:t>”</w:t>
      </w:r>
      <w:r>
        <w:rPr>
          <w:rFonts w:ascii="Times New Roman" w:hAnsi="Times New Roman"/>
        </w:rPr>
        <w:t>，尝思忠良原无二理，唯在仁君善处之，以成其始终耳。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清</w:t>
      </w:r>
      <w:r>
        <w:rPr>
          <w:rFonts w:ascii="Times New Roman" w:eastAsia="仿宋_GB2312" w:hAnsi="Times New Roman"/>
        </w:rPr>
        <w:t>·</w:t>
      </w:r>
      <w:r>
        <w:rPr>
          <w:rFonts w:ascii="Times New Roman" w:eastAsia="仿宋_GB2312" w:hAnsi="Times New Roman"/>
        </w:rPr>
        <w:t>康熙帝</w:t>
      </w:r>
    </w:p>
    <w:p w:rsidR="0015353A" w:rsidRDefault="00000000">
      <w:pPr>
        <w:pStyle w:val="a3"/>
        <w:tabs>
          <w:tab w:val="left" w:pos="3402"/>
        </w:tabs>
        <w:snapToGrid w:val="0"/>
        <w:spacing w:after="0" w:line="240" w:lineRule="auto"/>
        <w:rPr>
          <w:rFonts w:ascii="Times New Roman" w:eastAsia="仿宋_GB2312" w:hAnsi="Times New Roman"/>
        </w:rPr>
      </w:pPr>
      <w:r>
        <w:rPr>
          <w:rFonts w:hAnsi="宋体"/>
        </w:rPr>
        <w:t>⑥</w:t>
      </w:r>
      <w:r>
        <w:rPr>
          <w:rFonts w:ascii="Times New Roman" w:hAnsi="Times New Roman"/>
        </w:rPr>
        <w:t>贞观中直</w:t>
      </w:r>
      <w:proofErr w:type="gramStart"/>
      <w:r>
        <w:rPr>
          <w:rFonts w:ascii="Times New Roman" w:hAnsi="Times New Roman"/>
        </w:rPr>
        <w:t>谏</w:t>
      </w:r>
      <w:proofErr w:type="gramEnd"/>
      <w:r>
        <w:rPr>
          <w:rFonts w:ascii="Times New Roman" w:hAnsi="Times New Roman"/>
        </w:rPr>
        <w:t>者，首推魏征。</w:t>
      </w:r>
      <w:r>
        <w:rPr>
          <w:rFonts w:ascii="Times New Roman" w:eastAsia="仿宋_GB2312" w:hAnsi="Times New Roman"/>
        </w:rPr>
        <w:t>——</w:t>
      </w:r>
      <w:r>
        <w:rPr>
          <w:rFonts w:ascii="Times New Roman" w:eastAsia="仿宋_GB2312" w:hAnsi="Times New Roman"/>
        </w:rPr>
        <w:t>清</w:t>
      </w:r>
      <w:r>
        <w:rPr>
          <w:rFonts w:ascii="Times New Roman" w:eastAsia="仿宋_GB2312" w:hAnsi="Times New Roman"/>
        </w:rPr>
        <w:t>·</w:t>
      </w:r>
      <w:r>
        <w:rPr>
          <w:rFonts w:ascii="Times New Roman" w:eastAsia="仿宋_GB2312" w:hAnsi="Times New Roman"/>
        </w:rPr>
        <w:t>赵翼</w:t>
      </w:r>
    </w:p>
    <w:p w:rsidR="0015353A" w:rsidRDefault="00000000">
      <w:pPr>
        <w:pStyle w:val="0"/>
        <w:tabs>
          <w:tab w:val="left" w:pos="4620"/>
        </w:tabs>
        <w:snapToGrid w:val="0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3</w:t>
      </w:r>
      <w:r>
        <w:rPr>
          <w:rFonts w:hAnsi="宋体" w:cs="Times New Roman"/>
          <w:szCs w:val="28"/>
        </w:rPr>
        <w:t>.背景解读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 xml:space="preserve">   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贞观之治的初期与中期：公元627年，李世民即位，改元贞观。在贞观初年，他借鉴隋炀帝覆亡的教训，保持了节俭、谨慎的作风，并实行了一系列有利于国计民生的政策。经过十几年的治理，经济得到发展，百姓生活富裕，边防巩固，内外无事。然而，到了贞观中期，唐太宗逐渐变得骄奢淫逸，忘记了隋朝灭亡的历史教训，开始大兴土木，劳民伤财。</w:t>
      </w:r>
    </w:p>
    <w:p w:rsidR="0015353A" w:rsidRDefault="00000000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魏征的忧虑：魏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征作为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唐太宗的重要辅臣，以直言敢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谏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著称。他深感唐太宗的变化可能对国家的长治久安构成威胁，因此决定撰写此疏，以劝谏唐太宗居安思危，戒奢以俭，积其德义。</w:t>
      </w:r>
    </w:p>
    <w:p w:rsidR="0015353A" w:rsidRDefault="00000000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对唐太宗的影响：唐太宗对魏征的奏疏非常重视，认为它“言穷切至”，并多次阅读以提醒自己。他还曾用“载舟覆舟”的比喻来</w:t>
      </w:r>
      <w:proofErr w:type="gramStart"/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训戒</w:t>
      </w:r>
      <w:proofErr w:type="gramEnd"/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太子，体现了对奏疏内容的深刻理解和接受。</w:t>
      </w:r>
    </w:p>
    <w:p w:rsidR="0015353A" w:rsidRDefault="00000000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对后世的影响：《谏太宗十思疏》不仅展示了魏征的政治智慧和领导艺术，也为后世提供了宝贵的治国安民经验和智慧。它提出的“居安思危，戒奢以俭”等思想在封建时代具有重要意义，并对后世产生了深远的影响。即使到了现代，这些思想仍然具有深刻的现实意义和借鉴价值。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1.掌握重点字词的意义和用法，理解重点句子的含义，积累文言知识点。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2.学习《谏太宗十思疏》对比论证和比喻论证的方法，学习魏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征反复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开导、循循善诱的高超劝谏艺术。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3.引导学生分析“居安思危，戒奢以俭”的具体做法并思考在当时的作用和今天的借鉴意义。</w:t>
      </w:r>
    </w:p>
    <w:p w:rsidR="0015353A" w:rsidRDefault="00000000">
      <w:pPr>
        <w:widowControl/>
        <w:spacing w:after="0" w:line="24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lastRenderedPageBreak/>
        <w:t>4.指导学生分析“十思”，并讨论“十思”的现实意义。</w:t>
      </w:r>
    </w:p>
    <w:p w:rsidR="0015353A" w:rsidRDefault="00000000">
      <w:pPr>
        <w:widowControl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1</w:t>
      </w:r>
      <w:r>
        <w:rPr>
          <w:rFonts w:hAnsi="宋体"/>
          <w:szCs w:val="28"/>
        </w:rPr>
        <w:t>．</w:t>
      </w:r>
      <w:r>
        <w:rPr>
          <w:rFonts w:hAnsi="宋体" w:cs="Times New Roman"/>
          <w:szCs w:val="28"/>
        </w:rPr>
        <w:t>字音识记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(1)单音字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木之</w:t>
      </w:r>
      <w:r>
        <w:rPr>
          <w:rFonts w:hAnsi="宋体" w:cs="Times New Roman"/>
          <w:szCs w:val="28"/>
          <w:em w:val="underDot"/>
        </w:rPr>
        <w:t>长</w:t>
      </w:r>
      <w:r>
        <w:rPr>
          <w:rFonts w:hAnsi="宋体" w:cs="Times New Roman"/>
          <w:szCs w:val="28"/>
        </w:rPr>
        <w:t>(</w:t>
      </w:r>
      <w:proofErr w:type="spellStart"/>
      <w:r>
        <w:rPr>
          <w:rFonts w:hAnsi="宋体" w:cs="Times New Roman"/>
          <w:szCs w:val="28"/>
          <w:u w:val="single"/>
        </w:rPr>
        <w:t>zhǎng</w:t>
      </w:r>
      <w:proofErr w:type="spellEnd"/>
      <w:r>
        <w:rPr>
          <w:rFonts w:hAnsi="宋体" w:cs="Times New Roman"/>
          <w:szCs w:val="28"/>
        </w:rPr>
        <w:t xml:space="preserve">)　　</w:t>
      </w:r>
      <w:proofErr w:type="gramStart"/>
      <w:r>
        <w:rPr>
          <w:rFonts w:hAnsi="宋体" w:cs="Times New Roman"/>
          <w:szCs w:val="28"/>
          <w:em w:val="underDot"/>
        </w:rPr>
        <w:t>浚</w:t>
      </w:r>
      <w:proofErr w:type="gramEnd"/>
      <w:r>
        <w:rPr>
          <w:rFonts w:hAnsi="宋体" w:cs="Times New Roman"/>
          <w:szCs w:val="28"/>
        </w:rPr>
        <w:t>其泉源(</w:t>
      </w:r>
      <w:proofErr w:type="spellStart"/>
      <w:r>
        <w:rPr>
          <w:rFonts w:hAnsi="宋体" w:cs="Times New Roman"/>
          <w:szCs w:val="28"/>
          <w:u w:val="single"/>
        </w:rPr>
        <w:t>jùn</w:t>
      </w:r>
      <w:proofErr w:type="spellEnd"/>
      <w:r>
        <w:rPr>
          <w:rFonts w:hAnsi="宋体" w:cs="Times New Roman"/>
          <w:szCs w:val="28"/>
        </w:rPr>
        <w:t>)　　戒</w:t>
      </w:r>
      <w:r>
        <w:rPr>
          <w:rFonts w:hAnsi="宋体" w:cs="Times New Roman"/>
          <w:szCs w:val="28"/>
          <w:em w:val="underDot"/>
        </w:rPr>
        <w:t>奢</w:t>
      </w:r>
      <w:r>
        <w:rPr>
          <w:rFonts w:hAnsi="宋体" w:cs="Times New Roman"/>
          <w:szCs w:val="28"/>
        </w:rPr>
        <w:t>以俭(</w:t>
      </w:r>
      <w:proofErr w:type="spellStart"/>
      <w:r>
        <w:rPr>
          <w:rFonts w:hAnsi="宋体" w:cs="Times New Roman"/>
          <w:szCs w:val="28"/>
          <w:u w:val="single"/>
        </w:rPr>
        <w:t>shē</w:t>
      </w:r>
      <w:proofErr w:type="spellEnd"/>
      <w:r>
        <w:rPr>
          <w:rFonts w:hAnsi="宋体" w:cs="Times New Roman"/>
          <w:szCs w:val="28"/>
        </w:rPr>
        <w:t>)</w:t>
      </w:r>
      <w:r>
        <w:rPr>
          <w:rFonts w:hAnsi="宋体" w:cs="Times New Roman" w:hint="eastAsia"/>
          <w:szCs w:val="28"/>
        </w:rPr>
        <w:t xml:space="preserve">     </w:t>
      </w:r>
      <w:r>
        <w:rPr>
          <w:rFonts w:hAnsi="宋体" w:cs="Times New Roman"/>
          <w:szCs w:val="28"/>
          <w:em w:val="underDot"/>
        </w:rPr>
        <w:t>塞</w:t>
      </w:r>
      <w:r>
        <w:rPr>
          <w:rFonts w:hAnsi="宋体" w:cs="Times New Roman"/>
          <w:szCs w:val="28"/>
        </w:rPr>
        <w:t>源(</w:t>
      </w:r>
      <w:proofErr w:type="spellStart"/>
      <w:r>
        <w:rPr>
          <w:rFonts w:hAnsi="宋体" w:cs="Times New Roman"/>
          <w:szCs w:val="28"/>
          <w:u w:val="single"/>
        </w:rPr>
        <w:t>sè</w:t>
      </w:r>
      <w:proofErr w:type="spellEnd"/>
      <w:r>
        <w:rPr>
          <w:rFonts w:hAnsi="宋体" w:cs="Times New Roman"/>
          <w:szCs w:val="28"/>
        </w:rPr>
        <w:t>)</w:t>
      </w:r>
      <w:r>
        <w:rPr>
          <w:rFonts w:hAnsi="宋体" w:cs="Times New Roman" w:hint="eastAsia"/>
          <w:szCs w:val="28"/>
        </w:rPr>
        <w:t xml:space="preserve">     </w:t>
      </w:r>
      <w:r>
        <w:rPr>
          <w:rFonts w:hAnsi="宋体" w:cs="Times New Roman"/>
          <w:szCs w:val="28"/>
          <w:em w:val="underDot"/>
        </w:rPr>
        <w:t>殷</w:t>
      </w:r>
      <w:r>
        <w:rPr>
          <w:rFonts w:hAnsi="宋体" w:cs="Times New Roman"/>
          <w:szCs w:val="28"/>
        </w:rPr>
        <w:t>忧(</w:t>
      </w:r>
      <w:proofErr w:type="spellStart"/>
      <w:r>
        <w:rPr>
          <w:rFonts w:hAnsi="宋体" w:cs="Times New Roman"/>
          <w:szCs w:val="28"/>
          <w:u w:val="single"/>
        </w:rPr>
        <w:t>yīn</w:t>
      </w:r>
      <w:proofErr w:type="spellEnd"/>
      <w:r>
        <w:rPr>
          <w:rFonts w:hAnsi="宋体" w:cs="Times New Roman"/>
          <w:szCs w:val="28"/>
        </w:rPr>
        <w:t>)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  <w:em w:val="underDot"/>
        </w:rPr>
        <w:t>载</w:t>
      </w:r>
      <w:r>
        <w:rPr>
          <w:rFonts w:hAnsi="宋体" w:cs="Times New Roman"/>
          <w:szCs w:val="28"/>
        </w:rPr>
        <w:t>舟覆舟(</w:t>
      </w:r>
      <w:proofErr w:type="spellStart"/>
      <w:r>
        <w:rPr>
          <w:rFonts w:hAnsi="宋体" w:cs="Times New Roman"/>
          <w:szCs w:val="28"/>
          <w:u w:val="single"/>
        </w:rPr>
        <w:t>zài</w:t>
      </w:r>
      <w:proofErr w:type="spellEnd"/>
      <w:r>
        <w:rPr>
          <w:rFonts w:hAnsi="宋体" w:cs="Times New Roman"/>
          <w:szCs w:val="28"/>
        </w:rPr>
        <w:t>)</w:t>
      </w:r>
      <w:r>
        <w:rPr>
          <w:rFonts w:hAnsi="宋体" w:cs="Times New Roman" w:hint="eastAsia"/>
          <w:szCs w:val="28"/>
        </w:rPr>
        <w:t xml:space="preserve">    </w:t>
      </w:r>
      <w:proofErr w:type="gramStart"/>
      <w:r>
        <w:rPr>
          <w:rFonts w:hAnsi="宋体" w:cs="Times New Roman"/>
          <w:szCs w:val="28"/>
        </w:rPr>
        <w:t>虑</w:t>
      </w:r>
      <w:proofErr w:type="gramEnd"/>
      <w:r>
        <w:rPr>
          <w:rFonts w:hAnsi="宋体" w:cs="Times New Roman"/>
          <w:szCs w:val="28"/>
          <w:em w:val="underDot"/>
        </w:rPr>
        <w:t>壅</w:t>
      </w:r>
      <w:r>
        <w:rPr>
          <w:rFonts w:hAnsi="宋体" w:cs="Times New Roman"/>
          <w:szCs w:val="28"/>
        </w:rPr>
        <w:t>蔽(</w:t>
      </w:r>
      <w:proofErr w:type="spellStart"/>
      <w:r>
        <w:rPr>
          <w:rFonts w:hAnsi="宋体" w:cs="Times New Roman"/>
          <w:szCs w:val="28"/>
          <w:u w:val="single"/>
        </w:rPr>
        <w:t>yōng</w:t>
      </w:r>
      <w:proofErr w:type="spellEnd"/>
      <w:r>
        <w:rPr>
          <w:rFonts w:hAnsi="宋体" w:cs="Times New Roman"/>
          <w:szCs w:val="28"/>
        </w:rPr>
        <w:t>)</w:t>
      </w:r>
      <w:r>
        <w:rPr>
          <w:rFonts w:hAnsi="宋体" w:cs="Times New Roman" w:hint="eastAsia"/>
          <w:szCs w:val="28"/>
        </w:rPr>
        <w:t xml:space="preserve">     </w:t>
      </w:r>
      <w:proofErr w:type="gramStart"/>
      <w:r>
        <w:rPr>
          <w:rFonts w:hAnsi="宋体" w:cs="Times New Roman"/>
          <w:szCs w:val="28"/>
          <w:em w:val="underDot"/>
        </w:rPr>
        <w:t>黜</w:t>
      </w:r>
      <w:proofErr w:type="gramEnd"/>
      <w:r>
        <w:rPr>
          <w:rFonts w:hAnsi="宋体" w:cs="Times New Roman"/>
          <w:szCs w:val="28"/>
        </w:rPr>
        <w:t>恶(</w:t>
      </w:r>
      <w:proofErr w:type="spellStart"/>
      <w:r>
        <w:rPr>
          <w:rFonts w:hAnsi="宋体" w:cs="Times New Roman"/>
          <w:szCs w:val="28"/>
          <w:u w:val="single"/>
        </w:rPr>
        <w:t>chù</w:t>
      </w:r>
      <w:proofErr w:type="spellEnd"/>
      <w:r>
        <w:rPr>
          <w:rFonts w:hAnsi="宋体" w:cs="Times New Roman"/>
          <w:szCs w:val="28"/>
        </w:rPr>
        <w:t>)</w:t>
      </w:r>
      <w:r>
        <w:rPr>
          <w:rFonts w:hAnsi="宋体" w:cs="Times New Roman" w:hint="eastAsia"/>
          <w:szCs w:val="28"/>
        </w:rPr>
        <w:t xml:space="preserve">    </w:t>
      </w:r>
      <w:proofErr w:type="gramStart"/>
      <w:r>
        <w:rPr>
          <w:rFonts w:hAnsi="宋体" w:cs="Times New Roman"/>
          <w:szCs w:val="28"/>
          <w:em w:val="underDot"/>
        </w:rPr>
        <w:t>谬</w:t>
      </w:r>
      <w:proofErr w:type="gramEnd"/>
      <w:r>
        <w:rPr>
          <w:rFonts w:hAnsi="宋体" w:cs="Times New Roman"/>
          <w:szCs w:val="28"/>
        </w:rPr>
        <w:t>赏(</w:t>
      </w:r>
      <w:proofErr w:type="spellStart"/>
      <w:r>
        <w:rPr>
          <w:rFonts w:hAnsi="宋体" w:cs="Times New Roman"/>
          <w:szCs w:val="28"/>
          <w:u w:val="single"/>
        </w:rPr>
        <w:t>miù</w:t>
      </w:r>
      <w:proofErr w:type="spellEnd"/>
      <w:r>
        <w:rPr>
          <w:rFonts w:hAnsi="宋体" w:cs="Times New Roman"/>
          <w:szCs w:val="28"/>
        </w:rPr>
        <w:t>)</w:t>
      </w:r>
      <w:r>
        <w:rPr>
          <w:rFonts w:hAnsi="宋体" w:cs="Times New Roman" w:hint="eastAsia"/>
          <w:szCs w:val="28"/>
        </w:rPr>
        <w:t xml:space="preserve">      </w:t>
      </w:r>
      <w:proofErr w:type="gramStart"/>
      <w:r>
        <w:rPr>
          <w:rFonts w:hAnsi="宋体" w:cs="Times New Roman"/>
          <w:szCs w:val="28"/>
        </w:rPr>
        <w:t>弘</w:t>
      </w:r>
      <w:r>
        <w:rPr>
          <w:rFonts w:hAnsi="宋体" w:cs="Times New Roman"/>
          <w:szCs w:val="28"/>
          <w:em w:val="underDot"/>
        </w:rPr>
        <w:t>兹</w:t>
      </w:r>
      <w:r>
        <w:rPr>
          <w:rFonts w:hAnsi="宋体" w:cs="Times New Roman"/>
          <w:szCs w:val="28"/>
        </w:rPr>
        <w:t>九</w:t>
      </w:r>
      <w:proofErr w:type="gramEnd"/>
      <w:r>
        <w:rPr>
          <w:rFonts w:hAnsi="宋体" w:cs="Times New Roman"/>
          <w:szCs w:val="28"/>
        </w:rPr>
        <w:t>德(</w:t>
      </w:r>
      <w:proofErr w:type="spellStart"/>
      <w:r>
        <w:rPr>
          <w:rFonts w:hAnsi="宋体" w:cs="Times New Roman"/>
          <w:szCs w:val="28"/>
          <w:u w:val="single"/>
        </w:rPr>
        <w:t>zī</w:t>
      </w:r>
      <w:proofErr w:type="spellEnd"/>
      <w:r>
        <w:rPr>
          <w:rFonts w:hAnsi="宋体" w:cs="Times New Roman"/>
          <w:szCs w:val="28"/>
        </w:rPr>
        <w:t>)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(2)多音字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当</w:t>
      </w:r>
      <w:r>
        <w:rPr>
          <w:rFonts w:hAnsi="宋体" w:cs="宋体-方正超大字符集"/>
          <w:szCs w:val="28"/>
        </w:rPr>
        <w:fldChar w:fldCharType="begin"/>
      </w:r>
      <w:r>
        <w:rPr>
          <w:rFonts w:hAnsi="宋体" w:cs="宋体-方正超大字符集" w:hint="eastAsia"/>
          <w:szCs w:val="28"/>
        </w:rPr>
        <w:instrText>eq \</w:instrText>
      </w:r>
      <w:r>
        <w:rPr>
          <w:rFonts w:hAnsi="宋体" w:cs="Times New Roman"/>
          <w:szCs w:val="28"/>
        </w:rPr>
        <w:instrText>b\lc\{\rc\ (\a\vs4\al\co1(</w:instrText>
      </w:r>
      <w:r>
        <w:rPr>
          <w:rFonts w:hAnsi="宋体" w:cs="Times New Roman"/>
          <w:szCs w:val="28"/>
          <w:em w:val="underDot"/>
        </w:rPr>
        <w:instrText>当</w:instrText>
      </w:r>
      <w:r>
        <w:rPr>
          <w:rFonts w:hAnsi="宋体" w:cs="Times New Roman"/>
          <w:szCs w:val="28"/>
        </w:rPr>
        <w:instrText>年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dāng</w:instrText>
      </w:r>
      <w:r>
        <w:rPr>
          <w:rFonts w:hAnsi="宋体" w:cs="Times New Roman"/>
          <w:szCs w:val="28"/>
        </w:rPr>
        <w:instrText>,上</w:instrText>
      </w:r>
      <w:r>
        <w:rPr>
          <w:rFonts w:hAnsi="宋体" w:cs="Times New Roman"/>
          <w:szCs w:val="28"/>
          <w:em w:val="underDot"/>
        </w:rPr>
        <w:instrText>当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dàng</w:instrText>
      </w:r>
      <w:r>
        <w:rPr>
          <w:rFonts w:hAnsi="宋体" w:cs="Times New Roman"/>
          <w:szCs w:val="28"/>
        </w:rPr>
        <w:instrText>))</w:instrText>
      </w:r>
      <w:r>
        <w:rPr>
          <w:rFonts w:hAnsi="宋体" w:cs="宋体-方正超大字符集"/>
          <w:szCs w:val="28"/>
        </w:rPr>
        <w:fldChar w:fldCharType="end"/>
      </w:r>
      <w:r>
        <w:rPr>
          <w:rFonts w:hAnsi="宋体" w:cs="Times New Roman"/>
          <w:szCs w:val="28"/>
        </w:rPr>
        <w:t xml:space="preserve">　处</w:t>
      </w:r>
      <w:r>
        <w:rPr>
          <w:rFonts w:hAnsi="宋体" w:cs="宋体-方正超大字符集"/>
          <w:szCs w:val="28"/>
        </w:rPr>
        <w:fldChar w:fldCharType="begin"/>
      </w:r>
      <w:r>
        <w:rPr>
          <w:rFonts w:hAnsi="宋体" w:cs="宋体-方正超大字符集" w:hint="eastAsia"/>
          <w:szCs w:val="28"/>
        </w:rPr>
        <w:instrText>eq \</w:instrText>
      </w:r>
      <w:r>
        <w:rPr>
          <w:rFonts w:hAnsi="宋体" w:cs="Times New Roman"/>
          <w:szCs w:val="28"/>
        </w:rPr>
        <w:instrText>b\lc\{\rc\ (\a\vs4\al\co1(</w:instrText>
      </w:r>
      <w:r>
        <w:rPr>
          <w:rFonts w:hAnsi="宋体" w:cs="Times New Roman"/>
          <w:szCs w:val="28"/>
          <w:em w:val="underDot"/>
        </w:rPr>
        <w:instrText>处</w:instrText>
      </w:r>
      <w:r>
        <w:rPr>
          <w:rFonts w:hAnsi="宋体" w:cs="Times New Roman"/>
          <w:szCs w:val="28"/>
        </w:rPr>
        <w:instrText>长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chù</w:instrText>
      </w:r>
      <w:r>
        <w:rPr>
          <w:rFonts w:hAnsi="宋体" w:cs="Times New Roman"/>
          <w:szCs w:val="28"/>
        </w:rPr>
        <w:instrText>,相</w:instrText>
      </w:r>
      <w:r>
        <w:rPr>
          <w:rFonts w:hAnsi="宋体" w:cs="Times New Roman"/>
          <w:szCs w:val="28"/>
          <w:em w:val="underDot"/>
        </w:rPr>
        <w:instrText>处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chǔ</w:instrText>
      </w:r>
      <w:r>
        <w:rPr>
          <w:rFonts w:hAnsi="宋体" w:cs="Times New Roman"/>
          <w:szCs w:val="28"/>
        </w:rPr>
        <w:instrText>))</w:instrText>
      </w:r>
      <w:r>
        <w:rPr>
          <w:rFonts w:hAnsi="宋体" w:cs="宋体-方正超大字符集"/>
          <w:szCs w:val="28"/>
        </w:rPr>
        <w:fldChar w:fldCharType="end"/>
      </w:r>
      <w:r>
        <w:rPr>
          <w:rFonts w:hAnsi="宋体" w:cs="宋体-方正超大字符集" w:hint="eastAsia"/>
          <w:szCs w:val="28"/>
        </w:rPr>
        <w:t xml:space="preserve">  </w:t>
      </w:r>
      <w:r>
        <w:rPr>
          <w:rFonts w:hAnsi="宋体" w:cs="Times New Roman"/>
          <w:szCs w:val="28"/>
        </w:rPr>
        <w:t>塞</w:t>
      </w:r>
      <w:r>
        <w:rPr>
          <w:rFonts w:hAnsi="宋体" w:cs="宋体-方正超大字符集"/>
          <w:szCs w:val="28"/>
        </w:rPr>
        <w:fldChar w:fldCharType="begin"/>
      </w:r>
      <w:r>
        <w:rPr>
          <w:rFonts w:hAnsi="宋体" w:cs="宋体-方正超大字符集" w:hint="eastAsia"/>
          <w:szCs w:val="28"/>
        </w:rPr>
        <w:instrText>eq \</w:instrText>
      </w:r>
      <w:r>
        <w:rPr>
          <w:rFonts w:hAnsi="宋体" w:cs="Times New Roman"/>
          <w:szCs w:val="28"/>
        </w:rPr>
        <w:instrText>b\lc\{\rc\ (\a\vs4\al\co1(堵</w:instrText>
      </w:r>
      <w:r>
        <w:rPr>
          <w:rFonts w:hAnsi="宋体" w:cs="Times New Roman"/>
          <w:szCs w:val="28"/>
          <w:em w:val="underDot"/>
        </w:rPr>
        <w:instrText>塞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sè</w:instrText>
      </w:r>
      <w:r>
        <w:rPr>
          <w:rFonts w:hAnsi="宋体" w:cs="Times New Roman"/>
          <w:szCs w:val="28"/>
        </w:rPr>
        <w:instrText>,</w:instrText>
      </w:r>
      <w:r>
        <w:rPr>
          <w:rFonts w:hAnsi="宋体" w:cs="Times New Roman"/>
          <w:szCs w:val="28"/>
          <w:em w:val="underDot"/>
        </w:rPr>
        <w:instrText>塞</w:instrText>
      </w:r>
      <w:r>
        <w:rPr>
          <w:rFonts w:hAnsi="宋体" w:cs="Times New Roman"/>
          <w:szCs w:val="28"/>
        </w:rPr>
        <w:instrText>外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sài</w:instrText>
      </w:r>
      <w:r>
        <w:rPr>
          <w:rFonts w:hAnsi="宋体" w:cs="Times New Roman"/>
          <w:szCs w:val="28"/>
        </w:rPr>
        <w:instrText>))</w:instrText>
      </w:r>
      <w:r>
        <w:rPr>
          <w:rFonts w:hAnsi="宋体" w:cs="宋体-方正超大字符集"/>
          <w:szCs w:val="28"/>
        </w:rPr>
        <w:fldChar w:fldCharType="end"/>
      </w:r>
      <w:r>
        <w:rPr>
          <w:rFonts w:hAnsi="宋体" w:cs="宋体-方正超大字符集" w:hint="eastAsia"/>
          <w:szCs w:val="28"/>
        </w:rPr>
        <w:t xml:space="preserve">   </w:t>
      </w:r>
      <w:r>
        <w:rPr>
          <w:rFonts w:hAnsi="宋体" w:cs="Times New Roman"/>
          <w:szCs w:val="28"/>
        </w:rPr>
        <w:t>载</w:t>
      </w:r>
      <w:r>
        <w:rPr>
          <w:rFonts w:hAnsi="宋体" w:cs="宋体-方正超大字符集"/>
          <w:szCs w:val="28"/>
        </w:rPr>
        <w:fldChar w:fldCharType="begin"/>
      </w:r>
      <w:r>
        <w:rPr>
          <w:rFonts w:hAnsi="宋体" w:cs="宋体-方正超大字符集" w:hint="eastAsia"/>
          <w:szCs w:val="28"/>
        </w:rPr>
        <w:instrText>eq \</w:instrText>
      </w:r>
      <w:r>
        <w:rPr>
          <w:rFonts w:hAnsi="宋体" w:cs="Times New Roman"/>
          <w:szCs w:val="28"/>
        </w:rPr>
        <w:instrText>b\lc\{\rc\ (\a\vs4\al\co1(</w:instrText>
      </w:r>
      <w:r>
        <w:rPr>
          <w:rFonts w:hAnsi="宋体" w:cs="Times New Roman"/>
          <w:szCs w:val="28"/>
          <w:em w:val="underDot"/>
        </w:rPr>
        <w:instrText>载</w:instrText>
      </w:r>
      <w:r>
        <w:rPr>
          <w:rFonts w:hAnsi="宋体" w:cs="Times New Roman"/>
          <w:szCs w:val="28"/>
        </w:rPr>
        <w:instrText>歌载舞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zài</w:instrText>
      </w:r>
      <w:r>
        <w:rPr>
          <w:rFonts w:hAnsi="宋体" w:cs="Times New Roman"/>
          <w:szCs w:val="28"/>
        </w:rPr>
        <w:instrText>,三年两</w:instrText>
      </w:r>
      <w:r>
        <w:rPr>
          <w:rFonts w:hAnsi="宋体" w:cs="Times New Roman"/>
          <w:szCs w:val="28"/>
          <w:em w:val="underDot"/>
        </w:rPr>
        <w:instrText>载</w:instrText>
      </w:r>
      <w:r>
        <w:rPr>
          <w:rFonts w:hAnsi="宋体" w:cs="Times New Roman"/>
          <w:szCs w:val="28"/>
        </w:rPr>
        <w:instrText></w:instrText>
      </w:r>
      <w:r>
        <w:rPr>
          <w:rFonts w:hAnsi="宋体" w:cs="Times New Roman"/>
          <w:szCs w:val="28"/>
          <w:u w:val="single"/>
        </w:rPr>
        <w:instrText>zǎi</w:instrText>
      </w:r>
      <w:r>
        <w:rPr>
          <w:rFonts w:hAnsi="宋体" w:cs="Times New Roman"/>
          <w:szCs w:val="28"/>
        </w:rPr>
        <w:instrText>))</w:instrText>
      </w:r>
      <w:r>
        <w:rPr>
          <w:rFonts w:hAnsi="宋体" w:cs="宋体-方正超大字符集"/>
          <w:szCs w:val="28"/>
        </w:rPr>
        <w:fldChar w:fldCharType="end"/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2</w:t>
      </w:r>
      <w:r>
        <w:rPr>
          <w:rFonts w:hAnsi="宋体" w:cs="Times New Roman"/>
          <w:szCs w:val="28"/>
        </w:rPr>
        <w:t>．熟语积累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(1)居安思危：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(2)戒奢以俭：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3.</w:t>
      </w:r>
      <w:r>
        <w:rPr>
          <w:rFonts w:hAnsi="宋体" w:cs="Times New Roman"/>
          <w:szCs w:val="28"/>
        </w:rPr>
        <w:t>阅读课文第一段，解释下列句子中加点的词语。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(1)必</w:t>
      </w:r>
      <w:proofErr w:type="gramStart"/>
      <w:r>
        <w:rPr>
          <w:rFonts w:hAnsi="宋体" w:cs="Times New Roman"/>
          <w:szCs w:val="28"/>
          <w:em w:val="underDot"/>
        </w:rPr>
        <w:t>浚</w:t>
      </w:r>
      <w:proofErr w:type="gramEnd"/>
      <w:r>
        <w:rPr>
          <w:rFonts w:hAnsi="宋体" w:cs="Times New Roman"/>
          <w:szCs w:val="28"/>
        </w:rPr>
        <w:t>其泉源</w:t>
      </w:r>
      <w:proofErr w:type="gramStart"/>
      <w:r>
        <w:rPr>
          <w:rFonts w:hAnsi="宋体" w:cs="Times New Roman"/>
          <w:szCs w:val="28"/>
        </w:rPr>
        <w:t xml:space="preserve">　　　　　浚</w:t>
      </w:r>
      <w:proofErr w:type="gramEnd"/>
      <w:r>
        <w:rPr>
          <w:rFonts w:hAnsi="宋体" w:cs="Times New Roman"/>
          <w:szCs w:val="28"/>
        </w:rPr>
        <w:t>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</w:t>
      </w:r>
      <w:proofErr w:type="gramStart"/>
      <w:r>
        <w:rPr>
          <w:rFonts w:hAnsi="宋体" w:cs="Times New Roman"/>
          <w:szCs w:val="28"/>
        </w:rPr>
        <w:t>必积其</w:t>
      </w:r>
      <w:r>
        <w:rPr>
          <w:rFonts w:hAnsi="宋体" w:cs="Times New Roman"/>
          <w:szCs w:val="28"/>
          <w:em w:val="underDot"/>
        </w:rPr>
        <w:t>德</w:t>
      </w:r>
      <w:proofErr w:type="gramEnd"/>
      <w:r>
        <w:rPr>
          <w:rFonts w:hAnsi="宋体" w:cs="Times New Roman"/>
          <w:szCs w:val="28"/>
          <w:em w:val="underDot"/>
        </w:rPr>
        <w:t>义</w:t>
      </w:r>
      <w:r>
        <w:rPr>
          <w:rFonts w:hAnsi="宋体" w:cs="Times New Roman" w:hint="eastAsia"/>
          <w:szCs w:val="28"/>
          <w:em w:val="underDot"/>
        </w:rPr>
        <w:t xml:space="preserve">          </w:t>
      </w:r>
      <w:r>
        <w:rPr>
          <w:rFonts w:hAnsi="宋体" w:cs="Times New Roman"/>
          <w:szCs w:val="28"/>
        </w:rPr>
        <w:t>德义：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(3)源不深</w:t>
      </w:r>
      <w:proofErr w:type="gramStart"/>
      <w:r>
        <w:rPr>
          <w:rFonts w:hAnsi="宋体" w:cs="Times New Roman"/>
          <w:szCs w:val="28"/>
          <w:em w:val="underDot"/>
        </w:rPr>
        <w:t>而</w:t>
      </w:r>
      <w:r>
        <w:rPr>
          <w:rFonts w:hAnsi="宋体" w:cs="Times New Roman"/>
          <w:szCs w:val="28"/>
        </w:rPr>
        <w:t>望流之</w:t>
      </w:r>
      <w:proofErr w:type="gramEnd"/>
      <w:r>
        <w:rPr>
          <w:rFonts w:hAnsi="宋体" w:cs="Times New Roman"/>
          <w:szCs w:val="28"/>
        </w:rPr>
        <w:t>远</w:t>
      </w:r>
      <w:r>
        <w:rPr>
          <w:rFonts w:hAnsi="宋体" w:cs="Times New Roman" w:hint="eastAsia"/>
          <w:szCs w:val="28"/>
        </w:rPr>
        <w:t xml:space="preserve">    </w:t>
      </w:r>
      <w:r>
        <w:rPr>
          <w:rFonts w:hAnsi="宋体" w:cs="Times New Roman"/>
          <w:szCs w:val="28"/>
        </w:rPr>
        <w:t>而：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(4)德不厚而思国之</w:t>
      </w:r>
      <w:r>
        <w:rPr>
          <w:rFonts w:hAnsi="宋体" w:cs="Times New Roman"/>
          <w:szCs w:val="28"/>
          <w:em w:val="underDot"/>
        </w:rPr>
        <w:t>理</w:t>
      </w:r>
      <w:r>
        <w:rPr>
          <w:rFonts w:hAnsi="宋体" w:cs="Times New Roman" w:hint="eastAsia"/>
          <w:szCs w:val="28"/>
          <w:em w:val="underDot"/>
        </w:rPr>
        <w:t xml:space="preserve">    </w:t>
      </w:r>
      <w:r>
        <w:rPr>
          <w:rFonts w:hAnsi="宋体" w:cs="Times New Roman"/>
          <w:szCs w:val="28"/>
        </w:rPr>
        <w:t>理：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(5)人君</w:t>
      </w:r>
      <w:r>
        <w:rPr>
          <w:rFonts w:hAnsi="宋体" w:cs="Times New Roman"/>
          <w:szCs w:val="28"/>
          <w:em w:val="underDot"/>
        </w:rPr>
        <w:t>当</w:t>
      </w:r>
      <w:r>
        <w:rPr>
          <w:rFonts w:hAnsi="宋体" w:cs="Times New Roman"/>
          <w:szCs w:val="28"/>
        </w:rPr>
        <w:t>神器之重</w:t>
      </w:r>
      <w:r>
        <w:rPr>
          <w:rFonts w:hAnsi="宋体" w:cs="Times New Roman" w:hint="eastAsia"/>
          <w:szCs w:val="28"/>
        </w:rPr>
        <w:t xml:space="preserve">      </w:t>
      </w:r>
      <w:r>
        <w:rPr>
          <w:rFonts w:hAnsi="宋体" w:cs="Times New Roman"/>
          <w:szCs w:val="28"/>
        </w:rPr>
        <w:t>当：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(6)将</w:t>
      </w:r>
      <w:r>
        <w:rPr>
          <w:rFonts w:hAnsi="宋体" w:cs="Times New Roman"/>
          <w:szCs w:val="28"/>
          <w:em w:val="underDot"/>
        </w:rPr>
        <w:t>崇</w:t>
      </w:r>
      <w:proofErr w:type="gramStart"/>
      <w:r>
        <w:rPr>
          <w:rFonts w:hAnsi="宋体" w:cs="Times New Roman"/>
          <w:szCs w:val="28"/>
        </w:rPr>
        <w:t>极</w:t>
      </w:r>
      <w:proofErr w:type="gramEnd"/>
      <w:r>
        <w:rPr>
          <w:rFonts w:hAnsi="宋体" w:cs="Times New Roman"/>
          <w:szCs w:val="28"/>
        </w:rPr>
        <w:t>天之</w:t>
      </w:r>
      <w:r>
        <w:rPr>
          <w:rFonts w:hAnsi="宋体" w:cs="Times New Roman"/>
          <w:szCs w:val="28"/>
          <w:em w:val="underDot"/>
        </w:rPr>
        <w:t>峻</w:t>
      </w:r>
      <w:r>
        <w:rPr>
          <w:rFonts w:hAnsi="宋体" w:cs="Times New Roman" w:hint="eastAsia"/>
          <w:szCs w:val="28"/>
          <w:em w:val="underDot"/>
        </w:rPr>
        <w:t xml:space="preserve">       </w:t>
      </w:r>
      <w:r>
        <w:rPr>
          <w:rFonts w:hAnsi="宋体" w:cs="Times New Roman"/>
          <w:szCs w:val="28"/>
        </w:rPr>
        <w:t>①崇：</w:t>
      </w:r>
      <w:r>
        <w:rPr>
          <w:rFonts w:hAnsi="宋体" w:cs="Times New Roman" w:hint="eastAsia"/>
          <w:szCs w:val="28"/>
        </w:rPr>
        <w:t xml:space="preserve">             </w:t>
      </w:r>
      <w:r>
        <w:rPr>
          <w:rFonts w:hAnsi="宋体" w:cs="Times New Roman"/>
          <w:szCs w:val="28"/>
        </w:rPr>
        <w:t>②峻：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(7)永保无疆之</w:t>
      </w:r>
      <w:r>
        <w:rPr>
          <w:rFonts w:hAnsi="宋体" w:cs="Times New Roman"/>
          <w:szCs w:val="28"/>
          <w:em w:val="underDot"/>
        </w:rPr>
        <w:t>休</w:t>
      </w:r>
      <w:r>
        <w:rPr>
          <w:rFonts w:hAnsi="宋体" w:cs="Times New Roman" w:hint="eastAsia"/>
          <w:szCs w:val="28"/>
          <w:em w:val="underDot"/>
        </w:rPr>
        <w:t xml:space="preserve">       </w:t>
      </w:r>
      <w:r>
        <w:rPr>
          <w:rFonts w:hAnsi="宋体" w:cs="Times New Roman"/>
          <w:szCs w:val="28"/>
        </w:rPr>
        <w:t>休：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(8)戒奢</w:t>
      </w:r>
      <w:r>
        <w:rPr>
          <w:rFonts w:hAnsi="宋体" w:cs="Times New Roman"/>
          <w:szCs w:val="28"/>
          <w:em w:val="underDot"/>
        </w:rPr>
        <w:t>以</w:t>
      </w:r>
      <w:r>
        <w:rPr>
          <w:rFonts w:hAnsi="宋体" w:cs="Times New Roman"/>
          <w:szCs w:val="28"/>
        </w:rPr>
        <w:t>俭</w:t>
      </w:r>
      <w:r>
        <w:rPr>
          <w:rFonts w:hAnsi="宋体" w:cs="Times New Roman" w:hint="eastAsia"/>
          <w:szCs w:val="28"/>
        </w:rPr>
        <w:t xml:space="preserve">           </w:t>
      </w:r>
      <w:r>
        <w:rPr>
          <w:rFonts w:hAnsi="宋体" w:cs="Times New Roman"/>
          <w:szCs w:val="28"/>
        </w:rPr>
        <w:t>以：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4</w:t>
      </w:r>
      <w:r>
        <w:rPr>
          <w:rFonts w:hAnsi="宋体" w:cs="Times New Roman"/>
          <w:szCs w:val="28"/>
        </w:rPr>
        <w:t>．指出下列句子中加点词语的活用现象并释义。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(1)必</w:t>
      </w:r>
      <w:r>
        <w:rPr>
          <w:rFonts w:hAnsi="宋体" w:cs="Times New Roman"/>
          <w:szCs w:val="28"/>
          <w:em w:val="underDot"/>
        </w:rPr>
        <w:t>固</w:t>
      </w:r>
      <w:r>
        <w:rPr>
          <w:rFonts w:hAnsi="宋体" w:cs="Times New Roman"/>
          <w:szCs w:val="28"/>
        </w:rPr>
        <w:t>其根本</w:t>
      </w:r>
      <w:r>
        <w:rPr>
          <w:rFonts w:hAnsi="宋体" w:cs="Times New Roman" w:hint="eastAsia"/>
          <w:szCs w:val="28"/>
        </w:rPr>
        <w:t xml:space="preserve">        </w:t>
      </w:r>
      <w:r>
        <w:rPr>
          <w:rFonts w:hAnsi="宋体" w:cs="Times New Roman"/>
          <w:szCs w:val="28"/>
        </w:rPr>
        <w:t>固：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(2)欲流之</w:t>
      </w:r>
      <w:r>
        <w:rPr>
          <w:rFonts w:hAnsi="宋体" w:cs="Times New Roman"/>
          <w:szCs w:val="28"/>
          <w:em w:val="underDot"/>
        </w:rPr>
        <w:t>远</w:t>
      </w:r>
      <w:r>
        <w:rPr>
          <w:rFonts w:hAnsi="宋体" w:cs="Times New Roman"/>
          <w:szCs w:val="28"/>
        </w:rPr>
        <w:t>者</w:t>
      </w:r>
      <w:r>
        <w:rPr>
          <w:rFonts w:hAnsi="宋体" w:cs="Times New Roman" w:hint="eastAsia"/>
          <w:szCs w:val="28"/>
        </w:rPr>
        <w:t xml:space="preserve">        </w:t>
      </w:r>
      <w:r>
        <w:rPr>
          <w:rFonts w:hAnsi="宋体" w:cs="Times New Roman"/>
          <w:szCs w:val="28"/>
        </w:rPr>
        <w:t>远：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(3)人君当神器之</w:t>
      </w:r>
      <w:r>
        <w:rPr>
          <w:rFonts w:hAnsi="宋体" w:cs="Times New Roman"/>
          <w:szCs w:val="28"/>
          <w:em w:val="underDot"/>
        </w:rPr>
        <w:t>重</w:t>
      </w:r>
      <w:r>
        <w:rPr>
          <w:rFonts w:hAnsi="宋体" w:cs="Times New Roman" w:hint="eastAsia"/>
          <w:szCs w:val="28"/>
          <w:em w:val="underDot"/>
        </w:rPr>
        <w:t xml:space="preserve">    </w:t>
      </w:r>
      <w:r>
        <w:rPr>
          <w:rFonts w:hAnsi="宋体" w:cs="Times New Roman"/>
          <w:szCs w:val="28"/>
        </w:rPr>
        <w:t>重：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(4)居域中之</w:t>
      </w:r>
      <w:r>
        <w:rPr>
          <w:rFonts w:hAnsi="宋体" w:cs="Times New Roman"/>
          <w:szCs w:val="28"/>
          <w:em w:val="underDot"/>
        </w:rPr>
        <w:t>大</w:t>
      </w:r>
      <w:r>
        <w:rPr>
          <w:rFonts w:hAnsi="宋体" w:cs="Times New Roman" w:hint="eastAsia"/>
          <w:szCs w:val="28"/>
          <w:em w:val="underDot"/>
        </w:rPr>
        <w:t xml:space="preserve">        </w:t>
      </w:r>
      <w:r>
        <w:rPr>
          <w:rFonts w:hAnsi="宋体" w:cs="Times New Roman"/>
          <w:szCs w:val="28"/>
        </w:rPr>
        <w:t>大：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(5)不念居</w:t>
      </w:r>
      <w:r>
        <w:rPr>
          <w:rFonts w:hAnsi="宋体" w:cs="Times New Roman"/>
          <w:szCs w:val="28"/>
          <w:em w:val="underDot"/>
        </w:rPr>
        <w:t>安</w:t>
      </w:r>
      <w:r>
        <w:rPr>
          <w:rFonts w:hAnsi="宋体" w:cs="Times New Roman"/>
          <w:szCs w:val="28"/>
        </w:rPr>
        <w:t>思</w:t>
      </w:r>
      <w:r>
        <w:rPr>
          <w:rFonts w:hAnsi="宋体" w:cs="Times New Roman"/>
          <w:szCs w:val="28"/>
          <w:em w:val="underDot"/>
        </w:rPr>
        <w:t>危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①安：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②危：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(6)塞源而欲流</w:t>
      </w:r>
      <w:r>
        <w:rPr>
          <w:rFonts w:hAnsi="宋体" w:cs="Times New Roman"/>
          <w:szCs w:val="28"/>
          <w:em w:val="underDot"/>
        </w:rPr>
        <w:t>长</w:t>
      </w:r>
      <w:r>
        <w:rPr>
          <w:rFonts w:hAnsi="宋体" w:cs="Times New Roman"/>
          <w:szCs w:val="28"/>
        </w:rPr>
        <w:t>者也</w:t>
      </w:r>
      <w:r>
        <w:rPr>
          <w:rFonts w:hAnsi="宋体" w:cs="Times New Roman" w:hint="eastAsia"/>
          <w:szCs w:val="28"/>
        </w:rPr>
        <w:t xml:space="preserve">   </w:t>
      </w:r>
      <w:r>
        <w:rPr>
          <w:rFonts w:hAnsi="宋体" w:cs="Times New Roman"/>
          <w:szCs w:val="28"/>
        </w:rPr>
        <w:t>长：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5</w:t>
      </w:r>
      <w:r>
        <w:rPr>
          <w:rFonts w:hAnsi="宋体" w:cs="Times New Roman"/>
          <w:szCs w:val="28"/>
        </w:rPr>
        <w:t>．翻译下面的句子，并指出句式类型。</w:t>
      </w: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(1)斯亦伐根以求木茂，塞源而欲流长者也。</w:t>
      </w: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(2)而况于明哲乎！</w:t>
      </w: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6.文章第一段围绕什么内容来写？</w:t>
      </w: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7.为什么人君需要积德义?</w:t>
      </w: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8.人君怎么做才能积德义?</w:t>
      </w: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9.如果人君做不到居安思危、戒奢以俭，结果会怎样呢？</w:t>
      </w: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15353A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</w:p>
    <w:p w:rsidR="0015353A" w:rsidRDefault="00000000">
      <w:pPr>
        <w:pStyle w:val="0"/>
        <w:tabs>
          <w:tab w:val="left" w:pos="4620"/>
        </w:tabs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10.第1段中作者提出了什么观点？是运用什么方法提出的？</w:t>
      </w: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15353A" w:rsidRDefault="00000000">
      <w:pPr>
        <w:widowControl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11. 源不深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而望流之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远，根不固而求木之长，德不厚而思国之安，臣虽下愚，知其不可，而况于明哲乎! </w:t>
      </w: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15353A" w:rsidRDefault="00000000">
      <w:pPr>
        <w:widowControl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12. 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怨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 xml:space="preserve">不在大，可畏惟人；载舟覆舟,所宜深慎。 </w:t>
      </w: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15353A" w:rsidRDefault="0015353A">
      <w:pPr>
        <w:widowControl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:rsidR="0015353A" w:rsidRDefault="00000000">
      <w:pPr>
        <w:widowControl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15353A" w:rsidRPr="00BF6C0A" w:rsidRDefault="00000000" w:rsidP="00BF6C0A">
      <w:pPr>
        <w:spacing w:after="0" w:line="240" w:lineRule="auto"/>
        <w:ind w:firstLineChars="200" w:firstLine="420"/>
        <w:textAlignment w:val="baseline"/>
        <w:rPr>
          <w:rFonts w:ascii="Calibri" w:hAnsi="Calibri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shd w:val="clear" w:color="auto" w:fill="FFFFFF"/>
        </w:rPr>
        <w:t>第一段从开头至“塞源而欲流长也”，先正说，后反说。以固木之根、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shd w:val="clear" w:color="auto" w:fill="FFFFFF"/>
        </w:rPr>
        <w:t>浚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  <w:shd w:val="clear" w:color="auto" w:fill="FFFFFF"/>
        </w:rPr>
        <w:t>流之源，来比喻治国需要从积德这个根本做起。这是正说。接着以比喻的手法来反说，“源不深而望流之远，根不固而求木之长，德不厚而思国之安”，是万万不可能的。正说和反说，归结到君主必须“居安思危，戒奢以俭”，否则，那将是“伐根以求木茂，塞源而欲流长也”，危及治国之本，动摇王朝的根基，葬送李唐的天下。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 xml:space="preserve"> </w:t>
      </w:r>
      <w:r>
        <w:rPr>
          <w:rFonts w:ascii="Calibri" w:hAnsi="Calibri" w:hint="eastAsia"/>
          <w:color w:val="000000" w:themeColor="text1"/>
        </w:rPr>
        <w:t xml:space="preserve"> </w:t>
      </w:r>
    </w:p>
    <w:sectPr w:rsidR="0015353A" w:rsidRPr="00BF6C0A">
      <w:footerReference w:type="default" r:id="rId8"/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3CC4" w:rsidRDefault="00CC3CC4">
      <w:pPr>
        <w:spacing w:line="240" w:lineRule="auto"/>
      </w:pPr>
      <w:r>
        <w:separator/>
      </w:r>
    </w:p>
  </w:endnote>
  <w:endnote w:type="continuationSeparator" w:id="0">
    <w:p w:rsidR="00CC3CC4" w:rsidRDefault="00CC3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53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353A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15353A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3CC4" w:rsidRDefault="00CC3CC4">
      <w:pPr>
        <w:spacing w:after="0"/>
      </w:pPr>
      <w:r>
        <w:separator/>
      </w:r>
    </w:p>
  </w:footnote>
  <w:footnote w:type="continuationSeparator" w:id="0">
    <w:p w:rsidR="00CC3CC4" w:rsidRDefault="00CC3C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56003"/>
    <w:multiLevelType w:val="singleLevel"/>
    <w:tmpl w:val="8BD5600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108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5MDc3NTRiN2VlNmExMzBkOWNhNjBlNGZkOTkxZTIifQ=="/>
    <w:docVar w:name="KSO_WPS_MARK_KEY" w:val="374d60d2-6b08-4f25-befa-5041aa0d02e2"/>
  </w:docVars>
  <w:rsids>
    <w:rsidRoot w:val="423146D7"/>
    <w:rsid w:val="0015353A"/>
    <w:rsid w:val="00BF6C0A"/>
    <w:rsid w:val="00CC3CC4"/>
    <w:rsid w:val="00F94747"/>
    <w:rsid w:val="01EF4041"/>
    <w:rsid w:val="09EA67BF"/>
    <w:rsid w:val="0B531FB6"/>
    <w:rsid w:val="0C0D3381"/>
    <w:rsid w:val="0CB17364"/>
    <w:rsid w:val="14800244"/>
    <w:rsid w:val="18E75636"/>
    <w:rsid w:val="1F900FFF"/>
    <w:rsid w:val="22006878"/>
    <w:rsid w:val="25083996"/>
    <w:rsid w:val="255C237C"/>
    <w:rsid w:val="29A23958"/>
    <w:rsid w:val="2CAF2DAB"/>
    <w:rsid w:val="2D367BD3"/>
    <w:rsid w:val="2D3C1401"/>
    <w:rsid w:val="3BBE6118"/>
    <w:rsid w:val="3C0E2DBB"/>
    <w:rsid w:val="3CB739EE"/>
    <w:rsid w:val="423146D7"/>
    <w:rsid w:val="42D667DD"/>
    <w:rsid w:val="44176ADF"/>
    <w:rsid w:val="50D44F53"/>
    <w:rsid w:val="53AE3BB1"/>
    <w:rsid w:val="578E7A68"/>
    <w:rsid w:val="5D0F5FA4"/>
    <w:rsid w:val="62C3491F"/>
    <w:rsid w:val="6AE53C54"/>
    <w:rsid w:val="6B7116D6"/>
    <w:rsid w:val="6D99156A"/>
    <w:rsid w:val="71194BC1"/>
    <w:rsid w:val="750456FA"/>
    <w:rsid w:val="75670ACE"/>
    <w:rsid w:val="762D0925"/>
    <w:rsid w:val="7B0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B553"/>
  <w15:docId w15:val="{96460C04-24B7-4261-982E-21FCA1F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1394</Characters>
  <Application>Microsoft Office Word</Application>
  <DocSecurity>0</DocSecurity>
  <Lines>66</Lines>
  <Paragraphs>84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蔡</cp:lastModifiedBy>
  <cp:revision>2</cp:revision>
  <dcterms:created xsi:type="dcterms:W3CDTF">2022-02-18T08:10:00Z</dcterms:created>
  <dcterms:modified xsi:type="dcterms:W3CDTF">2025-05-23T12:19:00Z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8D38DE2BE9FA4045B44B8E80AE9168BD</vt:lpwstr>
  </property>
</Properties>
</file>