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240" w:lineRule="auto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</w:t>
      </w:r>
      <w:r>
        <w:rPr>
          <w:rFonts w:hint="eastAsia" w:ascii="黑体" w:hAnsi="黑体" w:eastAsia="黑体"/>
          <w:b/>
          <w:sz w:val="28"/>
          <w:szCs w:val="28"/>
        </w:rPr>
        <w:t>作业</w:t>
      </w:r>
    </w:p>
    <w:p>
      <w:pPr>
        <w:pStyle w:val="15"/>
        <w:spacing w:line="240" w:lineRule="auto"/>
        <w:ind w:left="562" w:hanging="562"/>
      </w:pPr>
      <w:r>
        <w:t>专题强化　</w:t>
      </w:r>
      <w:bookmarkStart w:id="0" w:name="_GoBack"/>
      <w:r>
        <w:t>热力学第一定律和气体实验定律的综合应用</w:t>
      </w:r>
      <w:bookmarkEnd w:id="0"/>
    </w:p>
    <w:p>
      <w:pPr>
        <w:spacing w:line="240" w:lineRule="auto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pacing w:line="240" w:lineRule="auto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2025-4-2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作业时长：45分钟          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191770</wp:posOffset>
            </wp:positionV>
            <wp:extent cx="935990" cy="1079500"/>
            <wp:effectExtent l="0" t="0" r="16510" b="6350"/>
            <wp:wrapSquare wrapText="bothSides"/>
            <wp:docPr id="247" name="image2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235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969"/>
        </w:tabs>
        <w:spacing w:line="240" w:lineRule="auto"/>
        <w:jc w:val="both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如图是爬山所带氧气瓶，氧气瓶里的气体容积质量不变，爬高过程中，温度减小，则气体(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对外做功</w:t>
      </w:r>
      <w:r>
        <w:rPr>
          <w:rFonts w:ascii="Times New Roman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内能减小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吸收热量</w:t>
      </w:r>
      <w:r>
        <w:rPr>
          <w:rFonts w:ascii="Times New Roman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压强不变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224790</wp:posOffset>
            </wp:positionV>
            <wp:extent cx="863600" cy="791845"/>
            <wp:effectExtent l="0" t="0" r="12700" b="8255"/>
            <wp:wrapSquare wrapText="bothSides"/>
            <wp:docPr id="248" name="image2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3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2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一定质量的理想气体从状态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变化到状态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，其体积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/>
          <w:sz w:val="21"/>
          <w:szCs w:val="21"/>
        </w:rPr>
        <w:t>和热力学温度</w:t>
      </w:r>
      <w:r>
        <w:rPr>
          <w:rFonts w:ascii="Times New Roman"/>
          <w:i/>
          <w:sz w:val="21"/>
          <w:szCs w:val="21"/>
        </w:rPr>
        <w:t>T</w:t>
      </w:r>
      <w:r>
        <w:rPr>
          <w:rFonts w:ascii="Times New Roman"/>
          <w:sz w:val="21"/>
          <w:szCs w:val="21"/>
        </w:rPr>
        <w:t>变化图像如图所示，此过程中该系统(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对外界做正功</w:t>
      </w:r>
      <w:r>
        <w:rPr>
          <w:rFonts w:hint="eastAsia"/>
          <w:sz w:val="21"/>
          <w:szCs w:val="21"/>
          <w:lang w:val="en-US" w:eastAsia="zh-CN"/>
        </w:rPr>
        <w:t xml:space="preserve">       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压强保持不变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向外界放热</w:t>
      </w:r>
      <w:r>
        <w:rPr>
          <w:rFonts w:hint="eastAsia"/>
          <w:sz w:val="21"/>
          <w:szCs w:val="21"/>
          <w:lang w:val="en-US" w:eastAsia="zh-CN"/>
        </w:rPr>
        <w:t xml:space="preserve">            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内能减少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123825</wp:posOffset>
            </wp:positionV>
            <wp:extent cx="1079500" cy="1043940"/>
            <wp:effectExtent l="0" t="0" r="6350" b="3810"/>
            <wp:wrapSquare wrapText="bothSides"/>
            <wp:docPr id="249" name="image2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23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3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一定质量的理想气体由状态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变为状态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，其过程如</w:t>
      </w:r>
      <w:r>
        <w:rPr>
          <w:rFonts w:ascii="Times New Roman"/>
          <w:i/>
          <w:sz w:val="21"/>
          <w:szCs w:val="21"/>
        </w:rPr>
        <w:t>p</w:t>
      </w:r>
      <w:r>
        <w:rPr>
          <w:rFonts w:ascii="Times New Roman"/>
          <w:sz w:val="21"/>
          <w:szCs w:val="21"/>
        </w:rPr>
        <w:t>-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/>
          <w:sz w:val="21"/>
          <w:szCs w:val="21"/>
        </w:rPr>
        <w:t>图中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直线段所示，状态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对应该线段的中点。下列说法正确的是(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是等温过程</w:t>
      </w:r>
      <w:r>
        <w:rPr>
          <w:rFonts w:hint="eastAsia"/>
          <w:sz w:val="21"/>
          <w:szCs w:val="21"/>
          <w:lang w:val="en-US" w:eastAsia="zh-CN"/>
        </w:rPr>
        <w:t xml:space="preserve">    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过程中气体吸热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的温度最低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过程中外界对气体做正功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196215</wp:posOffset>
            </wp:positionV>
            <wp:extent cx="1079500" cy="791845"/>
            <wp:effectExtent l="0" t="0" r="6350" b="8255"/>
            <wp:wrapSquare wrapText="bothSides"/>
            <wp:docPr id="250" name="image2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38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4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如图所示，一定质量的理想气体分别经历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和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两个过程，其中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为等温过程，状态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、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的体积相同，则(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的内能大于状态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hint="eastAsia"/>
          <w:i/>
          <w:sz w:val="21"/>
          <w:szCs w:val="21"/>
          <w:lang w:val="en-US" w:eastAsia="zh-CN"/>
        </w:rPr>
        <w:t xml:space="preserve">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的温度高于状态</w:t>
      </w:r>
      <w:r>
        <w:rPr>
          <w:rFonts w:ascii="Times New Roman"/>
          <w:i/>
          <w:sz w:val="21"/>
          <w:szCs w:val="21"/>
        </w:rPr>
        <w:t>c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过程中气体吸收热量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过程中外界对气体做正功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198120</wp:posOffset>
            </wp:positionV>
            <wp:extent cx="1316990" cy="1028065"/>
            <wp:effectExtent l="0" t="0" r="16510" b="635"/>
            <wp:wrapSquare wrapText="bothSides"/>
            <wp:docPr id="251" name="image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239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一定质量的理想气体从状态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变化到状态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，再变化到状态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，其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/>
          <w:sz w:val="21"/>
          <w:szCs w:val="21"/>
        </w:rPr>
        <w:t>-</w:t>
      </w:r>
      <w:r>
        <w:rPr>
          <w:rFonts w:ascii="Times New Roman"/>
          <w:i/>
          <w:sz w:val="21"/>
          <w:szCs w:val="21"/>
        </w:rPr>
        <w:t>T</w:t>
      </w:r>
      <w:r>
        <w:rPr>
          <w:rFonts w:ascii="Times New Roman"/>
          <w:sz w:val="21"/>
          <w:szCs w:val="21"/>
        </w:rPr>
        <w:t>图像如图所示。已知该气体在状态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的压强为2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0×10</w:t>
      </w:r>
      <w:r>
        <w:rPr>
          <w:rFonts w:ascii="Times New Roman"/>
          <w:sz w:val="21"/>
          <w:szCs w:val="21"/>
          <w:vertAlign w:val="superscript"/>
        </w:rPr>
        <w:t>5</w:t>
      </w:r>
      <w:r>
        <w:rPr>
          <w:rFonts w:ascii="Times New Roman"/>
          <w:sz w:val="21"/>
          <w:szCs w:val="21"/>
        </w:rPr>
        <w:t xml:space="preserve"> Pa。下列说法正确的是(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过程是等容变化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过程是等温变化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的过程气体吸热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过程气体对外做功200 J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137795</wp:posOffset>
            </wp:positionV>
            <wp:extent cx="899795" cy="863600"/>
            <wp:effectExtent l="0" t="0" r="14605" b="12700"/>
            <wp:wrapSquare wrapText="bothSides"/>
            <wp:docPr id="252" name="image2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40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6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一定质量的理想气体从状态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经状态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变化到状态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，其过程如</w:t>
      </w:r>
      <w:r>
        <w:rPr>
          <w:rFonts w:ascii="Times New Roman"/>
          <w:i/>
          <w:sz w:val="21"/>
          <w:szCs w:val="21"/>
        </w:rPr>
        <w:t>T</w:t>
      </w:r>
      <w:r>
        <w:rPr>
          <w:rFonts w:ascii="Times New Roman"/>
          <w:sz w:val="21"/>
          <w:szCs w:val="21"/>
        </w:rPr>
        <w:t>-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/>
          <w:sz w:val="21"/>
          <w:szCs w:val="21"/>
        </w:rPr>
        <w:t>图上的两条线段所示，则气体在(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处的压强等于状态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处的压强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变化到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的过程中，气体的压强不变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变化到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的过程中，气体从外界吸热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变化到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的过程中，从外界吸收的热量等于其增加的内能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53340</wp:posOffset>
            </wp:positionV>
            <wp:extent cx="1043940" cy="935990"/>
            <wp:effectExtent l="0" t="0" r="3810" b="16510"/>
            <wp:wrapSquare wrapText="bothSides"/>
            <wp:docPr id="253" name="image2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24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7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</w:t>
      </w:r>
      <w:r>
        <w:rPr>
          <w:rFonts w:ascii="Times New Roman"/>
          <w:i/>
          <w:sz w:val="21"/>
          <w:szCs w:val="21"/>
        </w:rPr>
        <w:t>AB</w:t>
      </w:r>
      <w:r>
        <w:rPr>
          <w:rFonts w:ascii="Times New Roman"/>
          <w:sz w:val="21"/>
          <w:szCs w:val="21"/>
        </w:rPr>
        <w:t>与横轴平行，</w:t>
      </w:r>
      <w:r>
        <w:rPr>
          <w:rFonts w:ascii="Times New Roman"/>
          <w:i/>
          <w:sz w:val="21"/>
          <w:szCs w:val="21"/>
        </w:rPr>
        <w:t>CA</w:t>
      </w:r>
      <w:r>
        <w:rPr>
          <w:rFonts w:ascii="Times New Roman"/>
          <w:sz w:val="21"/>
          <w:szCs w:val="21"/>
        </w:rPr>
        <w:t>与纵轴平行，</w:t>
      </w:r>
      <w:r>
        <w:rPr>
          <w:rFonts w:ascii="Times New Roman"/>
          <w:i/>
          <w:sz w:val="21"/>
          <w:szCs w:val="21"/>
        </w:rPr>
        <w:t>ABCA</w:t>
      </w:r>
      <w:r>
        <w:rPr>
          <w:rFonts w:ascii="Times New Roman"/>
          <w:sz w:val="21"/>
          <w:szCs w:val="21"/>
        </w:rPr>
        <w:t>表示一定质量的理想气体的一个循环过程，下列说法正确的是(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过程中，气体对外做了功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过程中，气体内能不变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过程中，气体内能减少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过程中，气体放热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320040</wp:posOffset>
            </wp:positionV>
            <wp:extent cx="1043940" cy="755650"/>
            <wp:effectExtent l="0" t="0" r="3810" b="6350"/>
            <wp:wrapSquare wrapText="bothSides"/>
            <wp:docPr id="254" name="image2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42.jpe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8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一定质量的理想气体从状态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开始，经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、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、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三个过程后回到初始状态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，其</w:t>
      </w:r>
      <w:r>
        <w:rPr>
          <w:rFonts w:ascii="Times New Roman"/>
          <w:i/>
          <w:sz w:val="21"/>
          <w:szCs w:val="21"/>
        </w:rPr>
        <w:t>p</w:t>
      </w:r>
      <w:r>
        <w:rPr>
          <w:rFonts w:ascii="Times New Roman"/>
          <w:sz w:val="21"/>
          <w:szCs w:val="21"/>
        </w:rPr>
        <w:t>-</w:t>
      </w:r>
      <w:r>
        <w:rPr>
          <w:rFonts w:ascii="Times New Roman"/>
          <w:i/>
          <w:sz w:val="21"/>
          <w:szCs w:val="21"/>
        </w:rPr>
        <w:t>V</w:t>
      </w:r>
      <w:r>
        <w:rPr>
          <w:rFonts w:ascii="Times New Roman"/>
          <w:sz w:val="21"/>
          <w:szCs w:val="21"/>
        </w:rPr>
        <w:t>图像如图所示。下列判断正确的是(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气体在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过程中做等温变化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气体在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过程中内能增加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气体在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过程和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过程对外界做的功相等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气体在一次循环过程中会向外界放出热量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402"/>
        </w:tabs>
        <w:spacing w:line="240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605790</wp:posOffset>
            </wp:positionV>
            <wp:extent cx="971550" cy="755650"/>
            <wp:effectExtent l="0" t="0" r="0" b="6350"/>
            <wp:wrapSquare wrapText="bothSides"/>
            <wp:docPr id="256" name="image2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44.jpe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9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一定质量的理想气体从状态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开始，经历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一次循环回到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状态，其压强</w:t>
      </w:r>
      <w:r>
        <w:rPr>
          <w:rFonts w:ascii="Times New Roman"/>
          <w:i/>
          <w:sz w:val="21"/>
          <w:szCs w:val="21"/>
        </w:rPr>
        <w:t>p</w:t>
      </w:r>
      <w:r>
        <w:rPr>
          <w:rFonts w:ascii="Times New Roman"/>
          <w:sz w:val="21"/>
          <w:szCs w:val="21"/>
        </w:rPr>
        <w:t>随体积倒数</w:t>
      </w:r>
      <m:oMath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1</m:t>
            </m:r>
            <m:ctrlPr>
              <w:rPr>
                <w:rFonts w:ascii="Cambria Math" w:hAnsi="Cambria Math"/>
                <w:sz w:val="21"/>
                <w:szCs w:val="21"/>
              </w:rPr>
            </m:ctrlPr>
          </m:num>
          <m:den>
            <m:r>
              <w:rPr>
                <w:rFonts w:ascii="Cambria Math" w:hAnsi="Cambria Math"/>
                <w:sz w:val="21"/>
                <w:szCs w:val="21"/>
              </w:rPr>
              <m:t>V</m:t>
            </m:r>
            <m:ctrlPr>
              <w:rPr>
                <w:rFonts w:ascii="Cambria Math" w:hAnsi="Cambria Math"/>
                <w:sz w:val="21"/>
                <w:szCs w:val="21"/>
              </w:rPr>
            </m:ctrlPr>
          </m:den>
        </m:f>
      </m:oMath>
      <w:r>
        <w:rPr>
          <w:rFonts w:ascii="Times New Roman"/>
          <w:sz w:val="21"/>
          <w:szCs w:val="21"/>
        </w:rPr>
        <w:t>变化的图像如图所示，其中</w:t>
      </w:r>
      <w:r>
        <w:rPr>
          <w:rFonts w:ascii="Times New Roman"/>
          <w:i/>
          <w:sz w:val="21"/>
          <w:szCs w:val="21"/>
        </w:rPr>
        <w:t>AB</w:t>
      </w:r>
      <w:r>
        <w:rPr>
          <w:rFonts w:ascii="Times New Roman"/>
          <w:sz w:val="21"/>
          <w:szCs w:val="21"/>
        </w:rPr>
        <w:t>的延长线过原点</w:t>
      </w:r>
      <w:r>
        <w:rPr>
          <w:rFonts w:ascii="Times New Roman"/>
          <w:i/>
          <w:sz w:val="21"/>
          <w:szCs w:val="21"/>
        </w:rPr>
        <w:t>O</w:t>
      </w:r>
      <w:r>
        <w:rPr>
          <w:rFonts w:ascii="Times New Roman"/>
          <w:sz w:val="21"/>
          <w:szCs w:val="21"/>
        </w:rPr>
        <w:t>，</w:t>
      </w:r>
      <w:r>
        <w:rPr>
          <w:rFonts w:ascii="Times New Roman"/>
          <w:i/>
          <w:sz w:val="21"/>
          <w:szCs w:val="21"/>
        </w:rPr>
        <w:t>BC</w:t>
      </w:r>
      <w:r>
        <w:rPr>
          <w:rFonts w:ascii="Times New Roman"/>
          <w:sz w:val="21"/>
          <w:szCs w:val="21"/>
        </w:rPr>
        <w:t>平行于横轴，</w:t>
      </w:r>
      <w:r>
        <w:rPr>
          <w:rFonts w:ascii="Times New Roman"/>
          <w:i/>
          <w:sz w:val="21"/>
          <w:szCs w:val="21"/>
        </w:rPr>
        <w:t>CA</w:t>
      </w:r>
      <w:r>
        <w:rPr>
          <w:rFonts w:ascii="Times New Roman"/>
          <w:sz w:val="21"/>
          <w:szCs w:val="21"/>
        </w:rPr>
        <w:t>平行于纵轴。下列表述正确的是(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，气体分子的平均速率减小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，气体对外界做功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由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，在单位时间内与单位面积器壁碰撞的气体分子数增多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经一次循环过程，气体从外界吸收的热量与放出的热量相等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765810</wp:posOffset>
            </wp:positionV>
            <wp:extent cx="1079500" cy="539750"/>
            <wp:effectExtent l="0" t="0" r="6350" b="12700"/>
            <wp:wrapSquare wrapText="bothSides"/>
            <wp:docPr id="257" name="image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245.jpe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10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如图所示为测量大气压强的实验装置，将一定质量的理想气体密封在烧瓶内，烧瓶通过细玻璃管分别与注射器和装有水银的U形管连接。最初竖直放置的U形管两臂中的水银柱等高，烧瓶中气体体积为800 mL。现用注射器缓慢向烧瓶中注入200 mL的水，稳定后U形管两臂中水银液面的高度差为25 cm。环境温度不变，不计细玻璃管中气体的体积。下列说法正确的是(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气体的内能增大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每个气体分子的动能均不变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外界对气体做的功大于气体放出的热量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大气压强的测量值为75 cmHg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64770</wp:posOffset>
            </wp:positionV>
            <wp:extent cx="1007745" cy="1187450"/>
            <wp:effectExtent l="0" t="0" r="1905" b="12700"/>
            <wp:wrapSquare wrapText="bothSides"/>
            <wp:docPr id="259" name="image2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247.jpe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11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如图所示，绝热容器中封闭一定质量的理想气体，开始时绝热活塞距底部高度</w:t>
      </w:r>
      <w:r>
        <w:rPr>
          <w:rFonts w:ascii="Times New Roman"/>
          <w:i/>
          <w:sz w:val="21"/>
          <w:szCs w:val="21"/>
        </w:rPr>
        <w:t>h</w:t>
      </w:r>
      <w:r>
        <w:rPr>
          <w:rFonts w:ascii="Times New Roman"/>
          <w:sz w:val="21"/>
          <w:szCs w:val="21"/>
        </w:rPr>
        <w:t>=27 cm，容器内气体温度为</w:t>
      </w:r>
      <w:r>
        <w:rPr>
          <w:rFonts w:ascii="Times New Roman"/>
          <w:i/>
          <w:sz w:val="21"/>
          <w:szCs w:val="21"/>
        </w:rPr>
        <w:t>t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 xml:space="preserve">=27 </w:t>
      </w:r>
      <w:r>
        <w:rPr>
          <w:rFonts w:hint="eastAsia" w:ascii="宋体" w:hAnsi="宋体" w:eastAsia="宋体" w:cs="宋体"/>
          <w:sz w:val="21"/>
          <w:szCs w:val="21"/>
        </w:rPr>
        <w:t>℃</w:t>
      </w:r>
      <w:r>
        <w:rPr>
          <w:rFonts w:ascii="Times New Roman"/>
          <w:sz w:val="21"/>
          <w:szCs w:val="21"/>
        </w:rPr>
        <w:t>。现给电热丝通电，经过一段时间，气体温度缓慢升高至</w:t>
      </w:r>
      <w:r>
        <w:rPr>
          <w:rFonts w:ascii="Times New Roman"/>
          <w:i/>
          <w:sz w:val="21"/>
          <w:szCs w:val="21"/>
        </w:rPr>
        <w:t>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 xml:space="preserve">=127 </w:t>
      </w:r>
      <w:r>
        <w:rPr>
          <w:rFonts w:hint="eastAsia" w:ascii="宋体" w:hAnsi="宋体" w:eastAsia="宋体" w:cs="宋体"/>
          <w:sz w:val="21"/>
          <w:szCs w:val="21"/>
        </w:rPr>
        <w:t>℃</w:t>
      </w:r>
      <w:r>
        <w:rPr>
          <w:rFonts w:ascii="Times New Roman"/>
          <w:sz w:val="21"/>
          <w:szCs w:val="21"/>
        </w:rPr>
        <w:t>，已知活塞质量</w:t>
      </w:r>
      <w:r>
        <w:rPr>
          <w:rFonts w:ascii="Times New Roman"/>
          <w:i/>
          <w:sz w:val="21"/>
          <w:szCs w:val="21"/>
        </w:rPr>
        <w:t>m</w:t>
      </w:r>
      <w:r>
        <w:rPr>
          <w:rFonts w:ascii="Times New Roman"/>
          <w:sz w:val="21"/>
          <w:szCs w:val="21"/>
        </w:rPr>
        <w:t>=4 kg，横截面积</w:t>
      </w:r>
      <w:r>
        <w:rPr>
          <w:rFonts w:ascii="Times New Roman"/>
          <w:i/>
          <w:sz w:val="21"/>
          <w:szCs w:val="21"/>
        </w:rPr>
        <w:t>S</w:t>
      </w:r>
      <w:r>
        <w:rPr>
          <w:rFonts w:ascii="Times New Roman"/>
          <w:sz w:val="21"/>
          <w:szCs w:val="21"/>
        </w:rPr>
        <w:t>=2 cm</w:t>
      </w:r>
      <w:r>
        <w:rPr>
          <w:rFonts w:ascii="Times New Roman"/>
          <w:sz w:val="21"/>
          <w:szCs w:val="21"/>
          <w:vertAlign w:val="superscript"/>
        </w:rPr>
        <w:t>2</w:t>
      </w:r>
      <w:r>
        <w:rPr>
          <w:rFonts w:ascii="Times New Roman"/>
          <w:sz w:val="21"/>
          <w:szCs w:val="21"/>
        </w:rPr>
        <w:t>，大气压强</w:t>
      </w:r>
      <w:r>
        <w:rPr>
          <w:rFonts w:ascii="Times New Roman"/>
          <w:i/>
          <w:sz w:val="21"/>
          <w:szCs w:val="21"/>
        </w:rPr>
        <w:t>p</w:t>
      </w:r>
      <w:r>
        <w:rPr>
          <w:rFonts w:ascii="Times New Roman"/>
          <w:sz w:val="21"/>
          <w:szCs w:val="21"/>
          <w:vertAlign w:val="subscript"/>
        </w:rPr>
        <w:t>0</w:t>
      </w:r>
      <w:r>
        <w:rPr>
          <w:rFonts w:ascii="Times New Roman"/>
          <w:sz w:val="21"/>
          <w:szCs w:val="21"/>
        </w:rPr>
        <w:t>=1</w:t>
      </w:r>
      <w:r>
        <w:rPr>
          <w:rFonts w:hint="eastAsia"/>
          <w:i/>
          <w:sz w:val="21"/>
          <w:szCs w:val="21"/>
          <w:lang w:val="en-US" w:eastAsia="zh-CN"/>
        </w:rPr>
        <w:t>.</w:t>
      </w:r>
      <w:r>
        <w:rPr>
          <w:rFonts w:ascii="Times New Roman"/>
          <w:sz w:val="21"/>
          <w:szCs w:val="21"/>
        </w:rPr>
        <w:t>0×10</w:t>
      </w:r>
      <w:r>
        <w:rPr>
          <w:rFonts w:ascii="Times New Roman"/>
          <w:sz w:val="21"/>
          <w:szCs w:val="21"/>
          <w:vertAlign w:val="superscript"/>
        </w:rPr>
        <w:t>5</w:t>
      </w:r>
      <w:r>
        <w:rPr>
          <w:rFonts w:ascii="Times New Roman"/>
          <w:sz w:val="21"/>
          <w:szCs w:val="21"/>
        </w:rPr>
        <w:t xml:space="preserve"> Pa，不计活塞与器壁间摩擦，</w:t>
      </w:r>
      <w:r>
        <w:rPr>
          <w:rFonts w:ascii="Times New Roman"/>
          <w:i/>
          <w:sz w:val="21"/>
          <w:szCs w:val="21"/>
        </w:rPr>
        <w:t>g</w:t>
      </w:r>
      <w:r>
        <w:rPr>
          <w:rFonts w:ascii="Times New Roman"/>
          <w:sz w:val="21"/>
          <w:szCs w:val="21"/>
        </w:rPr>
        <w:t>取10 m/s</w:t>
      </w:r>
      <w:r>
        <w:rPr>
          <w:rFonts w:ascii="Times New Roman"/>
          <w:sz w:val="21"/>
          <w:szCs w:val="21"/>
          <w:vertAlign w:val="superscript"/>
        </w:rPr>
        <w:t>2</w:t>
      </w:r>
      <w:r>
        <w:rPr>
          <w:rFonts w:ascii="Times New Roman"/>
          <w:sz w:val="21"/>
          <w:szCs w:val="21"/>
        </w:rPr>
        <w:t>，求：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(1)封闭气体的压强；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(2)当气体温度升高至</w:t>
      </w:r>
      <w:r>
        <w:rPr>
          <w:rFonts w:ascii="Times New Roman"/>
          <w:i/>
          <w:sz w:val="21"/>
          <w:szCs w:val="21"/>
        </w:rPr>
        <w:t>t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时，活塞距底部的高度</w:t>
      </w:r>
      <w:r>
        <w:rPr>
          <w:rFonts w:ascii="Times New Roman"/>
          <w:i/>
          <w:sz w:val="21"/>
          <w:szCs w:val="21"/>
        </w:rPr>
        <w:t>H</w:t>
      </w:r>
      <w:r>
        <w:rPr>
          <w:rFonts w:ascii="Times New Roman"/>
          <w:sz w:val="21"/>
          <w:szCs w:val="21"/>
        </w:rPr>
        <w:t>；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(3)若整个加热过程中内能变化量为120 J，气体吸收的热量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</w:rPr>
        <w:t>。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402"/>
        </w:tabs>
        <w:spacing w:line="240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118110</wp:posOffset>
            </wp:positionV>
            <wp:extent cx="1151890" cy="971550"/>
            <wp:effectExtent l="0" t="0" r="10160" b="0"/>
            <wp:wrapSquare wrapText="bothSides"/>
            <wp:docPr id="261" name="image2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249.jpe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t>12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一定质量的理想气体经历了如图所示的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C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D</w:t>
      </w:r>
      <w:r>
        <w:rPr>
          <w:rFonts w:ascii="Times New Roman"/>
          <w:sz w:val="21"/>
          <w:szCs w:val="21"/>
        </w:rPr>
        <w:t>→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循环，该过程每个状态视为平衡态，各状态参数如图所示。</w:t>
      </w:r>
      <w:r>
        <w:rPr>
          <w:rFonts w:ascii="Times New Roman"/>
          <w:i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状态的压强为1×10</w:t>
      </w:r>
      <w:r>
        <w:rPr>
          <w:rFonts w:ascii="Times New Roman"/>
          <w:sz w:val="21"/>
          <w:szCs w:val="21"/>
          <w:vertAlign w:val="superscript"/>
        </w:rPr>
        <w:t>5</w:t>
      </w:r>
      <w:r>
        <w:rPr>
          <w:rFonts w:ascii="Times New Roman"/>
          <w:sz w:val="21"/>
          <w:szCs w:val="21"/>
        </w:rPr>
        <w:t xml:space="preserve"> Pa，求：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(1)</w:t>
      </w:r>
      <w:r>
        <w:rPr>
          <w:rFonts w:ascii="Times New Roman"/>
          <w:i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状态的温度；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(2)完成一次循环，气体与外界热交换的热量。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pStyle w:val="10"/>
        <w:snapToGrid w:val="0"/>
        <w:spacing w:line="240" w:lineRule="auto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</w:t>
      </w:r>
      <w:r>
        <w:rPr>
          <w:rFonts w:hint="eastAsia" w:ascii="黑体" w:hAnsi="黑体" w:eastAsia="黑体"/>
          <w:b/>
          <w:sz w:val="28"/>
          <w:szCs w:val="28"/>
        </w:rPr>
        <w:t>作业</w:t>
      </w:r>
    </w:p>
    <w:p>
      <w:pPr>
        <w:pStyle w:val="15"/>
        <w:spacing w:line="240" w:lineRule="auto"/>
        <w:ind w:left="562" w:hanging="562"/>
      </w:pPr>
      <w:r>
        <w:rPr>
          <w:rFonts w:hint="eastAsia"/>
          <w:lang w:val="en-US" w:eastAsia="zh-CN"/>
        </w:rPr>
        <w:t>3．4</w:t>
      </w:r>
      <w:r>
        <w:rPr>
          <w:rFonts w:hint="eastAsia"/>
        </w:rPr>
        <w:t xml:space="preserve"> </w:t>
      </w:r>
      <w:r>
        <w:t>热力学第二定律</w:t>
      </w:r>
    </w:p>
    <w:p>
      <w:pPr>
        <w:spacing w:line="240" w:lineRule="auto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pacing w:line="240" w:lineRule="auto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2025-4-3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作业时长：45分钟          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关于自然过程中的方向性，下列说法正确的是(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摩擦生热的过程是可逆的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凡是符合能量守恒的过程一般都是可逆的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涉及热现象的宏观自然过程都具有“单向性”或“不可逆性”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空调机既能制冷又能制热，说明传热不存在方向性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以下现象违背热力学第二定律的是(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一杯热茶在打开盖后，茶会自动变凉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没有漏气、没有摩擦的理想热机，其效率可能是100%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桶中浑浊的泥水静置一段时间后，泥沙下沉，上面的水变清，泥、水自动分离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在地面上运动的物体逐渐停下来，机械能全部变为内能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3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根据你学过的热学中的有关知识，下列说法中正确的是(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机械能可以全部转化为内能，内能也可以全部用来做功转化成机械能而不产生其他变化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第一类永动机违背能量守恒定律，第二类永动机违背热力学第二定律，都不可以制造出来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凡与热现象有关的宏观过程都具有方向性，在传热中，热量只能从高温物体传递给低温物体，而不能从低温物体传递给高温物体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随着科技不断进步，热机的效率能达到100%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177165</wp:posOffset>
            </wp:positionV>
            <wp:extent cx="2015490" cy="1259840"/>
            <wp:effectExtent l="0" t="0" r="3810" b="16510"/>
            <wp:wrapSquare wrapText="bothSides"/>
            <wp:docPr id="266" name="image2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54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4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如图所示为电冰箱的工作原理示意图。压缩机工作时，强迫制冷剂在冰箱内、外的管道中不断循环。在蒸发器中制冷剂汽化吸收箱体内的热量，经过冷凝器时制冷剂液化，放出热量到箱体外。下列说法正确的是(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热量可以自发地从冰箱内传到冰箱外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电冰箱的制冷系统能够不断地把冰箱内的热量传到外界，是因为其消耗了电能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电冰箱的工作原理违背热力学第一定律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电冰箱的工作原理违背热力学第二定律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5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关于热力学第一定律和热力学第二定律，下列说法正确的是(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一定质量的理想气体经历一缓慢的绝热膨胀过程，气体的内能不变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气体向真空的自由膨胀是不可逆的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第一类永动机不可能制成是因为违背了热力学第二定律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热力学第二定律可描述为“不可能使热量由低温物体传递到高温物体”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6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关于能量和能源，下列说法中正确的是(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能量在转化和转移过程中，其总量有可能增加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能量在转化和转移过程中，其总量会不断减少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能量在转化和转移过程中总量保持不变，故节约能源没有必要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能量的转化和转移具有方向性，且现有可利用的能源有限，故必须节约能源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7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下列关于能源的说法中正确的是(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能源是取之不尽，用之不竭的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</w:t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能量耗散过程中能量不守恒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大量消耗常规能源会使环境恶化，故提倡开发利用新能源</w:t>
      </w:r>
    </w:p>
    <w:p>
      <w:pPr>
        <w:tabs>
          <w:tab w:val="left" w:pos="3969"/>
        </w:tabs>
        <w:spacing w:line="240" w:lineRule="auto"/>
        <w:jc w:val="both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核能的利用对环境的影响比燃烧石油、煤炭大</w:t>
      </w:r>
    </w:p>
    <w:p>
      <w:pPr>
        <w:tabs>
          <w:tab w:val="left" w:pos="3969"/>
        </w:tabs>
        <w:spacing w:line="240" w:lineRule="auto"/>
        <w:jc w:val="both"/>
        <w:rPr>
          <w:rFonts w:ascii="Times New Roman"/>
          <w:sz w:val="21"/>
          <w:szCs w:val="21"/>
        </w:rPr>
      </w:pPr>
    </w:p>
    <w:p>
      <w:pPr>
        <w:tabs>
          <w:tab w:val="left" w:pos="3402"/>
        </w:tabs>
        <w:spacing w:line="240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8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关于能源与可持续发展，下列说法正确的是(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篮球从空中落下，最后静止在地面上，说明机械能消失了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大量使用天然气做燃料符合“低碳生活”理念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随着科技的发展，永动机是可以制成的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在火力发电中，燃气的内能不可能全部转变为电能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9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热力学第二定律常见的表述方式有两种，其一：不可能使热量自发地由低温物体传递到高温物体；其二：不可能从单一热库吸收热量并把它全部用来做功，而不引起其他变化。第一种表述方式可以用如图所示制冷机工作示意图来表示，根据你对第二种表述的理解，如果也用类似的示意图来表示，则下列示意图中正确的是(　　)</w:t>
      </w:r>
    </w:p>
    <w:p>
      <w:pPr>
        <w:tabs>
          <w:tab w:val="left" w:pos="3969"/>
        </w:tabs>
        <w:spacing w:line="240" w:lineRule="auto"/>
        <w:jc w:val="center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791845" cy="1331595"/>
            <wp:effectExtent l="0" t="0" r="8255" b="1905"/>
            <wp:docPr id="268" name="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56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2843530" cy="1331595"/>
            <wp:effectExtent l="0" t="0" r="13970" b="1905"/>
            <wp:docPr id="269" name="image2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257.jpe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69"/>
        </w:tabs>
        <w:spacing w:line="240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</w:t>
      </w: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　B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ascii="Times New Roman"/>
          <w:sz w:val="21"/>
          <w:szCs w:val="21"/>
        </w:rPr>
        <w:t>　C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ascii="Times New Roman"/>
          <w:sz w:val="21"/>
          <w:szCs w:val="21"/>
        </w:rPr>
        <w:t>　　　D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tabs>
          <w:tab w:val="left" w:pos="3969"/>
        </w:tabs>
        <w:spacing w:line="240" w:lineRule="auto"/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495300</wp:posOffset>
            </wp:positionV>
            <wp:extent cx="971550" cy="647700"/>
            <wp:effectExtent l="0" t="0" r="0" b="0"/>
            <wp:wrapSquare wrapText="bothSides"/>
            <wp:docPr id="270" name="image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58.jpe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  <w:szCs w:val="21"/>
        </w:rPr>
        <w:t>10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水平横置汽缸内封闭有一定质量的理想气体，汽缸壁是导热的，缸外环境保持恒温，活塞与汽缸壁之间无摩擦，但不漏气。现将活塞杆与外界连接并缓慢地向右移动，这样气体将膨胀并通过杆对外做功。已知理想气体的内能只与温度有关，则下列说法正确的是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气体是从单一热源吸热，全用来对外做功，因此此过程违反热力学第二定律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气体是从单一热源吸热，但并未全用来对外做功，所以此过程不违反热力学第二定律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气体是从单一热源吸热，全用来对外做功，但此过程不违反热力学第二定律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以上三种说法都不对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402"/>
        </w:tabs>
        <w:spacing w:line="240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773430</wp:posOffset>
            </wp:positionV>
            <wp:extent cx="1223645" cy="863600"/>
            <wp:effectExtent l="0" t="0" r="14605" b="12700"/>
            <wp:wrapSquare wrapText="bothSides"/>
            <wp:docPr id="272" name="image2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60.jpe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/>
          <w:sz w:val="21"/>
          <w:szCs w:val="21"/>
        </w:rPr>
        <w:t>11</w:t>
      </w:r>
      <w:r>
        <w:rPr>
          <w:rFonts w:hint="eastAsia"/>
          <w:i/>
          <w:sz w:val="21"/>
          <w:szCs w:val="21"/>
          <w:lang w:eastAsia="zh-CN"/>
        </w:rPr>
        <w:t>．</w:t>
      </w:r>
      <w:r>
        <w:rPr>
          <w:rFonts w:ascii="Times New Roman"/>
          <w:sz w:val="21"/>
          <w:szCs w:val="21"/>
        </w:rPr>
        <w:t>如图所示，两种不同的金属组成一个回路，接触头1置于热水杯中，接触头2置于冷水杯中，此时回路中电流计发生偏转，这是温差电现象，假设此过程电流做功为</w:t>
      </w:r>
      <w:r>
        <w:rPr>
          <w:rFonts w:ascii="Times New Roman"/>
          <w:i/>
          <w:sz w:val="21"/>
          <w:szCs w:val="21"/>
        </w:rPr>
        <w:t>W</w:t>
      </w:r>
      <w:r>
        <w:rPr>
          <w:rFonts w:ascii="Times New Roman"/>
          <w:sz w:val="21"/>
          <w:szCs w:val="21"/>
        </w:rPr>
        <w:t>，接触头1从热水中吸收的热量为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，冷水从接触头2吸收的热量为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，根据热力学第二定律可得(　　)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A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=</w:t>
      </w:r>
      <w:r>
        <w:rPr>
          <w:rFonts w:ascii="Times New Roman"/>
          <w:i/>
          <w:sz w:val="21"/>
          <w:szCs w:val="21"/>
        </w:rPr>
        <w:t>W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B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&gt;</w:t>
      </w:r>
      <w:r>
        <w:rPr>
          <w:rFonts w:ascii="Times New Roman"/>
          <w:i/>
          <w:sz w:val="21"/>
          <w:szCs w:val="21"/>
        </w:rPr>
        <w:t>W</w:t>
      </w:r>
    </w:p>
    <w:p>
      <w:pPr>
        <w:tabs>
          <w:tab w:val="left" w:pos="3969"/>
        </w:tabs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C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&lt;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ab/>
      </w:r>
      <w:r>
        <w:rPr>
          <w:rFonts w:ascii="Times New Roman"/>
          <w:sz w:val="21"/>
          <w:szCs w:val="21"/>
        </w:rPr>
        <w:t>D</w:t>
      </w:r>
      <w:r>
        <w:rPr>
          <w:rFonts w:hint="eastAsia"/>
          <w:sz w:val="21"/>
          <w:szCs w:val="21"/>
          <w:lang w:eastAsia="zh-CN"/>
        </w:rPr>
        <w:t>．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1</w:t>
      </w:r>
      <w:r>
        <w:rPr>
          <w:rFonts w:ascii="Times New Roman"/>
          <w:sz w:val="21"/>
          <w:szCs w:val="21"/>
        </w:rPr>
        <w:t>+</w:t>
      </w:r>
      <w:r>
        <w:rPr>
          <w:rFonts w:ascii="Times New Roman"/>
          <w:i/>
          <w:sz w:val="21"/>
          <w:szCs w:val="21"/>
        </w:rPr>
        <w:t>Q</w:t>
      </w:r>
      <w:r>
        <w:rPr>
          <w:rFonts w:ascii="Times New Roman"/>
          <w:sz w:val="21"/>
          <w:szCs w:val="21"/>
          <w:vertAlign w:val="subscript"/>
        </w:rPr>
        <w:t>2</w:t>
      </w:r>
      <w:r>
        <w:rPr>
          <w:rFonts w:ascii="Times New Roman"/>
          <w:sz w:val="21"/>
          <w:szCs w:val="21"/>
        </w:rPr>
        <w:t>=</w:t>
      </w:r>
      <w:r>
        <w:rPr>
          <w:rFonts w:ascii="Times New Roman"/>
          <w:i/>
          <w:sz w:val="21"/>
          <w:szCs w:val="21"/>
        </w:rPr>
        <w:t>W</w:t>
      </w:r>
    </w:p>
    <w:p>
      <w:pPr>
        <w:snapToGrid w:val="0"/>
        <w:spacing w:line="240" w:lineRule="auto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widowControl/>
        <w:spacing w:line="240" w:lineRule="auto"/>
        <w:ind w:left="482" w:hanging="482"/>
        <w:jc w:val="left"/>
        <w:rPr>
          <w:szCs w:val="21"/>
          <w:u w:val="dotted"/>
        </w:rPr>
      </w:pPr>
    </w:p>
    <w:p>
      <w:pPr>
        <w:widowControl/>
        <w:spacing w:line="240" w:lineRule="auto"/>
        <w:ind w:left="482" w:hanging="482"/>
        <w:jc w:val="left"/>
        <w:rPr>
          <w:szCs w:val="21"/>
          <w:u w:val="dotted"/>
        </w:rPr>
      </w:pPr>
    </w:p>
    <w:p>
      <w:pPr>
        <w:widowControl/>
        <w:spacing w:line="240" w:lineRule="auto"/>
        <w:jc w:val="left"/>
        <w:rPr>
          <w:szCs w:val="21"/>
          <w:u w:val="dotted"/>
        </w:rPr>
      </w:pPr>
    </w:p>
    <w:sectPr>
      <w:footerReference r:id="rId3" w:type="default"/>
      <w:pgSz w:w="12240" w:h="15840"/>
      <w:pgMar w:top="1134" w:right="1026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A3770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74C69C6"/>
    <w:rsid w:val="0C084E1D"/>
    <w:rsid w:val="0D79630B"/>
    <w:rsid w:val="0F4944D7"/>
    <w:rsid w:val="10A554F4"/>
    <w:rsid w:val="12675676"/>
    <w:rsid w:val="198062E8"/>
    <w:rsid w:val="230134E6"/>
    <w:rsid w:val="2FFF7621"/>
    <w:rsid w:val="30C43D3B"/>
    <w:rsid w:val="33182487"/>
    <w:rsid w:val="3B3C70F7"/>
    <w:rsid w:val="3BC65B47"/>
    <w:rsid w:val="3DBD1576"/>
    <w:rsid w:val="41257558"/>
    <w:rsid w:val="4228271A"/>
    <w:rsid w:val="451D65D6"/>
    <w:rsid w:val="453A082F"/>
    <w:rsid w:val="48395CAC"/>
    <w:rsid w:val="52C637D6"/>
    <w:rsid w:val="55CB491B"/>
    <w:rsid w:val="579956A3"/>
    <w:rsid w:val="5D7C12EC"/>
    <w:rsid w:val="62AD1597"/>
    <w:rsid w:val="6F841880"/>
    <w:rsid w:val="78900C33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7.tiff"/><Relationship Id="rId20" Type="http://schemas.openxmlformats.org/officeDocument/2006/relationships/image" Target="media/image16.tiff"/><Relationship Id="rId2" Type="http://schemas.openxmlformats.org/officeDocument/2006/relationships/settings" Target="settings.xml"/><Relationship Id="rId19" Type="http://schemas.openxmlformats.org/officeDocument/2006/relationships/image" Target="media/image15.tiff"/><Relationship Id="rId18" Type="http://schemas.openxmlformats.org/officeDocument/2006/relationships/image" Target="media/image14.tiff"/><Relationship Id="rId17" Type="http://schemas.openxmlformats.org/officeDocument/2006/relationships/image" Target="media/image13.tiff"/><Relationship Id="rId16" Type="http://schemas.openxmlformats.org/officeDocument/2006/relationships/image" Target="media/image12.tiff"/><Relationship Id="rId15" Type="http://schemas.openxmlformats.org/officeDocument/2006/relationships/image" Target="media/image11.tiff"/><Relationship Id="rId14" Type="http://schemas.openxmlformats.org/officeDocument/2006/relationships/image" Target="media/image10.tiff"/><Relationship Id="rId13" Type="http://schemas.openxmlformats.org/officeDocument/2006/relationships/image" Target="media/image9.tiff"/><Relationship Id="rId12" Type="http://schemas.openxmlformats.org/officeDocument/2006/relationships/image" Target="media/image8.tiff"/><Relationship Id="rId11" Type="http://schemas.openxmlformats.org/officeDocument/2006/relationships/image" Target="media/image7.tiff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24955</Words>
  <Characters>27777</Characters>
  <Lines>24</Lines>
  <Paragraphs>22</Paragraphs>
  <TotalTime>0</TotalTime>
  <ScaleCrop>false</ScaleCrop>
  <LinksUpToDate>false</LinksUpToDate>
  <CharactersWithSpaces>30832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2025-04-03T07:25:13Z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