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514BB">
      <w:pPr>
        <w:pStyle w:val="7"/>
        <w:snapToGrid w:val="0"/>
        <w:spacing w:before="0" w:after="0"/>
        <w:rPr>
          <w:rFonts w:ascii="黑体" w:hAnsi="黑体" w:eastAsia="黑体" w:cstheme="minorBidi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Hlk115443060"/>
      <w:bookmarkEnd w:id="0"/>
      <w:r>
        <w:rPr>
          <w:rFonts w:hint="eastAsia" w:ascii="黑体" w:hAnsi="黑体" w:eastAsia="黑体" w:cstheme="minorBidi"/>
          <w:color w:val="000000" w:themeColor="text1"/>
          <w:sz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黑体" w:eastAsia="黑体" w:cstheme="minorBid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theme="minorBidi"/>
          <w:color w:val="000000" w:themeColor="text1"/>
          <w:sz w:val="28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黑体" w:hAnsi="黑体" w:eastAsia="黑体" w:cstheme="minorBid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theme="minorBidi"/>
          <w:color w:val="000000" w:themeColor="text1"/>
          <w:sz w:val="28"/>
          <w14:textFill>
            <w14:solidFill>
              <w14:schemeClr w14:val="tx1"/>
            </w14:solidFill>
          </w14:textFill>
        </w:rPr>
        <w:t>学年度第二学期高三化学导学案</w:t>
      </w:r>
    </w:p>
    <w:p w14:paraId="67B46890">
      <w:pPr>
        <w:snapToGrid w:val="0"/>
        <w:jc w:val="center"/>
        <w:rPr>
          <w:rFonts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综合模拟练习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讲评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课时）</w:t>
      </w:r>
    </w:p>
    <w:p w14:paraId="4357860D">
      <w:pPr>
        <w:ind w:firstLine="480" w:firstLineChars="200"/>
        <w:jc w:val="center"/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叶雯静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审核人：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朱萍</w:t>
      </w:r>
    </w:p>
    <w:p w14:paraId="3F97FA20">
      <w:pPr>
        <w:ind w:firstLine="480" w:firstLineChars="200"/>
        <w:rPr>
          <w:rFonts w:hint="default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班级：_________</w:t>
      </w:r>
      <w:r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姓名：____________</w:t>
      </w:r>
      <w:r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学号：______</w:t>
      </w:r>
      <w:r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：2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2" w:name="_GoBack"/>
      <w:bookmarkEnd w:id="2"/>
    </w:p>
    <w:p w14:paraId="34D19609"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【学习目标】</w:t>
      </w:r>
    </w:p>
    <w:p w14:paraId="39483451"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通过错误率较高问题的评讲，让学生能够发现化学学习上存在的问题，并提出一些改进措施让学生加以借鉴。</w:t>
      </w:r>
    </w:p>
    <w:p w14:paraId="5141A9C2"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【班情导析】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（错误率较多的题目统计、存在典型错误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失分原因等等）</w:t>
      </w:r>
    </w:p>
    <w:p w14:paraId="16883871">
      <w:pPr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ACEFC26">
      <w:pPr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8010D48"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【纠错导学】（</w:t>
      </w: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自主订正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tbl>
      <w:tblPr>
        <w:tblStyle w:val="25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3"/>
        <w:gridCol w:w="713"/>
        <w:gridCol w:w="713"/>
        <w:gridCol w:w="699"/>
        <w:gridCol w:w="699"/>
        <w:gridCol w:w="699"/>
        <w:gridCol w:w="699"/>
        <w:gridCol w:w="697"/>
        <w:gridCol w:w="714"/>
        <w:gridCol w:w="714"/>
        <w:gridCol w:w="714"/>
        <w:gridCol w:w="714"/>
      </w:tblGrid>
      <w:tr w14:paraId="3885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0" w:type="dxa"/>
          </w:tcPr>
          <w:p w14:paraId="32996B2A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10" w:type="dxa"/>
            <w:vAlign w:val="center"/>
          </w:tcPr>
          <w:p w14:paraId="32DA1ED4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3" w:type="dxa"/>
            <w:vAlign w:val="center"/>
          </w:tcPr>
          <w:p w14:paraId="2C8CC9E9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3" w:type="dxa"/>
            <w:vAlign w:val="center"/>
          </w:tcPr>
          <w:p w14:paraId="322A5D7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3" w:type="dxa"/>
            <w:vAlign w:val="center"/>
          </w:tcPr>
          <w:p w14:paraId="6D06FFF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9" w:type="dxa"/>
            <w:vAlign w:val="center"/>
          </w:tcPr>
          <w:p w14:paraId="021A6352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9" w:type="dxa"/>
            <w:vAlign w:val="center"/>
          </w:tcPr>
          <w:p w14:paraId="168D8602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9" w:type="dxa"/>
            <w:vAlign w:val="center"/>
          </w:tcPr>
          <w:p w14:paraId="4196143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99" w:type="dxa"/>
            <w:vAlign w:val="center"/>
          </w:tcPr>
          <w:p w14:paraId="4398EDD9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97" w:type="dxa"/>
            <w:vAlign w:val="center"/>
          </w:tcPr>
          <w:p w14:paraId="5916CE8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4" w:type="dxa"/>
            <w:vAlign w:val="center"/>
          </w:tcPr>
          <w:p w14:paraId="09BBD0F7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4" w:type="dxa"/>
          </w:tcPr>
          <w:p w14:paraId="7DA8090D"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</w:tcPr>
          <w:p w14:paraId="792F7C84"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4" w:type="dxa"/>
          </w:tcPr>
          <w:p w14:paraId="39A2A6EF"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62F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0" w:type="dxa"/>
          </w:tcPr>
          <w:p w14:paraId="4D8C56F3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10" w:type="dxa"/>
          </w:tcPr>
          <w:p w14:paraId="5D75781F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13" w:type="dxa"/>
          </w:tcPr>
          <w:p w14:paraId="476133C1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13" w:type="dxa"/>
          </w:tcPr>
          <w:p w14:paraId="6E8861BB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3" w:type="dxa"/>
          </w:tcPr>
          <w:p w14:paraId="780D60DA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99" w:type="dxa"/>
          </w:tcPr>
          <w:p w14:paraId="56F085F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99" w:type="dxa"/>
          </w:tcPr>
          <w:p w14:paraId="28EC82CA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99" w:type="dxa"/>
          </w:tcPr>
          <w:p w14:paraId="7E69989B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99" w:type="dxa"/>
          </w:tcPr>
          <w:p w14:paraId="7CA651D9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97" w:type="dxa"/>
          </w:tcPr>
          <w:p w14:paraId="4884F761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4" w:type="dxa"/>
          </w:tcPr>
          <w:p w14:paraId="383D9092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4" w:type="dxa"/>
          </w:tcPr>
          <w:p w14:paraId="633BF309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4" w:type="dxa"/>
          </w:tcPr>
          <w:p w14:paraId="5F2273D9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4" w:type="dxa"/>
          </w:tcPr>
          <w:p w14:paraId="5D43050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 w14:paraId="48622CBC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【解惑导思】（重点讲评错误较多、难度较大的题目）</w:t>
      </w:r>
    </w:p>
    <w:p w14:paraId="5FB9F9E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学生自主讲评：</w:t>
      </w:r>
    </w:p>
    <w:p w14:paraId="622324CE">
      <w:pPr>
        <w:spacing w:line="30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1．化学与科技、社会、生产、生活等联系紧密，下列相关说法</w:t>
      </w:r>
      <w:r>
        <w:rPr>
          <w:rFonts w:ascii="Times New Roman" w:hAnsi="Times New Roman" w:cs="Times New Roman"/>
          <w:szCs w:val="24"/>
          <w:em w:val="dot"/>
        </w:rPr>
        <w:t>不正确</w:t>
      </w:r>
      <w:r>
        <w:rPr>
          <w:rFonts w:ascii="Times New Roman" w:hAnsi="Times New Roman" w:cs="Times New Roman"/>
          <w:szCs w:val="24"/>
        </w:rPr>
        <w:t>的是</w:t>
      </w:r>
    </w:p>
    <w:p w14:paraId="57D2097D">
      <w:pPr>
        <w:tabs>
          <w:tab w:val="left" w:pos="4873"/>
        </w:tabs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A．中国航空空间站外层的热控保温材料属于</w:t>
      </w:r>
      <w:r>
        <w:rPr>
          <w:rFonts w:hint="eastAsia" w:ascii="Times New Roman" w:hAnsi="Times New Roman" w:cs="Times New Roman"/>
          <w:szCs w:val="24"/>
        </w:rPr>
        <w:t>复合</w:t>
      </w:r>
      <w:r>
        <w:rPr>
          <w:rFonts w:ascii="Times New Roman" w:hAnsi="Times New Roman" w:cs="Times New Roman"/>
          <w:szCs w:val="24"/>
        </w:rPr>
        <w:t>材料</w:t>
      </w:r>
    </w:p>
    <w:p w14:paraId="08CBA7E4">
      <w:pPr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B．水晶和玛瑙主要成分都是SiO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，</w:t>
      </w:r>
      <w:r>
        <w:rPr>
          <w:rFonts w:hint="eastAsia" w:ascii="Times New Roman" w:hAnsi="Times New Roman" w:cs="Times New Roman"/>
          <w:szCs w:val="24"/>
        </w:rPr>
        <w:t>制造光纤</w:t>
      </w:r>
      <w:r>
        <w:rPr>
          <w:rFonts w:ascii="Times New Roman" w:hAnsi="Times New Roman" w:cs="Times New Roman"/>
          <w:szCs w:val="24"/>
        </w:rPr>
        <w:t>也与SiO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有关</w:t>
      </w:r>
    </w:p>
    <w:p w14:paraId="1F5B5383">
      <w:pPr>
        <w:spacing w:line="300" w:lineRule="auto"/>
        <w:ind w:firstLine="210" w:firstLineChars="10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C．预防新冠病毒的疫苗应在较低温度下保存</w:t>
      </w:r>
    </w:p>
    <w:p w14:paraId="253929A6">
      <w:pPr>
        <w:spacing w:line="300" w:lineRule="auto"/>
        <w:ind w:firstLine="210" w:firstLineChars="10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D．为了防腐，港珠澳大桥可以在钢铁中增加含碳量</w:t>
      </w:r>
    </w:p>
    <w:p w14:paraId="16C8DB03">
      <w:pPr>
        <w:spacing w:line="30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263525</wp:posOffset>
            </wp:positionV>
            <wp:extent cx="366395" cy="524510"/>
            <wp:effectExtent l="0" t="0" r="0" b="8890"/>
            <wp:wrapNone/>
            <wp:docPr id="1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4"/>
        </w:rPr>
        <w:t>2</w:t>
      </w:r>
      <w:r>
        <w:rPr>
          <w:rFonts w:ascii="Times New Roman" w:hAnsi="Times New Roman" w:cs="Times New Roman"/>
          <w:szCs w:val="24"/>
        </w:rPr>
        <w:t>．尿素CO(NH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是一种高效化肥，也是一种化工原料。反应CO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+2NH</w:t>
      </w:r>
      <w:r>
        <w:rPr>
          <w:rFonts w:ascii="Times New Roman" w:hAnsi="Times New Roman" w:cs="Times New Roman"/>
          <w:szCs w:val="24"/>
          <w:vertAlign w:val="subscript"/>
        </w:rPr>
        <w:t>3</w:t>
      </w:r>
      <w:bookmarkStart w:id="1" w:name="_Hlk35620715"/>
      <w:r>
        <w:rPr>
          <w:rFonts w:ascii="Times New Roman" w:hAnsi="Times New Roman" w:cs="Times New Roman"/>
          <w:color w:val="000000"/>
          <w:szCs w:val="21"/>
        </w:rPr>
        <w:object>
          <v:shape id="_x0000_i1025" o:spt="75" type="#_x0000_t75" style="height:7.5pt;width:2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ChemWindow.Document" ShapeID="_x0000_i1025" DrawAspect="Content" ObjectID="_1468075725" r:id="rId6">
            <o:LockedField>false</o:LockedField>
          </o:OLEObject>
        </w:object>
      </w:r>
      <w:bookmarkEnd w:id="1"/>
      <w:r>
        <w:rPr>
          <w:rFonts w:ascii="Times New Roman" w:hAnsi="Times New Roman" w:cs="Times New Roman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Cs w:val="24"/>
        </w:rPr>
        <w:t>CO(NH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+H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O</w:t>
      </w:r>
      <w:r>
        <w:rPr>
          <w:rFonts w:hint="eastAsia"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可用于尿素的制备。下列有关说法</w:t>
      </w:r>
      <w:r>
        <w:rPr>
          <w:rFonts w:ascii="Times New Roman" w:hAnsi="Times New Roman" w:cs="Times New Roman"/>
          <w:szCs w:val="24"/>
          <w:em w:val="dot"/>
        </w:rPr>
        <w:t>不正确</w:t>
      </w:r>
      <w:r>
        <w:rPr>
          <w:rFonts w:ascii="Times New Roman" w:hAnsi="Times New Roman" w:cs="Times New Roman"/>
          <w:szCs w:val="24"/>
        </w:rPr>
        <w:t>的是</w:t>
      </w:r>
    </w:p>
    <w:p w14:paraId="64274186">
      <w:pPr>
        <w:spacing w:line="300" w:lineRule="auto"/>
        <w:ind w:firstLine="210" w:firstLineChars="10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A．NH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与CO(NH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均为极性分子</w:t>
      </w:r>
      <w:r>
        <w:rPr>
          <w:rFonts w:hint="eastAsia"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>B．NH</w:t>
      </w:r>
      <w:r>
        <w:rPr>
          <w:rFonts w:hint="eastAsia"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的电子式为</w:t>
      </w:r>
    </w:p>
    <w:p w14:paraId="7481DACB">
      <w:pPr>
        <w:spacing w:line="300" w:lineRule="auto"/>
        <w:ind w:firstLine="210" w:firstLineChars="10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C．NH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的键角大于H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O的键角</w:t>
      </w:r>
    </w:p>
    <w:p w14:paraId="6D9DBFCB">
      <w:pPr>
        <w:spacing w:line="300" w:lineRule="auto"/>
        <w:ind w:firstLine="210" w:firstLineChars="10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D．尿素分子σ键和π键的数目之比为6</w:t>
      </w:r>
      <w:r>
        <w:rPr>
          <w:rFonts w:hint="eastAsia" w:ascii="宋体" w:hAnsi="宋体" w:cs="宋体"/>
          <w:szCs w:val="24"/>
        </w:rPr>
        <w:t>∶</w:t>
      </w:r>
      <w:r>
        <w:rPr>
          <w:rFonts w:ascii="Times New Roman" w:hAnsi="Times New Roman" w:cs="Times New Roman"/>
          <w:szCs w:val="24"/>
        </w:rPr>
        <w:t>1</w:t>
      </w:r>
    </w:p>
    <w:p w14:paraId="3C643518">
      <w:pPr>
        <w:spacing w:line="300" w:lineRule="auto"/>
        <w:ind w:left="210" w:hanging="210" w:hanging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1"/>
        </w:rPr>
        <w:t>7．</w:t>
      </w:r>
      <w:r>
        <w:rPr>
          <w:rFonts w:ascii="Times New Roman" w:hAnsi="Times New Roman" w:cs="Times New Roman"/>
          <w:szCs w:val="24"/>
        </w:rPr>
        <w:t>X、Y、Z、Q、W是原子序数依次增大的前四周期元素，其中X是宇宙中含量最多的元素；在同周期元素中，第一电离能数值比Y大的元素有2种；Z元素原子的价层电子排布是</w:t>
      </w:r>
      <w:r>
        <w:rPr>
          <w:rFonts w:hint="eastAsia" w:ascii="Times New Roman" w:hAnsi="Times New Roman" w:cs="Times New Roman"/>
          <w:szCs w:val="24"/>
        </w:rPr>
        <w:t>ns</w:t>
      </w:r>
      <w:r>
        <w:rPr>
          <w:rFonts w:hint="eastAsia" w:ascii="Times New Roman" w:hAnsi="Times New Roman" w:cs="Times New Roman"/>
          <w:szCs w:val="24"/>
          <w:vertAlign w:val="superscript"/>
        </w:rPr>
        <w:t>n</w:t>
      </w:r>
      <w:r>
        <w:rPr>
          <w:rFonts w:hint="eastAsia" w:ascii="Times New Roman" w:hAnsi="Times New Roman" w:cs="Times New Roman"/>
          <w:szCs w:val="24"/>
        </w:rPr>
        <w:t>np</w:t>
      </w:r>
      <w:r>
        <w:rPr>
          <w:rFonts w:hint="eastAsia" w:ascii="Times New Roman" w:hAnsi="Times New Roman" w:cs="Times New Roman"/>
          <w:szCs w:val="24"/>
          <w:vertAlign w:val="superscript"/>
        </w:rPr>
        <w:t>2n</w:t>
      </w:r>
      <w:r>
        <w:rPr>
          <w:rFonts w:ascii="Times New Roman" w:hAnsi="Times New Roman" w:cs="Times New Roman"/>
          <w:szCs w:val="24"/>
        </w:rPr>
        <w:t>；Q、W元素原子的最外层均只有1个电子，但Q元素原子中只有两种形状的电子云，W元素</w:t>
      </w:r>
      <w:r>
        <w:rPr>
          <w:rFonts w:hint="eastAsia" w:ascii="Times New Roman" w:hAnsi="Times New Roman" w:cs="Times New Roman"/>
          <w:szCs w:val="24"/>
        </w:rPr>
        <w:t>基态原子内层</w:t>
      </w:r>
      <w:r>
        <w:rPr>
          <w:rFonts w:ascii="Times New Roman" w:hAnsi="Times New Roman" w:cs="Times New Roman"/>
          <w:szCs w:val="24"/>
        </w:rPr>
        <w:t>轨道均排满电子。下列说法正确的是</w:t>
      </w:r>
    </w:p>
    <w:p w14:paraId="414C4FCE">
      <w:pPr>
        <w:tabs>
          <w:tab w:val="left" w:pos="4156"/>
        </w:tabs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A．电负性：X&lt;Z&lt;Y</w:t>
      </w:r>
      <w:r>
        <w:rPr>
          <w:rFonts w:ascii="Times New Roman" w:hAnsi="Times New Roman" w:cs="Times New Roman"/>
          <w:szCs w:val="24"/>
        </w:rPr>
        <w:tab/>
      </w:r>
    </w:p>
    <w:p w14:paraId="5C180E1A">
      <w:pPr>
        <w:tabs>
          <w:tab w:val="left" w:pos="4156"/>
        </w:tabs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B．YZ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属于酸性氧化物</w:t>
      </w:r>
    </w:p>
    <w:p w14:paraId="3407C7DF">
      <w:pPr>
        <w:tabs>
          <w:tab w:val="left" w:pos="4156"/>
        </w:tabs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C．</w:t>
      </w:r>
      <w:r>
        <w:rPr>
          <w:rFonts w:ascii="Times New Roman" w:hAnsi="Times New Roman" w:cs="Times New Roman"/>
          <w:szCs w:val="24"/>
        </w:rPr>
        <w:object>
          <v:shape id="_x0000_i1026" o:spt="75" alt="eqId19ff3395bfa176cb26a2415e37e9a70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9" o:title="eqId19ff3395bfa176cb26a2415e37e9a705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的阴阳离子</w:t>
      </w:r>
      <w:r>
        <w:rPr>
          <w:rFonts w:hint="eastAsia" w:ascii="Times New Roman" w:hAnsi="Times New Roman" w:cs="Times New Roman"/>
          <w:szCs w:val="24"/>
        </w:rPr>
        <w:t>数</w:t>
      </w:r>
      <w:r>
        <w:rPr>
          <w:rFonts w:ascii="Times New Roman" w:hAnsi="Times New Roman" w:cs="Times New Roman"/>
          <w:szCs w:val="24"/>
        </w:rPr>
        <w:t>比为1:1</w:t>
      </w:r>
      <w:r>
        <w:rPr>
          <w:rFonts w:ascii="Times New Roman" w:hAnsi="Times New Roman" w:cs="Times New Roman"/>
          <w:szCs w:val="24"/>
        </w:rPr>
        <w:tab/>
      </w:r>
    </w:p>
    <w:p w14:paraId="1657311A">
      <w:pPr>
        <w:tabs>
          <w:tab w:val="left" w:pos="4156"/>
        </w:tabs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D．W元素位于元素周期表的ds区</w:t>
      </w:r>
    </w:p>
    <w:p w14:paraId="709DF1C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2E3BE292">
      <w:pPr>
        <w:spacing w:line="30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</w:t>
      </w:r>
      <w:r>
        <w:rPr>
          <w:rFonts w:hint="eastAsia" w:ascii="Times New Roman" w:hAnsi="Times New Roman" w:cs="Times New Roman"/>
          <w:szCs w:val="24"/>
        </w:rPr>
        <w:t>．</w:t>
      </w:r>
      <w:r>
        <w:rPr>
          <w:rFonts w:ascii="Times New Roman" w:hAnsi="Times New Roman" w:cs="Times New Roman"/>
          <w:szCs w:val="24"/>
        </w:rPr>
        <w:t>钯(Pd)的性质与铂相似，一种从废钯催化剂(主要成分为Pd、</w:t>
      </w:r>
      <w:r>
        <w:rPr>
          <w:rFonts w:ascii="Times New Roman" w:hAnsi="Times New Roman" w:cs="Times New Roman"/>
          <w:szCs w:val="24"/>
        </w:rPr>
        <w:object>
          <v:shape id="_x0000_i1027" o:spt="75" alt="eqId4efc35ae5011b66f7802857373fa6ebc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" o:title="eqId4efc35ae5011b66f7802857373fa6eb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和活性炭，还含少量Fe、Cu等元素)中回收海绵钯的工艺流程如图：</w:t>
      </w:r>
    </w:p>
    <w:p w14:paraId="0743316C">
      <w:pPr>
        <w:spacing w:line="30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inline distT="0" distB="0" distL="114300" distR="114300">
            <wp:extent cx="5191125" cy="1087755"/>
            <wp:effectExtent l="0" t="0" r="0" b="0"/>
            <wp:docPr id="5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2824" cy="108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08BAE">
      <w:pPr>
        <w:spacing w:line="300" w:lineRule="auto"/>
        <w:ind w:firstLine="420" w:firstLineChars="2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已知：阴、阳离子交换树脂的基本工作原理分别为</w:t>
      </w:r>
      <w:r>
        <w:rPr>
          <w:rFonts w:ascii="Times New Roman" w:hAnsi="Times New Roman" w:cs="Times New Roman"/>
          <w:szCs w:val="24"/>
        </w:rPr>
        <w:object>
          <v:shape id="_x0000_i1028" o:spt="75" alt="eqIdab845a62e4c10f785c4a313545b87782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14" o:title="eqIdab845a62e4c10f785c4a313545b8778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、</w:t>
      </w:r>
      <w:r>
        <w:rPr>
          <w:rFonts w:ascii="Times New Roman" w:hAnsi="Times New Roman" w:cs="Times New Roman"/>
          <w:szCs w:val="24"/>
        </w:rPr>
        <w:object>
          <v:shape id="_x0000_i1029" o:spt="75" alt="eqIdedb6d5c3ff5bc702dfbf02be9b5fafe6" type="#_x0000_t75" style="height:15pt;width:127.5pt;" o:ole="t" filled="f" o:preferrelative="t" stroked="f" coordsize="21600,21600">
            <v:path/>
            <v:fill on="f" focussize="0,0"/>
            <v:stroke on="f" joinstyle="miter"/>
            <v:imagedata r:id="rId16" o:title="eqIdedb6d5c3ff5bc702dfbf02be9b5fafe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。</w:t>
      </w:r>
    </w:p>
    <w:p w14:paraId="0D5A7D5B">
      <w:pPr>
        <w:spacing w:line="300" w:lineRule="auto"/>
        <w:ind w:firstLine="420" w:firstLineChars="2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下列说法正确的是</w:t>
      </w:r>
    </w:p>
    <w:p w14:paraId="750CB246">
      <w:pPr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A．</w:t>
      </w:r>
      <w:r>
        <w:rPr>
          <w:rFonts w:ascii="Times New Roman" w:hAnsi="Times New Roman" w:cs="Times New Roman"/>
          <w:szCs w:val="24"/>
        </w:rPr>
        <w:object>
          <v:shape id="_x0000_i1030" o:spt="75" alt="eqId4efc35ae5011b66f7802857373fa6ebc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" o:title="eqId4efc35ae5011b66f7802857373fa6eb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能与盐酸反应</w:t>
      </w:r>
    </w:p>
    <w:p w14:paraId="0FB92E27">
      <w:pPr>
        <w:spacing w:line="300" w:lineRule="auto"/>
        <w:ind w:firstLine="210" w:firstLineChars="10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B．“离子交换”所用树脂为阳离子交换树脂</w:t>
      </w:r>
    </w:p>
    <w:p w14:paraId="23DECF32">
      <w:pPr>
        <w:spacing w:line="300" w:lineRule="auto"/>
        <w:ind w:firstLine="210" w:firstLineChars="10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C．“洗脱”过程中增大盐酸浓度有利于洗脱</w:t>
      </w:r>
    </w:p>
    <w:p w14:paraId="4F56E866">
      <w:pPr>
        <w:spacing w:line="300" w:lineRule="auto"/>
        <w:ind w:firstLine="210" w:firstLineChars="10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D．“洗脱”过程中的盐酸可以用硫酸代替</w:t>
      </w:r>
    </w:p>
    <w:p w14:paraId="160AAAAA">
      <w:pPr>
        <w:spacing w:line="36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1"/>
          <w:lang w:bidi="ar"/>
        </w:rPr>
        <w:t>14</w:t>
      </w:r>
      <w:r>
        <w:rPr>
          <w:rFonts w:hint="eastAsia" w:ascii="Times New Roman" w:hAnsi="Times New Roman" w:cs="Times New Roman"/>
          <w:szCs w:val="21"/>
          <w:lang w:bidi="ar"/>
        </w:rPr>
        <w:t>．</w:t>
      </w:r>
      <w:r>
        <w:rPr>
          <w:rFonts w:ascii="Times New Roman" w:hAnsi="Times New Roman" w:cs="Times New Roman"/>
          <w:szCs w:val="21"/>
          <w:lang w:bidi="ar"/>
        </w:rPr>
        <w:t>（1</w:t>
      </w:r>
      <w:r>
        <w:rPr>
          <w:rFonts w:hint="eastAsia" w:ascii="Times New Roman" w:hAnsi="Times New Roman" w:cs="Times New Roman"/>
          <w:szCs w:val="21"/>
          <w:lang w:bidi="ar"/>
        </w:rPr>
        <w:t>2</w:t>
      </w:r>
      <w:r>
        <w:rPr>
          <w:rFonts w:ascii="Times New Roman" w:hAnsi="Times New Roman" w:cs="Times New Roman"/>
          <w:szCs w:val="21"/>
          <w:lang w:bidi="ar"/>
        </w:rPr>
        <w:t>分）</w:t>
      </w:r>
      <w:r>
        <w:rPr>
          <w:rFonts w:ascii="Times New Roman" w:hAnsi="Times New Roman" w:cs="Times New Roman"/>
          <w:szCs w:val="24"/>
        </w:rPr>
        <w:t>化学创造美好生活。磷酸锌是一种绿色环保涂料，实验室用锌灰(含ZnO、PbO、CuO、FeO、</w:t>
      </w:r>
      <w:r>
        <w:rPr>
          <w:rFonts w:hint="eastAsia" w:ascii="Times New Roman" w:hAnsi="Times New Roman" w:cs="Times New Roman"/>
          <w:szCs w:val="24"/>
        </w:rPr>
        <w:t>Fe</w:t>
      </w:r>
      <w:r>
        <w:rPr>
          <w:rFonts w:hint="eastAsia" w:ascii="Times New Roman" w:hAnsi="Times New Roman" w:cs="Times New Roman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Cs w:val="24"/>
        </w:rPr>
        <w:t>O</w:t>
      </w:r>
      <w:r>
        <w:rPr>
          <w:rFonts w:hint="eastAsia"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、</w:t>
      </w:r>
      <w:r>
        <w:rPr>
          <w:rFonts w:hint="eastAsia" w:ascii="Times New Roman" w:hAnsi="Times New Roman" w:cs="Times New Roman"/>
          <w:szCs w:val="24"/>
        </w:rPr>
        <w:t>SiO</w:t>
      </w:r>
      <w:r>
        <w:rPr>
          <w:rFonts w:hint="eastAsia"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等)为原料制备Zn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(PO</w:t>
      </w:r>
      <w:r>
        <w:rPr>
          <w:rFonts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·4H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O</w:t>
      </w:r>
      <w:r>
        <w:rPr>
          <w:rFonts w:hint="eastAsia"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(难溶于水)的流程如下，回答下列问题：</w:t>
      </w:r>
    </w:p>
    <w:p w14:paraId="3F2C194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inline distT="0" distB="0" distL="0" distR="0">
            <wp:extent cx="3981450" cy="742950"/>
            <wp:effectExtent l="0" t="0" r="0" b="0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FB35">
      <w:pPr>
        <w:spacing w:line="36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已知：</w:t>
      </w:r>
      <w:r>
        <w:rPr>
          <w:rFonts w:hint="eastAsia" w:ascii="宋体" w:hAnsi="宋体" w:cs="宋体"/>
          <w:szCs w:val="24"/>
        </w:rPr>
        <w:t>①</w:t>
      </w:r>
      <w:r>
        <w:rPr>
          <w:rFonts w:ascii="Times New Roman" w:hAnsi="Times New Roman" w:cs="Times New Roman"/>
          <w:szCs w:val="24"/>
        </w:rPr>
        <w:object>
          <v:shape id="_x0000_i1031" o:spt="75" alt="eqIdf26cd4195c047a735a77b1e26c1d2bfb" type="#_x0000_t75" style="height:29.25pt;width:313.5pt;" o:ole="t" filled="f" o:preferrelative="t" stroked="f" coordsize="21600,21600">
            <v:path/>
            <v:fill on="f" focussize="0,0"/>
            <v:stroke on="f" joinstyle="miter"/>
            <v:imagedata r:id="rId20" o:title="eqIdf26cd4195c047a735a77b1e26c1d2bf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。</w:t>
      </w:r>
    </w:p>
    <w:p w14:paraId="39B865AB">
      <w:pPr>
        <w:spacing w:line="360" w:lineRule="auto"/>
        <w:ind w:firstLine="630" w:firstLineChars="3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hint="eastAsia" w:ascii="宋体" w:hAnsi="宋体" w:cs="宋体"/>
          <w:szCs w:val="24"/>
        </w:rPr>
        <w:t>②</w:t>
      </w:r>
      <w:r>
        <w:rPr>
          <w:rFonts w:ascii="Times New Roman" w:hAnsi="Times New Roman" w:cs="Times New Roman"/>
          <w:szCs w:val="24"/>
        </w:rPr>
        <w:t>本实验条件下高锰酸钾的还原产物为</w:t>
      </w:r>
      <w:r>
        <w:rPr>
          <w:rFonts w:hint="eastAsia" w:ascii="Times New Roman" w:hAnsi="Times New Roman" w:cs="Times New Roman"/>
          <w:szCs w:val="24"/>
        </w:rPr>
        <w:t>MnO</w:t>
      </w:r>
      <w:r>
        <w:rPr>
          <w:rFonts w:hint="eastAsia"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。</w:t>
      </w:r>
    </w:p>
    <w:p w14:paraId="6E3BBFD2">
      <w:pPr>
        <w:spacing w:line="36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(1)滤渣I的主要成分为___________________。</w:t>
      </w:r>
    </w:p>
    <w:p w14:paraId="3036AD42">
      <w:pPr>
        <w:spacing w:line="36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(2)步骤I中，需先将溶液的pH调至5.0，再滴加</w:t>
      </w:r>
      <w:r>
        <w:rPr>
          <w:rFonts w:hint="eastAsia" w:ascii="Times New Roman" w:hAnsi="Times New Roman" w:cs="Times New Roman"/>
          <w:szCs w:val="24"/>
        </w:rPr>
        <w:t>KMnO</w:t>
      </w:r>
      <w:r>
        <w:rPr>
          <w:rFonts w:hint="eastAsia"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4"/>
        </w:rPr>
        <w:t>溶液时的离子方程式为_____________________。</w:t>
      </w:r>
    </w:p>
    <w:p w14:paraId="4EC159E7">
      <w:pPr>
        <w:spacing w:line="36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(3)试剂a为____________。</w:t>
      </w:r>
    </w:p>
    <w:p w14:paraId="57C2991B">
      <w:pPr>
        <w:spacing w:line="36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(4)步骤III在加热条件下生成Zn</w:t>
      </w:r>
      <w:r>
        <w:rPr>
          <w:rFonts w:hint="eastAsia"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>O</w:t>
      </w:r>
      <w:r>
        <w:rPr>
          <w:rFonts w:hint="eastAsia"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·</w:t>
      </w:r>
      <w:r>
        <w:rPr>
          <w:rFonts w:hint="eastAsia" w:ascii="Times New Roman" w:hAnsi="Times New Roman" w:cs="Times New Roman"/>
          <w:szCs w:val="24"/>
        </w:rPr>
        <w:t>2Zn(OH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·H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O，其化学方程式为_____________________________。</w:t>
      </w:r>
    </w:p>
    <w:p w14:paraId="6AE2E091">
      <w:pPr>
        <w:spacing w:line="360" w:lineRule="auto"/>
        <w:jc w:val="left"/>
        <w:textAlignment w:val="center"/>
        <w:rPr>
          <w:rFonts w:ascii="Calibri" w:hAnsi="宋体" w:cs="Times New Roman"/>
          <w:szCs w:val="21"/>
        </w:rPr>
      </w:pPr>
    </w:p>
    <w:p w14:paraId="60A0E090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教师重点讲评：</w:t>
      </w:r>
    </w:p>
    <w:p w14:paraId="1A7D3533">
      <w:pPr>
        <w:pStyle w:val="3"/>
        <w:tabs>
          <w:tab w:val="left" w:pos="5040"/>
          <w:tab w:val="left" w:pos="7380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snapToGrid w:val="0"/>
          <w:color w:val="000000" w:themeColor="text1"/>
          <w14:textFill>
            <w14:solidFill>
              <w14:schemeClr w14:val="tx1"/>
            </w14:solidFill>
          </w14:textFill>
        </w:rPr>
        <w:t>试卷原题：</w:t>
      </w:r>
    </w:p>
    <w:p w14:paraId="399C5149">
      <w:pPr>
        <w:adjustRightInd w:val="0"/>
        <w:snapToGrid w:val="0"/>
        <w:spacing w:line="300" w:lineRule="auto"/>
        <w:textAlignment w:val="center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3</w:t>
      </w:r>
      <w:r>
        <w:rPr>
          <w:rFonts w:ascii="Times New Roman" w:hAnsi="Times New Roman" w:cs="Times New Roman"/>
          <w:szCs w:val="24"/>
        </w:rPr>
        <w:t>．</w:t>
      </w:r>
      <w:r>
        <w:rPr>
          <w:rFonts w:ascii="Times New Roman" w:hAnsi="Times New Roman" w:cs="Times New Roman"/>
          <w:kern w:val="0"/>
          <w:szCs w:val="24"/>
        </w:rPr>
        <w:t>下列关于硫的化合物的结构与性质的说法正确的是</w:t>
      </w:r>
    </w:p>
    <w:p w14:paraId="67D3C0DB">
      <w:pPr>
        <w:adjustRightInd w:val="0"/>
        <w:snapToGrid w:val="0"/>
        <w:spacing w:line="300" w:lineRule="auto"/>
        <w:ind w:firstLine="210" w:firstLineChars="100"/>
        <w:textAlignment w:val="center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</w:t>
      </w:r>
      <w:r>
        <w:rPr>
          <w:rFonts w:ascii="Times New Roman" w:hAnsi="Times New Roman" w:cs="Times New Roman"/>
          <w:szCs w:val="24"/>
        </w:rPr>
        <w:t>．</w:t>
      </w:r>
      <w:r>
        <w:rPr>
          <w:rFonts w:ascii="Times New Roman" w:hAnsi="Times New Roman" w:cs="Times New Roman"/>
          <w:kern w:val="0"/>
          <w:szCs w:val="24"/>
        </w:rPr>
        <w:object>
          <v:shape id="_x0000_i1032" o:spt="75" alt=" 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4"/>
        </w:rPr>
        <w:t>的空间构型为三角锥形</w:t>
      </w:r>
    </w:p>
    <w:p w14:paraId="62A380A7">
      <w:pPr>
        <w:adjustRightInd w:val="0"/>
        <w:snapToGrid w:val="0"/>
        <w:spacing w:line="300" w:lineRule="auto"/>
        <w:ind w:firstLine="210" w:firstLineChars="100"/>
        <w:textAlignment w:val="center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B</w:t>
      </w:r>
      <w:r>
        <w:rPr>
          <w:rFonts w:ascii="Times New Roman" w:hAnsi="Times New Roman" w:cs="Times New Roman"/>
          <w:szCs w:val="24"/>
        </w:rPr>
        <w:t>．</w:t>
      </w:r>
      <w:r>
        <w:rPr>
          <w:rFonts w:ascii="Times New Roman" w:hAnsi="Times New Roman" w:cs="Times New Roman"/>
          <w:kern w:val="0"/>
          <w:szCs w:val="24"/>
        </w:rPr>
        <w:object>
          <v:shape id="_x0000_i1033" o:spt="75" alt=" 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4"/>
        </w:rPr>
        <w:t>中混有的少量</w:t>
      </w:r>
      <w:r>
        <w:rPr>
          <w:rFonts w:ascii="Times New Roman" w:hAnsi="Times New Roman" w:cs="Times New Roman"/>
          <w:kern w:val="0"/>
          <w:szCs w:val="24"/>
        </w:rPr>
        <w:object>
          <v:shape id="_x0000_i1034" o:spt="75" alt=" 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4"/>
        </w:rPr>
        <w:t>可以通过饱和</w:t>
      </w:r>
      <w:r>
        <w:rPr>
          <w:rFonts w:ascii="Times New Roman" w:hAnsi="Times New Roman" w:cs="Times New Roman"/>
          <w:kern w:val="0"/>
          <w:szCs w:val="24"/>
        </w:rPr>
        <w:object>
          <v:shape id="_x0000_i1035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4"/>
        </w:rPr>
        <w:t>溶液除去</w:t>
      </w:r>
    </w:p>
    <w:p w14:paraId="0B87A969">
      <w:pPr>
        <w:adjustRightInd w:val="0"/>
        <w:snapToGrid w:val="0"/>
        <w:spacing w:line="300" w:lineRule="auto"/>
        <w:ind w:firstLine="210" w:firstLineChars="100"/>
        <w:textAlignment w:val="center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</w:t>
      </w:r>
      <w:r>
        <w:rPr>
          <w:rFonts w:ascii="Times New Roman" w:hAnsi="Times New Roman" w:cs="Times New Roman"/>
          <w:szCs w:val="24"/>
        </w:rPr>
        <w:t>．</w:t>
      </w:r>
      <w:r>
        <w:rPr>
          <w:rFonts w:ascii="Times New Roman" w:hAnsi="Times New Roman" w:cs="Times New Roman"/>
          <w:kern w:val="0"/>
          <w:szCs w:val="24"/>
        </w:rPr>
        <w:object>
          <v:shape id="_x0000_i1036" o:spt="75" alt=" 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4"/>
        </w:rPr>
        <w:t>溶液中加入足量氯水、氯化钡溶液产生白色沉淀</w:t>
      </w:r>
    </w:p>
    <w:p w14:paraId="007A2E68">
      <w:pPr>
        <w:adjustRightInd w:val="0"/>
        <w:snapToGrid w:val="0"/>
        <w:spacing w:line="300" w:lineRule="auto"/>
        <w:ind w:firstLine="210" w:firstLineChars="100"/>
        <w:textAlignment w:val="center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D</w:t>
      </w:r>
      <w:r>
        <w:rPr>
          <w:rFonts w:hint="eastAsia" w:ascii="Times New Roman" w:hAnsi="Times New Roman" w:cs="Times New Roman"/>
          <w:kern w:val="0"/>
          <w:szCs w:val="24"/>
        </w:rPr>
        <w:t>．</w:t>
      </w:r>
      <w:r>
        <w:rPr>
          <w:rFonts w:ascii="Times New Roman" w:hAnsi="Times New Roman" w:cs="Times New Roman"/>
          <w:kern w:val="0"/>
          <w:szCs w:val="24"/>
        </w:rPr>
        <w:t>两个硫酸分子脱去一分子水生成焦硫酸</w:t>
      </w:r>
      <w:r>
        <w:rPr>
          <w:rFonts w:hint="eastAsia" w:ascii="Times New Roman" w:hAnsi="Times New Roman" w:cs="Times New Roman"/>
          <w:kern w:val="0"/>
          <w:szCs w:val="24"/>
        </w:rPr>
        <w:t>(H</w:t>
      </w:r>
      <w:r>
        <w:rPr>
          <w:rFonts w:hint="eastAsia" w:ascii="Times New Roman" w:hAnsi="Times New Roman" w:cs="Times New Roman"/>
          <w:kern w:val="0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4"/>
        </w:rPr>
        <w:t>S</w:t>
      </w:r>
      <w:r>
        <w:rPr>
          <w:rFonts w:hint="eastAsia" w:ascii="Times New Roman" w:hAnsi="Times New Roman" w:cs="Times New Roman"/>
          <w:kern w:val="0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4"/>
        </w:rPr>
        <w:t>O</w:t>
      </w:r>
      <w:r>
        <w:rPr>
          <w:rFonts w:hint="eastAsia" w:ascii="Times New Roman" w:hAnsi="Times New Roman" w:cs="Times New Roman"/>
          <w:kern w:val="0"/>
          <w:szCs w:val="24"/>
          <w:vertAlign w:val="subscript"/>
        </w:rPr>
        <w:t>7</w:t>
      </w:r>
      <w:r>
        <w:rPr>
          <w:rFonts w:hint="eastAsia" w:ascii="Times New Roman" w:hAnsi="Times New Roman" w:cs="Times New Roman"/>
          <w:kern w:val="0"/>
          <w:szCs w:val="24"/>
        </w:rPr>
        <w:t>)</w:t>
      </w:r>
      <w:r>
        <w:rPr>
          <w:rFonts w:ascii="Times New Roman" w:hAnsi="Times New Roman" w:cs="Times New Roman"/>
          <w:kern w:val="0"/>
          <w:szCs w:val="24"/>
        </w:rPr>
        <w:t>，一个焦硫酸分子中硫氧键的数目</w:t>
      </w:r>
      <w:r>
        <w:rPr>
          <w:rFonts w:hint="eastAsia" w:ascii="Times New Roman" w:hAnsi="Times New Roman" w:cs="Times New Roman"/>
          <w:kern w:val="0"/>
          <w:szCs w:val="24"/>
        </w:rPr>
        <w:t>为</w:t>
      </w:r>
      <w:r>
        <w:rPr>
          <w:rFonts w:ascii="Times New Roman" w:hAnsi="Times New Roman" w:cs="Times New Roman"/>
          <w:kern w:val="0"/>
          <w:szCs w:val="24"/>
        </w:rPr>
        <w:t>6</w:t>
      </w:r>
    </w:p>
    <w:p w14:paraId="16AFB88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C889A5F">
      <w:pPr>
        <w:spacing w:line="300" w:lineRule="auto"/>
        <w:ind w:left="210" w:hanging="210" w:hanging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776605</wp:posOffset>
            </wp:positionV>
            <wp:extent cx="2524125" cy="1373505"/>
            <wp:effectExtent l="0" t="0" r="0" b="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7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4"/>
        </w:rPr>
        <w:t>8</w:t>
      </w:r>
      <w:r>
        <w:rPr>
          <w:rFonts w:hint="eastAsia" w:ascii="Times New Roman" w:hAnsi="Times New Roman" w:cs="Times New Roman"/>
          <w:szCs w:val="24"/>
        </w:rPr>
        <w:t>．</w:t>
      </w:r>
      <w:r>
        <w:rPr>
          <w:rFonts w:ascii="Times New Roman" w:hAnsi="Times New Roman" w:cs="Times New Roman"/>
          <w:szCs w:val="24"/>
        </w:rPr>
        <w:t>每年全球报废的锂离子电池达到几百万吨以上，当前处理废旧锂离子电池迫在眉睫。一种将正极材料</w:t>
      </w:r>
      <w:r>
        <w:rPr>
          <w:rFonts w:ascii="Times New Roman" w:hAnsi="Times New Roman" w:cs="Times New Roman"/>
          <w:szCs w:val="24"/>
        </w:rPr>
        <w:object>
          <v:shape id="_x0000_i1037" o:spt="75" alt="eqId15264febbd4e044ce112d2e316821bf0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33" o:title="eqId15264febbd4e044ce112d2e316821bf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转化为</w:t>
      </w:r>
      <w:r>
        <w:rPr>
          <w:rFonts w:ascii="Times New Roman" w:hAnsi="Times New Roman" w:cs="Times New Roman"/>
          <w:szCs w:val="24"/>
        </w:rPr>
        <w:object>
          <v:shape id="_x0000_i1038" o:spt="75" alt="eqIdc2a412094cb41f61d0897dcb799de248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35" o:title="eqIdc2a412094cb41f61d0897dcb799de24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的装置如图所示。工作时甲酸盐转化为</w:t>
      </w:r>
      <w:r>
        <w:rPr>
          <w:rFonts w:ascii="Times New Roman" w:hAnsi="Times New Roman" w:cs="Times New Roman"/>
          <w:szCs w:val="24"/>
        </w:rPr>
        <w:object>
          <v:shape id="_x0000_i1039" o:spt="75" alt="eqIda4298cb837170c021b9f2cd4e674a6a3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37" o:title="eqIda4298cb837170c021b9f2cd4e674a6a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保持厌氧环境。已知右侧装置为原电池，电极</w:t>
      </w:r>
      <w:r>
        <w:rPr>
          <w:rFonts w:hint="eastAsia"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、</w:t>
      </w:r>
      <w:r>
        <w:rPr>
          <w:rFonts w:hint="eastAsia"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、</w:t>
      </w:r>
      <w:r>
        <w:rPr>
          <w:rFonts w:hint="eastAsia"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>均不参与反应。下列说法正确的是</w:t>
      </w:r>
    </w:p>
    <w:p w14:paraId="5FB0D7B6">
      <w:pPr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A．Cl</w:t>
      </w:r>
      <w:r>
        <w:rPr>
          <w:rFonts w:hint="eastAsia" w:ascii="Times New Roman" w:hAnsi="Times New Roman" w:cs="Times New Roman"/>
          <w:szCs w:val="24"/>
          <w:vertAlign w:val="superscript"/>
        </w:rPr>
        <w:t>—</w:t>
      </w:r>
      <w:r>
        <w:rPr>
          <w:rFonts w:ascii="Times New Roman" w:hAnsi="Times New Roman" w:cs="Times New Roman"/>
          <w:szCs w:val="24"/>
        </w:rPr>
        <w:t>在b电极上被氧化</w:t>
      </w:r>
    </w:p>
    <w:p w14:paraId="2CEE41A4">
      <w:pPr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B．</w:t>
      </w:r>
      <w:r>
        <w:rPr>
          <w:rFonts w:hint="eastAsia"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电极反应式为</w:t>
      </w:r>
      <w:r>
        <w:rPr>
          <w:rFonts w:ascii="Times New Roman" w:hAnsi="Times New Roman" w:cs="Times New Roman"/>
          <w:szCs w:val="24"/>
        </w:rPr>
        <w:object>
          <v:shape id="_x0000_i1040" o:spt="75" alt="eqId42a73f941ada410edda72ded9cc1a093" type="#_x0000_t75" style="height:16.5pt;width:159.75pt;" o:ole="t" filled="f" o:preferrelative="t" stroked="f" coordsize="21600,21600">
            <v:path/>
            <v:fill on="f" focussize="0,0"/>
            <v:stroke on="f" joinstyle="miter"/>
            <v:imagedata r:id="rId39" o:title="eqId42a73f941ada410edda72ded9cc1a093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 w14:paraId="547900A6">
      <w:pPr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C．装置工作时，A室溶液pH逐渐增大</w:t>
      </w:r>
    </w:p>
    <w:p w14:paraId="56A00981">
      <w:pPr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D．</w:t>
      </w:r>
      <w:r>
        <w:rPr>
          <w:rFonts w:ascii="Times New Roman" w:hAnsi="Times New Roman" w:cs="Times New Roman"/>
          <w:szCs w:val="24"/>
        </w:rPr>
        <w:object>
          <v:shape id="_x0000_i1041" o:spt="75" alt="eqIda2cb19661c04cbc0e7f24992ebc1927c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41" o:title="eqIda2cb19661c04cbc0e7f24992ebc1927c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电极反应式为</w:t>
      </w:r>
      <w:r>
        <w:rPr>
          <w:rFonts w:ascii="Times New Roman" w:hAnsi="Times New Roman" w:cs="Times New Roman"/>
          <w:szCs w:val="24"/>
        </w:rPr>
        <w:object>
          <v:shape id="_x0000_i1042" o:spt="75" alt="eqId5cd8649f444c59676d8a12a8c3f3f881" type="#_x0000_t75" style="height:16.5pt;width:151.5pt;" o:ole="t" filled="f" o:preferrelative="t" stroked="f" coordsize="21600,21600">
            <v:path/>
            <v:fill on="f" focussize="0,0"/>
            <v:stroke on="f" joinstyle="miter"/>
            <v:imagedata r:id="rId43" o:title="eqId5cd8649f444c59676d8a12a8c3f3f881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</w:p>
    <w:p w14:paraId="1DC3767D">
      <w:pPr>
        <w:spacing w:line="300" w:lineRule="auto"/>
        <w:ind w:left="210" w:hanging="210" w:hanging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1012190</wp:posOffset>
            </wp:positionV>
            <wp:extent cx="2028825" cy="1452880"/>
            <wp:effectExtent l="0" t="0" r="9525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Cs w:val="21"/>
        </w:rPr>
        <w:t>12．</w:t>
      </w:r>
      <w:r>
        <w:rPr>
          <w:rFonts w:ascii="Times New Roman" w:hAnsi="Times New Roman" w:cs="Times New Roman"/>
          <w:szCs w:val="24"/>
        </w:rPr>
        <w:t>25℃时，向</w:t>
      </w:r>
      <w:r>
        <w:rPr>
          <w:rFonts w:ascii="Times New Roman" w:hAnsi="Times New Roman" w:cs="Times New Roman"/>
          <w:szCs w:val="24"/>
        </w:rPr>
        <w:object>
          <v:shape id="_x0000_i1043" o:spt="75" alt="eqId8f4c7eb65b03a3fc8cfe445031518d5c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46" o:title="eqId8f4c7eb65b03a3fc8cfe445031518d5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object>
          <v:shape id="_x0000_i1044" o:spt="75" alt="eqId52eac03d6e5cafae7daa257bd0546e06" type="#_x0000_t75" style="height:14.25pt;width:49.5pt;" o:ole="t" filled="f" o:preferrelative="t" stroked="f" coordsize="21600,21600">
            <v:path/>
            <v:fill on="f" focussize="0,0"/>
            <v:stroke on="f" joinstyle="miter"/>
            <v:imagedata r:id="rId48" o:title="eqId52eac03d6e5cafae7daa257bd0546e06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的弱碱(</w:t>
      </w:r>
      <w:r>
        <w:rPr>
          <w:rFonts w:ascii="Times New Roman" w:hAnsi="Times New Roman" w:cs="Times New Roman"/>
          <w:szCs w:val="24"/>
        </w:rPr>
        <w:object>
          <v:shape id="_x0000_i1045" o:spt="75" alt="eqIdc5e4e30d62f63028e9413ee69917d15f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50" o:title="eqIdc5e4e30d62f63028e9413ee69917d15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)溶液中逐滴加入浓度为</w:t>
      </w:r>
      <w:r>
        <w:rPr>
          <w:rFonts w:ascii="Times New Roman" w:hAnsi="Times New Roman" w:cs="Times New Roman"/>
          <w:szCs w:val="24"/>
        </w:rPr>
        <w:object>
          <v:shape id="_x0000_i1046" o:spt="75" alt="eqId13aac2b52ec9e51aab43fff1be042fe0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52" o:title="eqId13aac2b52ec9e51aab43fff1be042fe0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的盐酸，溶液中</w:t>
      </w:r>
      <w:r>
        <w:rPr>
          <w:rFonts w:ascii="Times New Roman" w:hAnsi="Times New Roman" w:cs="Times New Roman"/>
          <w:szCs w:val="24"/>
        </w:rPr>
        <w:object>
          <v:shape id="_x0000_i1047" o:spt="75" alt="eqId78edbb056a6e528ccf4bc45faebf6515" type="#_x0000_t75" style="height:27pt;width:41.25pt;" o:ole="t" filled="f" o:preferrelative="t" stroked="f" coordsize="21600,21600">
            <v:path/>
            <v:fill on="f" focussize="0,0"/>
            <v:stroke on="f" joinstyle="miter"/>
            <v:imagedata r:id="rId54" o:title="eqId78edbb056a6e528ccf4bc45faebf6515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和溶液的pOH[</w:t>
      </w:r>
      <w:r>
        <w:rPr>
          <w:rFonts w:ascii="Times New Roman" w:hAnsi="Times New Roman" w:cs="Times New Roman"/>
          <w:szCs w:val="24"/>
        </w:rPr>
        <w:object>
          <v:shape id="_x0000_i1048" o:spt="75" alt="eqId57ab0ecff187348b3ed3a6582aabb84e" type="#_x0000_t75" style="height:19.5pt;width:84.75pt;" o:ole="t" filled="f" o:preferrelative="t" stroked="f" coordsize="21600,21600">
            <v:path/>
            <v:fill on="f" focussize="0,0"/>
            <v:stroke on="f" joinstyle="miter"/>
            <v:imagedata r:id="rId56" o:title="eqId57ab0ecff187348b3ed3a6582aabb84e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]随中和率的变化关系如图所示。已知：</w:t>
      </w:r>
      <w:r>
        <w:rPr>
          <w:rFonts w:ascii="Times New Roman" w:hAnsi="Times New Roman" w:cs="Times New Roman"/>
          <w:szCs w:val="24"/>
        </w:rPr>
        <w:object>
          <v:shape id="_x0000_i1049" o:spt="75" alt="eqId86022a5efcfccebc863a90f72fa707cf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58" o:title="eqId86022a5efcfccebc863a90f72fa707c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object>
          <v:shape id="_x0000_i1050" o:spt="75" alt="eqId91848347b1e523cba24d23dfb0b5f81f" type="#_x0000_t75" style="height:27pt;width:79.5pt;" o:ole="t" filled="f" o:preferrelative="t" stroked="f" coordsize="21600,21600">
            <v:path/>
            <v:fill on="f" focussize="0,0"/>
            <v:stroke on="f" joinstyle="miter"/>
            <v:imagedata r:id="rId60" o:title="eqId91848347b1e523cba24d23dfb0b5f81f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。下列说法正确的是</w:t>
      </w:r>
    </w:p>
    <w:p w14:paraId="0D85F82D">
      <w:pPr>
        <w:spacing w:line="300" w:lineRule="auto"/>
        <w:ind w:firstLine="210" w:firstLineChars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A．a点时，</w:t>
      </w:r>
      <w:r>
        <w:rPr>
          <w:rFonts w:ascii="Times New Roman" w:hAnsi="Times New Roman" w:cs="Times New Roman"/>
          <w:szCs w:val="24"/>
        </w:rPr>
        <w:object>
          <v:shape id="_x0000_i1051" o:spt="75" alt="eqIda6b16cc81ed561313d22eaced2757988" type="#_x0000_t75" style="height:28.5pt;width:47.25pt;" o:ole="t" filled="f" o:preferrelative="t" stroked="f" coordsize="21600,21600">
            <v:path/>
            <v:fill on="f" focussize="0,0"/>
            <v:stroke on="f" joinstyle="miter"/>
            <v:imagedata r:id="rId62" o:title="eqIda6b16cc81ed561313d22eaced2757988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</w:p>
    <w:p w14:paraId="0B0A6BE0">
      <w:pPr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B．b点时，</w:t>
      </w:r>
      <w:r>
        <w:rPr>
          <w:rFonts w:ascii="Times New Roman" w:hAnsi="Times New Roman" w:cs="Times New Roman"/>
          <w:szCs w:val="24"/>
        </w:rPr>
        <w:object>
          <v:shape id="_x0000_i1052" o:spt="75" alt="eqId20d39bbacfec9c8ba6a0940d4d6eaa8a" type="#_x0000_t75" style="height:18.75pt;width:146.25pt;" o:ole="t" filled="f" o:preferrelative="t" stroked="f" coordsize="21600,21600">
            <v:path/>
            <v:fill on="f" focussize="0,0"/>
            <v:stroke on="f" joinstyle="miter"/>
            <v:imagedata r:id="rId64" o:title="eqId20d39bbacfec9c8ba6a0940d4d6eaa8a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</w:p>
    <w:p w14:paraId="32B10327">
      <w:pPr>
        <w:spacing w:line="30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C．c点时，</w:t>
      </w:r>
      <w:r>
        <w:rPr>
          <w:rFonts w:ascii="Times New Roman" w:hAnsi="Times New Roman" w:cs="Times New Roman"/>
          <w:szCs w:val="24"/>
        </w:rPr>
        <w:object>
          <v:shape id="_x0000_i1053" o:spt="75" alt="eqIdcb3c29e996705ed2259e50222d1b172f" type="#_x0000_t75" style="height:18pt;width:189.75pt;" o:ole="t" filled="f" o:preferrelative="t" stroked="f" coordsize="21600,21600">
            <v:path/>
            <v:fill on="f" focussize="0,0"/>
            <v:stroke on="f" joinstyle="miter"/>
            <v:imagedata r:id="rId66" o:title="eqIdcb3c29e996705ed2259e50222d1b172f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</w:p>
    <w:p w14:paraId="490D2E55">
      <w:pPr>
        <w:spacing w:line="300" w:lineRule="auto"/>
        <w:ind w:firstLine="210" w:firstLineChars="10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D．d点对应的溶液水的电离程度比c点对应的溶液小</w:t>
      </w:r>
    </w:p>
    <w:p w14:paraId="6030EAC9">
      <w:pPr>
        <w:spacing w:line="30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163195</wp:posOffset>
            </wp:positionV>
            <wp:extent cx="409575" cy="342900"/>
            <wp:effectExtent l="0" t="0" r="9525" b="0"/>
            <wp:wrapNone/>
            <wp:docPr id="6" name="图片 6" descr="167290376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2903763709"/>
                    <pic:cNvPicPr>
                      <a:picLocks noChangeAspect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4"/>
        </w:rPr>
        <w:t>13</w:t>
      </w:r>
      <w:r>
        <w:rPr>
          <w:rFonts w:ascii="Times New Roman" w:hAnsi="Times New Roman" w:cs="Times New Roman"/>
          <w:bCs/>
          <w:szCs w:val="24"/>
        </w:rPr>
        <w:t>．</w:t>
      </w:r>
      <w:r>
        <w:rPr>
          <w:rFonts w:hint="eastAsia" w:ascii="Times New Roman" w:hAnsi="Times New Roman" w:cs="Times New Roman"/>
          <w:bCs/>
          <w:szCs w:val="24"/>
        </w:rPr>
        <w:t>某化工生产工业</w:t>
      </w:r>
      <w:r>
        <w:rPr>
          <w:rFonts w:ascii="Times New Roman" w:hAnsi="Times New Roman" w:cs="Times New Roman"/>
          <w:szCs w:val="24"/>
        </w:rPr>
        <w:t>在压强、CO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和H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起始投料一定的条件下，发生反应Ⅰ、Ⅱ：</w:t>
      </w:r>
    </w:p>
    <w:p w14:paraId="2B441913">
      <w:pPr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208915</wp:posOffset>
            </wp:positionV>
            <wp:extent cx="400050" cy="304165"/>
            <wp:effectExtent l="0" t="0" r="0" b="635"/>
            <wp:wrapNone/>
            <wp:docPr id="7" name="图片 7" descr="167290376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2903763709"/>
                    <pic:cNvPicPr>
                      <a:picLocks noChangeAspect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反应Ⅰ．CO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ascii="Times New Roman" w:hAnsi="Times New Roman" w:cs="Times New Roman"/>
          <w:szCs w:val="24"/>
        </w:rPr>
        <w:t>＋</w:t>
      </w:r>
      <w:r>
        <w:rPr>
          <w:rFonts w:ascii="Times New Roman" w:hAnsi="Times New Roman" w:cs="Times New Roman"/>
          <w:szCs w:val="21"/>
        </w:rPr>
        <w:t>3H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(g)         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OH(g)</w:t>
      </w:r>
      <w:r>
        <w:rPr>
          <w:rFonts w:ascii="Times New Roman" w:hAnsi="Times New Roman" w:cs="Times New Roman"/>
          <w:szCs w:val="24"/>
        </w:rPr>
        <w:t>＋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O(g)   Δ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szCs w:val="21"/>
        </w:rPr>
        <w:t>—</w:t>
      </w:r>
      <w:r>
        <w:rPr>
          <w:rFonts w:ascii="Times New Roman" w:hAnsi="Times New Roman" w:cs="Times New Roman"/>
          <w:szCs w:val="21"/>
        </w:rPr>
        <w:t>49.0kJ</w:t>
      </w:r>
      <w:r>
        <w:rPr>
          <w:rFonts w:ascii="Times New Roman" w:hAnsi="Times New Roman" w:cs="Times New Roman"/>
          <w:spacing w:val="8"/>
          <w:szCs w:val="21"/>
          <w:lang w:val="pt-BR"/>
        </w:rPr>
        <w:t>•</w:t>
      </w:r>
      <w:r>
        <w:rPr>
          <w:rFonts w:ascii="Times New Roman" w:hAnsi="Times New Roman" w:cs="Times New Roman"/>
          <w:szCs w:val="21"/>
          <w:lang w:val="pt-BR"/>
        </w:rPr>
        <w:t>mol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−1</w:t>
      </w:r>
    </w:p>
    <w:p w14:paraId="1157F882">
      <w:pPr>
        <w:spacing w:line="360" w:lineRule="auto"/>
        <w:ind w:firstLine="315" w:firstLine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反应Ⅱ．2CO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ascii="Times New Roman" w:hAnsi="Times New Roman" w:cs="Times New Roman"/>
          <w:szCs w:val="24"/>
        </w:rPr>
        <w:t>＋</w:t>
      </w:r>
      <w:r>
        <w:rPr>
          <w:rFonts w:ascii="Times New Roman" w:hAnsi="Times New Roman" w:cs="Times New Roman"/>
          <w:szCs w:val="21"/>
        </w:rPr>
        <w:t>5H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(g)        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ascii="Times New Roman" w:hAnsi="Times New Roman" w:cs="Times New Roman"/>
          <w:szCs w:val="24"/>
        </w:rPr>
        <w:t>＋</w:t>
      </w:r>
      <w:r>
        <w:rPr>
          <w:rFonts w:ascii="Times New Roman" w:hAnsi="Times New Roman" w:cs="Times New Roman"/>
          <w:szCs w:val="21"/>
        </w:rPr>
        <w:t>4H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O(g)   Δ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+37.1kJ</w:t>
      </w:r>
      <w:r>
        <w:rPr>
          <w:rFonts w:ascii="Times New Roman" w:hAnsi="Times New Roman" w:cs="Times New Roman"/>
          <w:spacing w:val="8"/>
          <w:szCs w:val="21"/>
          <w:lang w:val="pt-BR"/>
        </w:rPr>
        <w:t>•</w:t>
      </w:r>
      <w:r>
        <w:rPr>
          <w:rFonts w:ascii="Times New Roman" w:hAnsi="Times New Roman" w:cs="Times New Roman"/>
          <w:szCs w:val="21"/>
          <w:lang w:val="pt-BR"/>
        </w:rPr>
        <w:t>mol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−1</w:t>
      </w:r>
    </w:p>
    <w:p w14:paraId="104548EA">
      <w:pPr>
        <w:spacing w:line="30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实验测得CO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的平衡转化率和平衡时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</w:t>
      </w:r>
      <w:r>
        <w:rPr>
          <w:rFonts w:ascii="Times New Roman" w:hAnsi="Times New Roman" w:cs="Times New Roman"/>
        </w:rPr>
        <w:t>的选择性</w:t>
      </w:r>
    </w:p>
    <w:p w14:paraId="152B1B69">
      <w:pPr>
        <w:spacing w:line="30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21590</wp:posOffset>
            </wp:positionV>
            <wp:extent cx="2058035" cy="1683385"/>
            <wp:effectExtent l="0" t="0" r="37465" b="31115"/>
            <wp:wrapTight wrapText="bothSides">
              <wp:wrapPolygon>
                <wp:start x="0" y="0"/>
                <wp:lineTo x="0" y="21510"/>
                <wp:lineTo x="21460" y="21510"/>
                <wp:lineTo x="21460" y="0"/>
                <wp:lineTo x="0" y="0"/>
              </wp:wrapPolygon>
            </wp:wrapTight>
            <wp:docPr id="9" name="图片 9" descr="高考资源网，www.ks5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高考资源网，www.ks5u.com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68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</w:t>
      </w:r>
      <w:r>
        <w:rPr>
          <w:rFonts w:ascii="Times New Roman" w:hAnsi="Times New Roman" w:cs="Times New Roman"/>
        </w:rPr>
        <w:t>的选择性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eq \f(CH</w:instrText>
      </w:r>
      <w:r>
        <w:rPr>
          <w:rFonts w:ascii="Times New Roman" w:hAnsi="Times New Roman" w:cs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szCs w:val="21"/>
        </w:rPr>
        <w:instrText xml:space="preserve">OH</w:instrText>
      </w:r>
      <w:r>
        <w:rPr>
          <w:rFonts w:ascii="Times New Roman" w:hAnsi="Times New Roman" w:cs="Times New Roman"/>
        </w:rPr>
        <w:instrText xml:space="preserve">的物质的量</w:instrText>
      </w:r>
      <w:r>
        <w:rPr>
          <w:rFonts w:ascii="Times New Roman" w:hAnsi="Times New Roman" w:cs="Times New Roman"/>
          <w:szCs w:val="21"/>
        </w:rPr>
        <w:instrText xml:space="preserve">,</w:instrText>
      </w:r>
      <w:r>
        <w:rPr>
          <w:rFonts w:ascii="Times New Roman" w:hAnsi="Times New Roman" w:cs="Times New Roman"/>
          <w:iCs/>
          <w:szCs w:val="21"/>
        </w:rPr>
        <w:instrText xml:space="preserve">反应的</w:instrText>
      </w:r>
      <w:r>
        <w:rPr>
          <w:rFonts w:ascii="Times New Roman" w:hAnsi="Times New Roman" w:cs="Times New Roman"/>
        </w:rPr>
        <w:instrText xml:space="preserve">CO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的物质的量</w:instrText>
      </w:r>
      <w:r>
        <w:rPr>
          <w:rFonts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×100%</w:t>
      </w:r>
      <w:r>
        <w:rPr>
          <w:rFonts w:ascii="Times New Roman" w:hAnsi="Times New Roman" w:cs="Times New Roman"/>
        </w:rPr>
        <w:t>）</w:t>
      </w:r>
    </w:p>
    <w:p w14:paraId="5DF4D11F">
      <w:pPr>
        <w:spacing w:line="30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随温度的变化如题13图所示。下列说法正确的是</w:t>
      </w:r>
    </w:p>
    <w:p w14:paraId="1768A872">
      <w:pPr>
        <w:spacing w:line="300" w:lineRule="auto"/>
        <w:ind w:firstLine="315" w:firstLineChars="1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4"/>
        </w:rPr>
        <w:t>曲线</w:t>
      </w:r>
      <w:r>
        <w:rPr>
          <w:rFonts w:hint="eastAsia" w:ascii="宋体" w:hAnsi="宋体" w:cs="宋体"/>
          <w:szCs w:val="24"/>
        </w:rPr>
        <w:t>②</w:t>
      </w:r>
      <w:r>
        <w:rPr>
          <w:rFonts w:ascii="Times New Roman" w:hAnsi="Times New Roman" w:cs="Times New Roman"/>
          <w:szCs w:val="24"/>
        </w:rPr>
        <w:t>表示CO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的平衡转化率</w:t>
      </w:r>
    </w:p>
    <w:p w14:paraId="1D386236">
      <w:pPr>
        <w:spacing w:line="30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zCs w:val="21"/>
        </w:rPr>
        <w:t>．其他条件不变，</w:t>
      </w:r>
      <w:r>
        <w:rPr>
          <w:rFonts w:ascii="Times New Roman" w:hAnsi="Times New Roman" w:cs="Times New Roman"/>
        </w:rPr>
        <w:t>升高温度，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</w:rPr>
        <w:t>的含量减小</w:t>
      </w:r>
    </w:p>
    <w:p w14:paraId="5648510C">
      <w:pPr>
        <w:spacing w:line="300" w:lineRule="auto"/>
        <w:ind w:firstLine="315" w:firstLineChars="1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</w:rPr>
        <w:t>温度高于280℃时，曲线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 w:cs="Times New Roman"/>
        </w:rPr>
        <w:t xml:space="preserve">随温度升高而升  </w:t>
      </w:r>
    </w:p>
    <w:p w14:paraId="024B3847">
      <w:pPr>
        <w:spacing w:line="300" w:lineRule="auto"/>
        <w:ind w:firstLine="630" w:firstLineChars="3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高说明此时主要发生反应Ⅱ</w:t>
      </w:r>
    </w:p>
    <w:p w14:paraId="422A3103">
      <w:pPr>
        <w:spacing w:line="300" w:lineRule="auto"/>
        <w:ind w:left="707" w:leftChars="150" w:hanging="392" w:hangingChars="18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4"/>
        </w:rPr>
        <w:t>同时提高CO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的平衡转化率和平衡时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OH</w:t>
      </w:r>
      <w:r>
        <w:rPr>
          <w:rFonts w:ascii="Times New Roman" w:hAnsi="Times New Roman" w:cs="Times New Roman"/>
          <w:szCs w:val="24"/>
        </w:rPr>
        <w:t>的选择性，应选择在低温低压条件下反应</w:t>
      </w:r>
    </w:p>
    <w:p w14:paraId="25E65ACE">
      <w:pPr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br w:type="page"/>
      </w:r>
    </w:p>
    <w:p w14:paraId="76485F9E">
      <w:pPr>
        <w:numPr>
          <w:ilvl w:val="0"/>
          <w:numId w:val="1"/>
        </w:numPr>
        <w:spacing w:after="200" w:line="36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（17分）F</w:t>
      </w:r>
      <w:r>
        <w:rPr>
          <w:rFonts w:ascii="Times New Roman" w:hAnsi="Times New Roman" w:cs="Times New Roman"/>
          <w:szCs w:val="24"/>
        </w:rPr>
        <w:t>是一种抗血小板凝聚的药物，其人工合成路线如图：</w:t>
      </w:r>
    </w:p>
    <w:p w14:paraId="3F64FBD3">
      <w:pPr>
        <w:spacing w:line="360" w:lineRule="auto"/>
        <w:jc w:val="center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inline distT="0" distB="0" distL="114300" distR="114300">
            <wp:extent cx="5286375" cy="2115820"/>
            <wp:effectExtent l="0" t="0" r="0" b="0"/>
            <wp:docPr id="10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7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292574" cy="21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BF3F">
      <w:pPr>
        <w:spacing w:line="36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（1）B中所含官能团的名称</w:t>
      </w:r>
      <w:r>
        <w:rPr>
          <w:rFonts w:ascii="Times New Roman" w:hAnsi="Times New Roman" w:cs="Times New Roman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Cs w:val="24"/>
        </w:rPr>
        <w:t xml:space="preserve"> ；</w:t>
      </w:r>
      <w:r>
        <w:rPr>
          <w:rFonts w:hint="eastAsia"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分子中采取</w:t>
      </w:r>
      <w:r>
        <w:rPr>
          <w:rFonts w:ascii="Times New Roman" w:hAnsi="Times New Roman" w:cs="Times New Roman"/>
          <w:szCs w:val="24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1" o:title="eqId4d44f86dbf656505802193c21eb44bf4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杂化的碳原子数目是_______。</w:t>
      </w:r>
    </w:p>
    <w:p w14:paraId="0F946F59">
      <w:pPr>
        <w:spacing w:line="36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（2）</w:t>
      </w:r>
      <w:r>
        <w:rPr>
          <w:rFonts w:hint="eastAsia"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的一种同分异构体同时满足下列条件，写出该同分异构体的结构简式：_______。</w:t>
      </w:r>
    </w:p>
    <w:p w14:paraId="2D9921C0"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hint="eastAsia" w:ascii="宋体" w:hAnsi="宋体" w:cs="宋体"/>
          <w:szCs w:val="24"/>
        </w:rPr>
        <w:t>①</w:t>
      </w:r>
      <w:r>
        <w:rPr>
          <w:rFonts w:hint="eastAsia" w:ascii="Times New Roman" w:hAnsi="Times New Roman" w:cs="Times New Roman"/>
          <w:szCs w:val="24"/>
        </w:rPr>
        <w:t>能使Br</w:t>
      </w:r>
      <w:r>
        <w:rPr>
          <w:rFonts w:hint="eastAsia" w:ascii="Times New Roman" w:hAnsi="Times New Roman" w:cs="Times New Roman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Cs w:val="24"/>
        </w:rPr>
        <w:t>的CCl</w:t>
      </w:r>
      <w:r>
        <w:rPr>
          <w:rFonts w:hint="eastAsia" w:ascii="Times New Roman" w:hAnsi="Times New Roman" w:cs="Times New Roman"/>
          <w:szCs w:val="24"/>
          <w:vertAlign w:val="subscript"/>
        </w:rPr>
        <w:t>4</w:t>
      </w:r>
      <w:r>
        <w:rPr>
          <w:rFonts w:hint="eastAsia" w:ascii="Times New Roman" w:hAnsi="Times New Roman" w:cs="Times New Roman"/>
          <w:szCs w:val="24"/>
        </w:rPr>
        <w:t>溶液褪色</w:t>
      </w:r>
      <w:r>
        <w:rPr>
          <w:rFonts w:ascii="Times New Roman" w:hAnsi="Times New Roman" w:cs="Times New Roman"/>
          <w:szCs w:val="24"/>
        </w:rPr>
        <w:t>；</w:t>
      </w:r>
      <w:r>
        <w:rPr>
          <w:rFonts w:hint="eastAsia" w:ascii="宋体" w:hAnsi="宋体" w:cs="宋体"/>
          <w:szCs w:val="24"/>
        </w:rPr>
        <w:t>②</w:t>
      </w:r>
      <w:r>
        <w:rPr>
          <w:rFonts w:ascii="Times New Roman" w:hAnsi="Times New Roman" w:cs="Times New Roman"/>
          <w:szCs w:val="24"/>
        </w:rPr>
        <w:t>苯环上</w:t>
      </w:r>
      <w:r>
        <w:rPr>
          <w:rFonts w:hint="eastAsia" w:ascii="Times New Roman" w:hAnsi="Times New Roman" w:cs="Times New Roman"/>
          <w:szCs w:val="24"/>
        </w:rPr>
        <w:t>的一氯代物只</w:t>
      </w:r>
      <w:r>
        <w:rPr>
          <w:rFonts w:ascii="Times New Roman" w:hAnsi="Times New Roman" w:cs="Times New Roman"/>
          <w:szCs w:val="24"/>
        </w:rPr>
        <w:t>有</w:t>
      </w:r>
      <w:r>
        <w:rPr>
          <w:rFonts w:hint="eastAsia" w:ascii="Times New Roman" w:hAnsi="Times New Roman" w:cs="Times New Roman"/>
          <w:szCs w:val="24"/>
        </w:rPr>
        <w:t>1种；</w:t>
      </w:r>
      <w:r>
        <w:rPr>
          <w:rFonts w:hint="eastAsia" w:ascii="宋体" w:hAnsi="宋体" w:cs="宋体"/>
          <w:szCs w:val="24"/>
        </w:rPr>
        <w:t>③</w:t>
      </w:r>
      <w:r>
        <w:rPr>
          <w:rFonts w:ascii="Times New Roman" w:hAnsi="Times New Roman" w:cs="Times New Roman"/>
          <w:szCs w:val="24"/>
        </w:rPr>
        <w:t>遇FeCl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溶液显紫色</w:t>
      </w:r>
    </w:p>
    <w:p w14:paraId="70B7A576">
      <w:pPr>
        <w:spacing w:line="36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（5）已知：</w:t>
      </w:r>
      <w:r>
        <w:rPr>
          <w:rFonts w:ascii="Times New Roman" w:hAnsi="Times New Roman" w:cs="Times New Roman"/>
          <w:szCs w:val="24"/>
        </w:rPr>
        <w:drawing>
          <wp:inline distT="0" distB="0" distL="114300" distR="114300">
            <wp:extent cx="3661410" cy="551815"/>
            <wp:effectExtent l="0" t="0" r="8890" b="6985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>，</w:t>
      </w:r>
    </w:p>
    <w:p w14:paraId="28E31463">
      <w:pPr>
        <w:spacing w:line="360" w:lineRule="auto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写出以</w:t>
      </w:r>
      <w:r>
        <w:rPr>
          <w:rFonts w:ascii="Times New Roman" w:hAnsi="Times New Roman" w:cs="Times New Roman"/>
          <w:szCs w:val="24"/>
        </w:rPr>
        <w:drawing>
          <wp:inline distT="0" distB="0" distL="114300" distR="114300">
            <wp:extent cx="359410" cy="466725"/>
            <wp:effectExtent l="0" t="0" r="8890" b="3175"/>
            <wp:docPr id="100018" name="图片 1000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>、</w:t>
      </w:r>
      <w:r>
        <w:rPr>
          <w:rFonts w:ascii="Times New Roman" w:hAnsi="Times New Roman" w:cs="Times New Roman"/>
          <w:szCs w:val="24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7.25pt;width:56.25pt;" o:ole="t" filled="f" o:preferrelative="t" stroked="f" coordsize="21600,21600">
            <v:path/>
            <v:fill on="f" focussize="0,0"/>
            <v:stroke on="f" joinstyle="miter"/>
            <v:imagedata r:id="rId75" o:title="eqId0c22155fcf2d27a9121ead8866b9f466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、</w:t>
      </w:r>
      <w:r>
        <w:rPr>
          <w:rFonts w:ascii="Times New Roman" w:hAnsi="Times New Roman" w:cs="Times New Roman"/>
          <w:szCs w:val="24"/>
        </w:rPr>
        <w:drawing>
          <wp:inline distT="0" distB="0" distL="114300" distR="114300">
            <wp:extent cx="949325" cy="423545"/>
            <wp:effectExtent l="0" t="0" r="3175" b="8255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>和</w:t>
      </w:r>
      <w:r>
        <w:rPr>
          <w:rFonts w:hint="eastAsia" w:ascii="Times New Roman" w:hAnsi="Times New Roman" w:cs="Times New Roman"/>
          <w:szCs w:val="24"/>
        </w:rPr>
        <w:t>NBS</w:t>
      </w:r>
      <w:r>
        <w:rPr>
          <w:rFonts w:ascii="Times New Roman" w:hAnsi="Times New Roman" w:cs="Times New Roman"/>
          <w:szCs w:val="24"/>
        </w:rPr>
        <w:t>为原料制备</w:t>
      </w:r>
      <w:r>
        <w:rPr>
          <w:rFonts w:ascii="Times New Roman" w:hAnsi="Times New Roman" w:cs="Times New Roman"/>
          <w:szCs w:val="24"/>
        </w:rPr>
        <w:drawing>
          <wp:inline distT="0" distB="0" distL="114300" distR="114300">
            <wp:extent cx="1790700" cy="652780"/>
            <wp:effectExtent l="0" t="0" r="0" b="0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799226" cy="65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>的合成路线流程图</w:t>
      </w:r>
      <w:r>
        <w:rPr>
          <w:rFonts w:hint="eastAsia" w:ascii="Times New Roman" w:hAnsi="Times New Roman" w:cs="Times New Roman"/>
          <w:szCs w:val="24"/>
        </w:rPr>
        <w:t>。</w:t>
      </w:r>
      <w:r>
        <w:rPr>
          <w:rFonts w:ascii="Times New Roman" w:hAnsi="Times New Roman" w:cs="Times New Roman"/>
          <w:szCs w:val="24"/>
        </w:rPr>
        <w:t>(无机试剂和有机溶剂任用，合成路线示例见本题题干)。</w:t>
      </w:r>
    </w:p>
    <w:p w14:paraId="7187E2B5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1"/>
          <w:lang w:bidi="ar"/>
        </w:rPr>
        <w:t>17．</w:t>
      </w:r>
      <w:r>
        <w:rPr>
          <w:rFonts w:hint="eastAsia" w:ascii="Times New Roman" w:hAnsi="Times New Roman" w:cs="Times New Roman"/>
          <w:szCs w:val="24"/>
        </w:rPr>
        <w:t>（15分）</w:t>
      </w:r>
      <w:r>
        <w:rPr>
          <w:rFonts w:ascii="Times New Roman" w:hAnsi="Times New Roman" w:cs="Times New Roman"/>
          <w:szCs w:val="24"/>
        </w:rPr>
        <w:t>我国对世界郑重承诺：2030年前实现碳达峰，2060年前实现碳中和，而研发CO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的碳捕捉和碳利用技术则是关键。</w:t>
      </w:r>
    </w:p>
    <w:p w14:paraId="00CEF13A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(2)多晶Cu是目前唯一被实验证实能高效催化CO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还原为烃类(如C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H</w:t>
      </w:r>
      <w:r>
        <w:rPr>
          <w:rFonts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4"/>
        </w:rPr>
        <w:t>)的金属。如</w:t>
      </w:r>
      <w:r>
        <w:rPr>
          <w:rFonts w:hint="eastAsia" w:ascii="Times New Roman" w:hAnsi="Times New Roman" w:cs="Times New Roman"/>
          <w:szCs w:val="24"/>
        </w:rPr>
        <w:t>左下</w:t>
      </w:r>
      <w:r>
        <w:rPr>
          <w:rFonts w:ascii="Times New Roman" w:hAnsi="Times New Roman" w:cs="Times New Roman"/>
          <w:szCs w:val="24"/>
        </w:rPr>
        <w:t>图所示，电解装置中分别以多晶Cu和Pt为电极材料，用阴离子交换膜分隔开阴、阳极室，反应前后KHCO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浓度基本保持不变，温度控制在10℃左右。生成C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H</w:t>
      </w:r>
      <w:r>
        <w:rPr>
          <w:rFonts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4"/>
        </w:rPr>
        <w:t>的电极反应式为</w:t>
      </w:r>
      <w:r>
        <w:rPr>
          <w:rFonts w:hint="eastAsia" w:ascii="Times New Roman" w:hAnsi="Times New Roman" w:cs="Times New Roman"/>
          <w:szCs w:val="24"/>
        </w:rPr>
        <w:t>：</w:t>
      </w:r>
      <w:r>
        <w:rPr>
          <w:rFonts w:ascii="Times New Roman" w:hAnsi="Times New Roman" w:cs="Times New Roman"/>
          <w:szCs w:val="24"/>
        </w:rPr>
        <w:t>____________________________________________。</w:t>
      </w:r>
    </w:p>
    <w:p w14:paraId="61E38D01">
      <w:pPr>
        <w:spacing w:line="33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inline distT="0" distB="0" distL="0" distR="0">
            <wp:extent cx="2829560" cy="1343025"/>
            <wp:effectExtent l="0" t="0" r="8890" b="0"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78"/>
                    <a:srcRect b="16447"/>
                    <a:stretch>
                      <a:fillRect/>
                    </a:stretch>
                  </pic:blipFill>
                  <pic:spPr>
                    <a:xfrm>
                      <a:off x="0" y="0"/>
                      <a:ext cx="2834623" cy="134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drawing>
          <wp:inline distT="0" distB="0" distL="114300" distR="114300">
            <wp:extent cx="1600200" cy="1301115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602795" cy="130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D4982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(4)常温下，以NaOH溶液作CO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捕捉剂不仅可以降低碳排放，而且可得到重要的化工产品Na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CO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。用1LNa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CO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溶液将2.33gBaSO</w:t>
      </w:r>
      <w:r>
        <w:rPr>
          <w:rFonts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4"/>
        </w:rPr>
        <w:t>固体全都转化为BaCO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，再过滤，所用的Na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CO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溶液的物质的量浓度至少为__________mol•L</w:t>
      </w:r>
      <w:r>
        <w:rPr>
          <w:rFonts w:ascii="Times New Roman" w:hAnsi="Times New Roman" w:cs="Times New Roman"/>
          <w:szCs w:val="24"/>
          <w:vertAlign w:val="superscript"/>
        </w:rPr>
        <w:t>-1</w:t>
      </w:r>
      <w:r>
        <w:rPr>
          <w:rFonts w:ascii="Times New Roman" w:hAnsi="Times New Roman" w:cs="Times New Roman"/>
          <w:szCs w:val="24"/>
        </w:rPr>
        <w:t>。</w:t>
      </w:r>
      <w:r>
        <w:rPr>
          <w:rFonts w:hint="eastAsia" w:ascii="Times New Roman" w:hAnsi="Times New Roman" w:cs="Times New Roman"/>
          <w:szCs w:val="24"/>
        </w:rPr>
        <w:t>（写出计算过程）</w:t>
      </w:r>
    </w:p>
    <w:p w14:paraId="3E5E0A64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[已知：常温下</w:t>
      </w:r>
      <w:r>
        <w:rPr>
          <w:rFonts w:ascii="Times New Roman" w:hAnsi="Times New Roman" w:cs="Times New Roman"/>
          <w:i/>
          <w:iCs/>
          <w:szCs w:val="24"/>
        </w:rPr>
        <w:t>K</w:t>
      </w:r>
      <w:r>
        <w:rPr>
          <w:rFonts w:ascii="Times New Roman" w:hAnsi="Times New Roman" w:cs="Times New Roman"/>
          <w:szCs w:val="24"/>
          <w:vertAlign w:val="subscript"/>
        </w:rPr>
        <w:t>sp</w:t>
      </w:r>
      <w:r>
        <w:rPr>
          <w:rFonts w:ascii="Times New Roman" w:hAnsi="Times New Roman" w:cs="Times New Roman"/>
          <w:szCs w:val="24"/>
        </w:rPr>
        <w:t>(BaSO</w:t>
      </w:r>
      <w:r>
        <w:rPr>
          <w:rFonts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4"/>
        </w:rPr>
        <w:t>)=1×10</w:t>
      </w:r>
      <w:r>
        <w:rPr>
          <w:rFonts w:ascii="Times New Roman" w:hAnsi="Times New Roman" w:cs="Times New Roman"/>
          <w:szCs w:val="24"/>
          <w:vertAlign w:val="superscript"/>
        </w:rPr>
        <w:t>-11</w:t>
      </w:r>
      <w:r>
        <w:rPr>
          <w:rFonts w:ascii="Times New Roman" w:hAnsi="Times New Roman" w:cs="Times New Roman"/>
          <w:szCs w:val="24"/>
        </w:rPr>
        <w:t>，</w:t>
      </w:r>
      <w:r>
        <w:rPr>
          <w:rFonts w:ascii="Times New Roman" w:hAnsi="Times New Roman" w:cs="Times New Roman"/>
          <w:i/>
          <w:iCs/>
          <w:szCs w:val="24"/>
        </w:rPr>
        <w:t>K</w:t>
      </w:r>
      <w:r>
        <w:rPr>
          <w:rFonts w:ascii="Times New Roman" w:hAnsi="Times New Roman" w:cs="Times New Roman"/>
          <w:szCs w:val="24"/>
          <w:vertAlign w:val="subscript"/>
        </w:rPr>
        <w:t>sp</w:t>
      </w:r>
      <w:r>
        <w:rPr>
          <w:rFonts w:ascii="Times New Roman" w:hAnsi="Times New Roman" w:cs="Times New Roman"/>
          <w:szCs w:val="24"/>
        </w:rPr>
        <w:t>(BaCO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4"/>
        </w:rPr>
        <w:t>)=1×10</w:t>
      </w:r>
      <w:r>
        <w:rPr>
          <w:rFonts w:ascii="Times New Roman" w:hAnsi="Times New Roman" w:cs="Times New Roman"/>
          <w:szCs w:val="24"/>
          <w:vertAlign w:val="superscript"/>
        </w:rPr>
        <w:t>-10</w:t>
      </w:r>
      <w:r>
        <w:rPr>
          <w:rFonts w:ascii="Times New Roman" w:hAnsi="Times New Roman" w:cs="Times New Roman"/>
          <w:szCs w:val="24"/>
        </w:rPr>
        <w:t>；忽略溶液体积变化]</w:t>
      </w:r>
    </w:p>
    <w:p w14:paraId="4E740AA6">
      <w:pPr>
        <w:spacing w:line="336" w:lineRule="auto"/>
        <w:rPr>
          <w:rFonts w:ascii="Times New Roman" w:hAnsi="Times New Roman" w:cs="Times New Roman"/>
          <w:szCs w:val="24"/>
        </w:rPr>
      </w:pPr>
    </w:p>
    <w:p w14:paraId="55680925">
      <w:pPr>
        <w:widowControl/>
        <w:jc w:val="left"/>
        <w:rPr>
          <w:rFonts w:ascii="Calibri" w:hAnsi="Calibri" w:cs="Times New Roman"/>
          <w:szCs w:val="24"/>
        </w:rPr>
      </w:pPr>
      <w:r>
        <w:rPr>
          <w:rFonts w:hint="eastAsia" w:ascii="楷体" w:hAnsi="楷体" w:eastAsia="楷体"/>
          <w:b/>
          <w:snapToGrid w:val="0"/>
          <w:color w:val="000000"/>
        </w:rPr>
        <w:t>变式训练</w:t>
      </w:r>
      <w:r>
        <w:rPr>
          <w:rFonts w:hint="eastAsia" w:ascii="楷体" w:hAnsi="楷体" w:eastAsia="楷体"/>
          <w:b/>
          <w:snapToGrid w:val="0"/>
          <w:color w:val="000000"/>
          <w:lang w:val="pt-BR"/>
        </w:rPr>
        <w:t>：</w:t>
      </w:r>
    </w:p>
    <w:p w14:paraId="07F21AA8">
      <w:pPr>
        <w:spacing w:line="360" w:lineRule="auto"/>
        <w:jc w:val="left"/>
        <w:textAlignment w:val="center"/>
        <w:rPr>
          <w:rFonts w:ascii="Times New Roman" w:hAnsi="Times New Roman" w:cs="宋体"/>
          <w:color w:val="000000"/>
          <w:szCs w:val="24"/>
        </w:rPr>
      </w:pPr>
      <w:r>
        <w:rPr>
          <w:rFonts w:ascii="Times New Roman" w:hAnsi="Times New Roman" w:cs="宋体"/>
          <w:color w:val="000000"/>
          <w:szCs w:val="24"/>
        </w:rPr>
        <w:t>16*</w:t>
      </w:r>
      <w:r>
        <w:rPr>
          <w:rFonts w:hint="eastAsia" w:ascii="Times New Roman" w:hAnsi="Times New Roman" w:cs="宋体"/>
          <w:color w:val="000000"/>
          <w:szCs w:val="24"/>
        </w:rPr>
        <w:t>．</w:t>
      </w:r>
      <w:r>
        <w:rPr>
          <w:rFonts w:ascii="Times New Roman" w:hAnsi="Times New Roman" w:cs="宋体"/>
          <w:color w:val="000000"/>
          <w:szCs w:val="24"/>
        </w:rPr>
        <w:t xml:space="preserve"> </w:t>
      </w:r>
      <w:r>
        <w:rPr>
          <w:rFonts w:ascii="宋体" w:hAnsi="宋体" w:cs="宋体"/>
          <w:color w:val="000000"/>
          <w:szCs w:val="24"/>
        </w:rPr>
        <w:t>钴及其化合物在工业生产中有着广阔的应用前景。</w:t>
      </w:r>
    </w:p>
    <w:p w14:paraId="20D0CB6B">
      <w:pPr>
        <w:spacing w:line="440" w:lineRule="exact"/>
        <w:jc w:val="left"/>
        <w:textAlignment w:val="center"/>
        <w:rPr>
          <w:rFonts w:ascii="Times New Roman" w:hAnsi="Times New Roman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已知：</w:t>
      </w:r>
      <w:r>
        <w:rPr>
          <w:rFonts w:ascii="Times New Roman" w:hAnsi="Times New Roman" w:cs="宋体"/>
          <w:szCs w:val="24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81" o:title="eqIdb5cedebd6f143accf8c0ba10c9b4f302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rPr>
          <w:rFonts w:ascii="宋体" w:hAnsi="宋体" w:cs="宋体"/>
          <w:color w:val="000000"/>
          <w:szCs w:val="24"/>
        </w:rPr>
        <w:t>不易被氧化，</w:t>
      </w:r>
      <w:r>
        <w:rPr>
          <w:rFonts w:ascii="Times New Roman" w:hAnsi="Times New Roman" w:cs="宋体"/>
          <w:szCs w:val="24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83" o:title="eqId54418b33750fa6cf0c506b0ae0c5053c"/>
            <o:lock v:ext="edit" aspectratio="t"/>
            <w10:wrap type="none"/>
            <w10:anchorlock/>
          </v:shape>
          <o:OLEObject Type="Embed" ProgID="Equation.DSMT4" ShapeID="_x0000_i1057" DrawAspect="Content" ObjectID="_1468075757" r:id="rId82">
            <o:LockedField>false</o:LockedField>
          </o:OLEObject>
        </w:object>
      </w:r>
      <w:r>
        <w:rPr>
          <w:rFonts w:ascii="宋体" w:hAnsi="宋体" w:cs="宋体"/>
          <w:color w:val="000000"/>
          <w:szCs w:val="24"/>
        </w:rPr>
        <w:t>具有强氧化性；</w:t>
      </w:r>
      <w:r>
        <w:rPr>
          <w:rFonts w:ascii="Times New Roman" w:hAnsi="Times New Roman" w:cs="宋体"/>
          <w:szCs w:val="24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24.75pt;width:75pt;" o:ole="t" filled="f" o:preferrelative="t" stroked="f" coordsize="21600,21600">
            <v:path/>
            <v:fill on="f" focussize="0,0"/>
            <v:stroke on="f" joinstyle="miter"/>
            <v:imagedata r:id="rId85" o:title="eqIda1a3718b0d2b5b8d416fe8d21c08c9ad"/>
            <o:lock v:ext="edit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rFonts w:ascii="宋体" w:hAnsi="宋体" w:cs="宋体"/>
          <w:color w:val="000000"/>
          <w:szCs w:val="24"/>
        </w:rPr>
        <w:t>具有较强还原性，</w:t>
      </w:r>
      <w:r>
        <w:rPr>
          <w:rFonts w:ascii="Times New Roman" w:hAnsi="Times New Roman" w:cs="宋体"/>
          <w:szCs w:val="24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25.5pt;width:75pt;" o:ole="t" filled="f" o:preferrelative="t" stroked="f" coordsize="21600,21600">
            <v:path/>
            <v:fill on="f" focussize="0,0"/>
            <v:stroke on="f" joinstyle="miter"/>
            <v:imagedata r:id="rId87" o:title="eqIde501e700152b075c2546f6b56d0389fc"/>
            <o:lock v:ext="edit" aspectratio="t"/>
            <w10:wrap type="none"/>
            <w10:anchorlock/>
          </v:shape>
          <o:OLEObject Type="Embed" ProgID="Equation.DSMT4" ShapeID="_x0000_i1059" DrawAspect="Content" ObjectID="_1468075759" r:id="rId86">
            <o:LockedField>false</o:LockedField>
          </o:OLEObject>
        </w:object>
      </w:r>
      <w:r>
        <w:rPr>
          <w:rFonts w:ascii="宋体" w:hAnsi="宋体" w:cs="宋体"/>
          <w:color w:val="000000"/>
          <w:szCs w:val="24"/>
        </w:rPr>
        <w:t>性质稳定。</w:t>
      </w:r>
    </w:p>
    <w:p w14:paraId="5A159E66">
      <w:pPr>
        <w:spacing w:line="440" w:lineRule="exact"/>
        <w:jc w:val="left"/>
        <w:textAlignment w:val="center"/>
        <w:rPr>
          <w:rFonts w:ascii="Times New Roman" w:hAnsi="Times New Roman" w:cs="宋体"/>
          <w:color w:val="000000"/>
          <w:szCs w:val="24"/>
        </w:rPr>
      </w:pPr>
      <w:r>
        <w:rPr>
          <w:rFonts w:ascii="Times New Roman" w:hAnsi="Times New Roman" w:cs="宋体"/>
          <w:color w:val="000000"/>
          <w:szCs w:val="24"/>
        </w:rPr>
        <w:t>（1）</w:t>
      </w:r>
      <w:r>
        <w:rPr>
          <w:rFonts w:ascii="宋体" w:hAnsi="宋体" w:cs="宋体"/>
          <w:color w:val="000000"/>
          <w:szCs w:val="24"/>
        </w:rPr>
        <w:t>从锂钴废料</w:t>
      </w:r>
      <w:r>
        <w:rPr>
          <w:rFonts w:ascii="Times New Roman" w:hAnsi="Times New Roman" w:eastAsia="Times New Roman" w:cs="Times New Roman"/>
          <w:color w:val="000000"/>
          <w:szCs w:val="24"/>
        </w:rPr>
        <w:t>(</w:t>
      </w:r>
      <w:r>
        <w:rPr>
          <w:rFonts w:ascii="宋体" w:hAnsi="宋体" w:cs="宋体"/>
          <w:color w:val="000000"/>
          <w:szCs w:val="24"/>
        </w:rPr>
        <w:t>主要成分为</w:t>
      </w:r>
      <w:r>
        <w:rPr>
          <w:rFonts w:ascii="Times New Roman" w:hAnsi="Times New Roman" w:cs="宋体"/>
          <w:szCs w:val="24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89" o:title="eqIddd7c3b9e23d299dca3340858b5b3dbd0"/>
            <o:lock v:ext="edit" aspectratio="t"/>
            <w10:wrap type="none"/>
            <w10:anchorlock/>
          </v:shape>
          <o:OLEObject Type="Embed" ProgID="Equation.DSMT4" ShapeID="_x0000_i1060" DrawAspect="Content" ObjectID="_1468075760" r:id="rId8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Cs w:val="24"/>
        </w:rPr>
        <w:t>)</w:t>
      </w:r>
      <w:r>
        <w:rPr>
          <w:rFonts w:ascii="宋体" w:hAnsi="宋体" w:cs="宋体"/>
          <w:color w:val="000000"/>
          <w:szCs w:val="24"/>
        </w:rPr>
        <w:t>分离</w:t>
      </w:r>
      <w:r>
        <w:rPr>
          <w:rFonts w:ascii="Times New Roman" w:hAnsi="Times New Roman" w:cs="宋体"/>
          <w:szCs w:val="24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81" o:title="eqIdb5cedebd6f143accf8c0ba10c9b4f302"/>
            <o:lock v:ext="edit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</w:p>
    <w:p w14:paraId="3C9B0239">
      <w:pPr>
        <w:spacing w:line="360" w:lineRule="auto"/>
        <w:jc w:val="center"/>
        <w:textAlignment w:val="center"/>
        <w:rPr>
          <w:rFonts w:ascii="Times New Roman" w:hAnsi="Times New Roman" w:cs="宋体"/>
          <w:color w:val="000000"/>
          <w:szCs w:val="24"/>
        </w:rPr>
      </w:pPr>
      <w:r>
        <w:rPr>
          <w:rFonts w:ascii="Times New Roman" w:hAnsi="Times New Roman" w:cs="宋体"/>
          <w:color w:val="000000"/>
          <w:szCs w:val="24"/>
        </w:rPr>
        <w:drawing>
          <wp:inline distT="0" distB="0" distL="0" distR="0">
            <wp:extent cx="4229100" cy="742950"/>
            <wp:effectExtent l="0" t="0" r="0" b="0"/>
            <wp:docPr id="100033" name="图片 1000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E3E71">
      <w:pPr>
        <w:spacing w:line="440" w:lineRule="exact"/>
        <w:jc w:val="left"/>
        <w:textAlignment w:val="center"/>
        <w:rPr>
          <w:rFonts w:ascii="Times New Roman" w:hAnsi="Times New Roman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②</w:t>
      </w:r>
      <w:r>
        <w:rPr>
          <w:rFonts w:ascii="Times New Roman" w:hAnsi="Times New Roman" w:eastAsia="Times New Roman" w:cs="Times New Roman"/>
          <w:color w:val="000000"/>
          <w:szCs w:val="24"/>
        </w:rPr>
        <w:t>“</w:t>
      </w:r>
      <w:r>
        <w:rPr>
          <w:rFonts w:ascii="宋体" w:hAnsi="宋体" w:cs="宋体"/>
          <w:color w:val="000000"/>
          <w:szCs w:val="24"/>
        </w:rPr>
        <w:t>净化</w:t>
      </w:r>
      <w:r>
        <w:rPr>
          <w:rFonts w:ascii="Times New Roman" w:hAnsi="Times New Roman" w:eastAsia="Times New Roman" w:cs="Times New Roman"/>
          <w:color w:val="000000"/>
          <w:szCs w:val="24"/>
        </w:rPr>
        <w:t>”</w:t>
      </w:r>
      <w:r>
        <w:rPr>
          <w:rFonts w:ascii="宋体" w:hAnsi="宋体" w:cs="宋体"/>
          <w:color w:val="000000"/>
          <w:szCs w:val="24"/>
        </w:rPr>
        <w:t>时，加</w:t>
      </w:r>
      <w:r>
        <w:rPr>
          <w:rFonts w:ascii="Times New Roman" w:hAnsi="Times New Roman" w:eastAsia="Times New Roman" w:cs="Times New Roman"/>
          <w:color w:val="000000"/>
          <w:szCs w:val="24"/>
        </w:rPr>
        <w:t>NaF</w:t>
      </w:r>
      <w:r>
        <w:rPr>
          <w:rFonts w:ascii="宋体" w:hAnsi="宋体" w:cs="宋体"/>
          <w:color w:val="000000"/>
          <w:szCs w:val="24"/>
        </w:rPr>
        <w:t>固体是将</w:t>
      </w:r>
      <w:r>
        <w:rPr>
          <w:rFonts w:ascii="Times New Roman" w:hAnsi="Times New Roman" w:cs="宋体"/>
          <w:szCs w:val="24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93" o:title="eqId26e584eee3da3c737f9ecce2800ebec5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rPr>
          <w:rFonts w:ascii="宋体" w:hAnsi="宋体" w:cs="宋体"/>
          <w:color w:val="000000"/>
          <w:szCs w:val="24"/>
        </w:rPr>
        <w:t>转化为沉淀，</w:t>
      </w:r>
      <w:r>
        <w:rPr>
          <w:rFonts w:ascii="Times New Roman" w:hAnsi="Times New Roman" w:eastAsia="Times New Roman" w:cs="Times New Roman"/>
          <w:color w:val="000000"/>
          <w:szCs w:val="24"/>
        </w:rPr>
        <w:t>“</w:t>
      </w:r>
      <w:r>
        <w:rPr>
          <w:rFonts w:ascii="宋体" w:hAnsi="宋体" w:cs="宋体"/>
          <w:color w:val="000000"/>
          <w:szCs w:val="24"/>
        </w:rPr>
        <w:t>净化</w:t>
      </w:r>
      <w:r>
        <w:rPr>
          <w:rFonts w:ascii="Times New Roman" w:hAnsi="Times New Roman" w:eastAsia="Times New Roman" w:cs="Times New Roman"/>
          <w:color w:val="000000"/>
          <w:szCs w:val="24"/>
        </w:rPr>
        <w:t>”</w:t>
      </w:r>
      <w:r>
        <w:rPr>
          <w:rFonts w:ascii="宋体" w:hAnsi="宋体" w:cs="宋体"/>
          <w:color w:val="000000"/>
          <w:szCs w:val="24"/>
        </w:rPr>
        <w:t>后溶液中</w:t>
      </w:r>
      <w:r>
        <w:rPr>
          <w:rFonts w:ascii="Times New Roman" w:hAnsi="Times New Roman" w:cs="宋体"/>
          <w:szCs w:val="24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21.75pt;width:123.75pt;" o:ole="t" filled="f" o:preferrelative="t" stroked="f" coordsize="21600,21600">
            <v:path/>
            <v:fill on="f" focussize="0,0"/>
            <v:stroke on="f" joinstyle="miter"/>
            <v:imagedata r:id="rId95" o:title="eqIdd110507400e29796f36e3e2493e64d57"/>
            <o:lock v:ext="edit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rPr>
          <w:rFonts w:ascii="宋体" w:hAnsi="宋体" w:cs="宋体"/>
          <w:color w:val="000000"/>
          <w:szCs w:val="24"/>
        </w:rPr>
        <w:t>。若</w:t>
      </w:r>
      <w:r>
        <w:rPr>
          <w:rFonts w:ascii="Times New Roman" w:hAnsi="Times New Roman" w:eastAsia="Times New Roman" w:cs="Times New Roman"/>
          <w:color w:val="000000"/>
          <w:szCs w:val="24"/>
        </w:rPr>
        <w:t>“</w:t>
      </w:r>
      <w:r>
        <w:rPr>
          <w:rFonts w:ascii="宋体" w:hAnsi="宋体" w:cs="宋体"/>
          <w:color w:val="000000"/>
          <w:szCs w:val="24"/>
        </w:rPr>
        <w:t>过滤</w:t>
      </w:r>
      <w:r>
        <w:rPr>
          <w:rFonts w:ascii="Times New Roman" w:hAnsi="Times New Roman" w:eastAsia="Times New Roman" w:cs="Times New Roman"/>
          <w:color w:val="000000"/>
          <w:szCs w:val="24"/>
        </w:rPr>
        <w:t>1”</w:t>
      </w:r>
      <w:r>
        <w:rPr>
          <w:rFonts w:ascii="宋体" w:hAnsi="宋体" w:cs="宋体"/>
          <w:color w:val="000000"/>
          <w:szCs w:val="24"/>
        </w:rPr>
        <w:t>后溶液中</w:t>
      </w:r>
      <w:r>
        <w:rPr>
          <w:rFonts w:ascii="Times New Roman" w:hAnsi="Times New Roman" w:cs="宋体"/>
          <w:szCs w:val="24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93" o:title="eqId26e584eee3da3c737f9ecce2800ebec5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ascii="宋体" w:hAnsi="宋体" w:cs="宋体"/>
          <w:color w:val="000000"/>
          <w:szCs w:val="24"/>
        </w:rPr>
        <w:t>浓度为</w:t>
      </w:r>
      <w:r>
        <w:rPr>
          <w:rFonts w:ascii="Times New Roman" w:hAnsi="Times New Roman" w:cs="宋体"/>
          <w:szCs w:val="24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98" o:title="eqIdbcf2b60c9d19dd6e3f0afbec79386552"/>
            <o:lock v:ext="edit" aspectratio="t"/>
            <w10:wrap type="none"/>
            <w10:anchorlock/>
          </v:shape>
          <o:OLEObject Type="Embed" ProgID="Equation.DSMT4" ShapeID="_x0000_i1065" DrawAspect="Content" ObjectID="_1468075765" r:id="rId97">
            <o:LockedField>false</o:LockedField>
          </o:OLEObject>
        </w:object>
      </w:r>
      <w:r>
        <w:rPr>
          <w:rFonts w:ascii="宋体" w:hAnsi="宋体" w:cs="宋体"/>
          <w:color w:val="000000"/>
          <w:szCs w:val="24"/>
        </w:rPr>
        <w:t>，则</w:t>
      </w:r>
      <w:r>
        <w:rPr>
          <w:rFonts w:ascii="Times New Roman" w:hAnsi="Times New Roman" w:eastAsia="Times New Roman" w:cs="Times New Roman"/>
          <w:color w:val="000000"/>
          <w:szCs w:val="24"/>
        </w:rPr>
        <w:t>“</w:t>
      </w:r>
      <w:r>
        <w:rPr>
          <w:rFonts w:ascii="宋体" w:hAnsi="宋体" w:cs="宋体"/>
          <w:color w:val="000000"/>
          <w:szCs w:val="24"/>
        </w:rPr>
        <w:t>净化</w:t>
      </w:r>
      <w:r>
        <w:rPr>
          <w:rFonts w:ascii="Times New Roman" w:hAnsi="Times New Roman" w:eastAsia="Times New Roman" w:cs="Times New Roman"/>
          <w:color w:val="000000"/>
          <w:szCs w:val="24"/>
        </w:rPr>
        <w:t>”</w:t>
      </w:r>
      <w:r>
        <w:rPr>
          <w:rFonts w:ascii="宋体" w:hAnsi="宋体" w:cs="宋体"/>
          <w:color w:val="000000"/>
          <w:szCs w:val="24"/>
        </w:rPr>
        <w:t>后</w:t>
      </w:r>
      <w:r>
        <w:rPr>
          <w:rFonts w:ascii="Times New Roman" w:hAnsi="Times New Roman" w:cs="宋体"/>
          <w:szCs w:val="24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2.5pt;width:48.75pt;" o:ole="t" filled="f" o:preferrelative="t" stroked="f" coordsize="21600,21600">
            <v:path/>
            <v:fill on="f" focussize="0,0"/>
            <v:stroke on="f" joinstyle="miter"/>
            <v:imagedata r:id="rId100" o:title="eqIdbc0aa39a5e1bd5077f7db605e41f2738"/>
            <o:lock v:ext="edit" aspectratio="t"/>
            <w10:wrap type="none"/>
            <w10:anchorlock/>
          </v:shape>
          <o:OLEObject Type="Embed" ProgID="Equation.DSMT4" ShapeID="_x0000_i1066" DrawAspect="Content" ObjectID="_1468075766" r:id="rId99">
            <o:LockedField>false</o:LockedField>
          </o:OLEObject>
        </w:object>
      </w:r>
      <w:r>
        <w:rPr>
          <w:rFonts w:ascii="Times New Roman" w:hAnsi="Times New Roman" w:cs="宋体"/>
          <w:color w:val="000000"/>
          <w:szCs w:val="24"/>
        </w:rPr>
        <w:t>_______</w:t>
      </w:r>
      <w:r>
        <w:rPr>
          <w:rFonts w:ascii="宋体" w:hAnsi="宋体" w:cs="宋体"/>
          <w:color w:val="000000"/>
          <w:szCs w:val="24"/>
        </w:rPr>
        <w:t>。</w:t>
      </w:r>
      <w:r>
        <w:rPr>
          <w:rFonts w:ascii="Times New Roman" w:hAnsi="Times New Roman" w:eastAsia="Times New Roman" w:cs="Times New Roman"/>
          <w:color w:val="000000"/>
          <w:szCs w:val="24"/>
        </w:rPr>
        <w:t>[</w:t>
      </w:r>
      <w:r>
        <w:rPr>
          <w:rFonts w:ascii="宋体" w:hAnsi="宋体" w:cs="宋体"/>
          <w:color w:val="000000"/>
          <w:szCs w:val="24"/>
        </w:rPr>
        <w:t>溶液体积变化忽略不计，不考虑其他离子影响。</w:t>
      </w:r>
      <w:r>
        <w:rPr>
          <w:rFonts w:ascii="Times New Roman" w:hAnsi="Times New Roman" w:eastAsia="Times New Roman" w:cs="Times New Roman"/>
          <w:color w:val="000000"/>
          <w:szCs w:val="24"/>
        </w:rPr>
        <w:t>25</w:t>
      </w:r>
      <w:r>
        <w:rPr>
          <w:rFonts w:ascii="宋体" w:hAnsi="宋体" w:cs="宋体"/>
          <w:color w:val="000000"/>
          <w:szCs w:val="24"/>
        </w:rPr>
        <w:t>℃时</w:t>
      </w:r>
      <w:r>
        <w:rPr>
          <w:rFonts w:ascii="Times New Roman" w:hAnsi="Times New Roman" w:cs="宋体"/>
          <w:szCs w:val="24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20.25pt;width:95.25pt;" o:ole="t" filled="f" o:preferrelative="t" stroked="f" coordsize="21600,21600">
            <v:path/>
            <v:fill on="f" focussize="0,0"/>
            <v:stroke on="f" joinstyle="miter"/>
            <v:imagedata r:id="rId102" o:title="eqIda3a80f5d230cd61ff03fb2176af25be3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Cs w:val="24"/>
        </w:rPr>
        <w:t>]</w:t>
      </w:r>
    </w:p>
    <w:p w14:paraId="516B51DC">
      <w:pPr>
        <w:widowControl/>
        <w:spacing w:line="400" w:lineRule="exact"/>
        <w:jc w:val="left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47269DE2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【反思感悟】（收获与不足）</w:t>
      </w:r>
    </w:p>
    <w:p w14:paraId="4830E1B0">
      <w:pPr>
        <w:ind w:left="420" w:leftChars="200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1． </w:t>
      </w:r>
    </w:p>
    <w:p w14:paraId="5A892094">
      <w:pPr>
        <w:ind w:left="420" w:leftChars="200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CBA7D92">
      <w:pPr>
        <w:ind w:left="420" w:leftChars="200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2． </w:t>
      </w:r>
    </w:p>
    <w:sectPr>
      <w:footerReference r:id="rId3" w:type="default"/>
      <w:pgSz w:w="11907" w:h="16840"/>
      <w:pgMar w:top="851" w:right="851" w:bottom="851" w:left="851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809665"/>
      <w:docPartObj>
        <w:docPartGallery w:val="autotext"/>
      </w:docPartObj>
    </w:sdtPr>
    <w:sdtContent>
      <w:p w14:paraId="67D1B151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FEB3C1"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3F0F9"/>
    <w:multiLevelType w:val="singleLevel"/>
    <w:tmpl w:val="B643F0F9"/>
    <w:lvl w:ilvl="0" w:tentative="0">
      <w:start w:val="1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YjE3ZjBiOGRmMTZlYTE2ZDZmYjJhY2YzNWU1ZWQifQ=="/>
  </w:docVars>
  <w:rsids>
    <w:rsidRoot w:val="00133FCB"/>
    <w:rsid w:val="00001349"/>
    <w:rsid w:val="00016CBC"/>
    <w:rsid w:val="00016D5F"/>
    <w:rsid w:val="00022A9C"/>
    <w:rsid w:val="00024E84"/>
    <w:rsid w:val="00025FB4"/>
    <w:rsid w:val="000375CA"/>
    <w:rsid w:val="0004073E"/>
    <w:rsid w:val="00041470"/>
    <w:rsid w:val="00041CF8"/>
    <w:rsid w:val="00043BF0"/>
    <w:rsid w:val="00043EB3"/>
    <w:rsid w:val="00063D5E"/>
    <w:rsid w:val="000664D3"/>
    <w:rsid w:val="000728E6"/>
    <w:rsid w:val="00072CC5"/>
    <w:rsid w:val="000866DC"/>
    <w:rsid w:val="000A2EF6"/>
    <w:rsid w:val="000A6582"/>
    <w:rsid w:val="000A76FE"/>
    <w:rsid w:val="000A7A6C"/>
    <w:rsid w:val="000B00A7"/>
    <w:rsid w:val="000B210C"/>
    <w:rsid w:val="000C4F69"/>
    <w:rsid w:val="000C5F46"/>
    <w:rsid w:val="000C6ABC"/>
    <w:rsid w:val="000D1138"/>
    <w:rsid w:val="000D2F19"/>
    <w:rsid w:val="000D55A8"/>
    <w:rsid w:val="000D61F6"/>
    <w:rsid w:val="000E0C80"/>
    <w:rsid w:val="000E2938"/>
    <w:rsid w:val="000E7A40"/>
    <w:rsid w:val="00102D5A"/>
    <w:rsid w:val="001050C3"/>
    <w:rsid w:val="00105C58"/>
    <w:rsid w:val="001068D4"/>
    <w:rsid w:val="00110700"/>
    <w:rsid w:val="001126BE"/>
    <w:rsid w:val="00114686"/>
    <w:rsid w:val="00115537"/>
    <w:rsid w:val="00120B8F"/>
    <w:rsid w:val="00121923"/>
    <w:rsid w:val="0012693B"/>
    <w:rsid w:val="001319E6"/>
    <w:rsid w:val="00133FCB"/>
    <w:rsid w:val="00136772"/>
    <w:rsid w:val="001405B3"/>
    <w:rsid w:val="0014299A"/>
    <w:rsid w:val="00163097"/>
    <w:rsid w:val="001642DF"/>
    <w:rsid w:val="00165792"/>
    <w:rsid w:val="0016722C"/>
    <w:rsid w:val="0017611D"/>
    <w:rsid w:val="001810FA"/>
    <w:rsid w:val="00181A3A"/>
    <w:rsid w:val="00183E8A"/>
    <w:rsid w:val="0018734D"/>
    <w:rsid w:val="001906D4"/>
    <w:rsid w:val="00191C74"/>
    <w:rsid w:val="00196027"/>
    <w:rsid w:val="001A0E70"/>
    <w:rsid w:val="001A2D45"/>
    <w:rsid w:val="001B12AB"/>
    <w:rsid w:val="001B30D9"/>
    <w:rsid w:val="001B5CC0"/>
    <w:rsid w:val="001D133A"/>
    <w:rsid w:val="001E19E5"/>
    <w:rsid w:val="001E554A"/>
    <w:rsid w:val="001E68E8"/>
    <w:rsid w:val="001F09FA"/>
    <w:rsid w:val="001F5386"/>
    <w:rsid w:val="001F65A4"/>
    <w:rsid w:val="00201017"/>
    <w:rsid w:val="00201366"/>
    <w:rsid w:val="00201BA2"/>
    <w:rsid w:val="002068EE"/>
    <w:rsid w:val="00212791"/>
    <w:rsid w:val="00213E43"/>
    <w:rsid w:val="00215F42"/>
    <w:rsid w:val="002226B7"/>
    <w:rsid w:val="00227F24"/>
    <w:rsid w:val="00230D2B"/>
    <w:rsid w:val="0024216B"/>
    <w:rsid w:val="00244904"/>
    <w:rsid w:val="0025224F"/>
    <w:rsid w:val="00256B2E"/>
    <w:rsid w:val="00261C5A"/>
    <w:rsid w:val="002676C7"/>
    <w:rsid w:val="002800D3"/>
    <w:rsid w:val="00281EFF"/>
    <w:rsid w:val="0028565E"/>
    <w:rsid w:val="00286563"/>
    <w:rsid w:val="0029062C"/>
    <w:rsid w:val="00292AF1"/>
    <w:rsid w:val="002935C9"/>
    <w:rsid w:val="00294F45"/>
    <w:rsid w:val="00294FBD"/>
    <w:rsid w:val="00297FB2"/>
    <w:rsid w:val="002B002C"/>
    <w:rsid w:val="002B6AA8"/>
    <w:rsid w:val="002C0A3C"/>
    <w:rsid w:val="002C1AEA"/>
    <w:rsid w:val="002C27B8"/>
    <w:rsid w:val="002C3E10"/>
    <w:rsid w:val="002C6EBA"/>
    <w:rsid w:val="002C7C3D"/>
    <w:rsid w:val="002D1411"/>
    <w:rsid w:val="002D26F4"/>
    <w:rsid w:val="002D5E80"/>
    <w:rsid w:val="002D6226"/>
    <w:rsid w:val="002E0B62"/>
    <w:rsid w:val="002E1D78"/>
    <w:rsid w:val="002E7687"/>
    <w:rsid w:val="002E7A20"/>
    <w:rsid w:val="002F4104"/>
    <w:rsid w:val="002F7B1D"/>
    <w:rsid w:val="00301F4E"/>
    <w:rsid w:val="00305A98"/>
    <w:rsid w:val="00306080"/>
    <w:rsid w:val="00310B16"/>
    <w:rsid w:val="003110F5"/>
    <w:rsid w:val="00311A86"/>
    <w:rsid w:val="003174DE"/>
    <w:rsid w:val="00317ADB"/>
    <w:rsid w:val="00323059"/>
    <w:rsid w:val="00330E5D"/>
    <w:rsid w:val="0035706D"/>
    <w:rsid w:val="003604E3"/>
    <w:rsid w:val="00363985"/>
    <w:rsid w:val="00365499"/>
    <w:rsid w:val="0037509A"/>
    <w:rsid w:val="00377A7A"/>
    <w:rsid w:val="00380886"/>
    <w:rsid w:val="0038244A"/>
    <w:rsid w:val="003877FB"/>
    <w:rsid w:val="00387A2F"/>
    <w:rsid w:val="003950A2"/>
    <w:rsid w:val="00396B97"/>
    <w:rsid w:val="003A0064"/>
    <w:rsid w:val="003A4A28"/>
    <w:rsid w:val="003A5717"/>
    <w:rsid w:val="003A71E1"/>
    <w:rsid w:val="003A77EC"/>
    <w:rsid w:val="003B0F5F"/>
    <w:rsid w:val="003B1521"/>
    <w:rsid w:val="003B199D"/>
    <w:rsid w:val="003B3CB5"/>
    <w:rsid w:val="003B46E4"/>
    <w:rsid w:val="003C0FD9"/>
    <w:rsid w:val="003C118A"/>
    <w:rsid w:val="003D1816"/>
    <w:rsid w:val="003D7BA7"/>
    <w:rsid w:val="003D7F37"/>
    <w:rsid w:val="003E47C2"/>
    <w:rsid w:val="003E5DEE"/>
    <w:rsid w:val="00401534"/>
    <w:rsid w:val="00401BE8"/>
    <w:rsid w:val="00404A7F"/>
    <w:rsid w:val="00414418"/>
    <w:rsid w:val="00414E09"/>
    <w:rsid w:val="00416E9F"/>
    <w:rsid w:val="00424318"/>
    <w:rsid w:val="00427EC0"/>
    <w:rsid w:val="00431792"/>
    <w:rsid w:val="00435104"/>
    <w:rsid w:val="00437D75"/>
    <w:rsid w:val="004418AF"/>
    <w:rsid w:val="00442152"/>
    <w:rsid w:val="00450077"/>
    <w:rsid w:val="00450FF2"/>
    <w:rsid w:val="004517DA"/>
    <w:rsid w:val="00470AF2"/>
    <w:rsid w:val="0047570F"/>
    <w:rsid w:val="00475968"/>
    <w:rsid w:val="004771D6"/>
    <w:rsid w:val="00490A8F"/>
    <w:rsid w:val="004939F0"/>
    <w:rsid w:val="00494222"/>
    <w:rsid w:val="004958DD"/>
    <w:rsid w:val="0049616A"/>
    <w:rsid w:val="004A0A42"/>
    <w:rsid w:val="004A1420"/>
    <w:rsid w:val="004A30B1"/>
    <w:rsid w:val="004B2113"/>
    <w:rsid w:val="004B4BD8"/>
    <w:rsid w:val="004C2DBA"/>
    <w:rsid w:val="004C4D43"/>
    <w:rsid w:val="004C54BB"/>
    <w:rsid w:val="004C5CFA"/>
    <w:rsid w:val="004C632C"/>
    <w:rsid w:val="004E17B6"/>
    <w:rsid w:val="004F14A4"/>
    <w:rsid w:val="004F1583"/>
    <w:rsid w:val="004F7136"/>
    <w:rsid w:val="004F76BC"/>
    <w:rsid w:val="004F77BF"/>
    <w:rsid w:val="00505530"/>
    <w:rsid w:val="00515F3E"/>
    <w:rsid w:val="00527D9E"/>
    <w:rsid w:val="00532B5C"/>
    <w:rsid w:val="00534D1A"/>
    <w:rsid w:val="00535220"/>
    <w:rsid w:val="005407DC"/>
    <w:rsid w:val="00542560"/>
    <w:rsid w:val="00547C98"/>
    <w:rsid w:val="005524EB"/>
    <w:rsid w:val="00556922"/>
    <w:rsid w:val="005570A3"/>
    <w:rsid w:val="00561262"/>
    <w:rsid w:val="00561283"/>
    <w:rsid w:val="00565CBE"/>
    <w:rsid w:val="005832AD"/>
    <w:rsid w:val="0058740D"/>
    <w:rsid w:val="00590C0F"/>
    <w:rsid w:val="0059335B"/>
    <w:rsid w:val="00596E6A"/>
    <w:rsid w:val="00596EAD"/>
    <w:rsid w:val="005A5710"/>
    <w:rsid w:val="005A6369"/>
    <w:rsid w:val="005A72CC"/>
    <w:rsid w:val="005A7AA0"/>
    <w:rsid w:val="005B458A"/>
    <w:rsid w:val="005C0B2B"/>
    <w:rsid w:val="005C1534"/>
    <w:rsid w:val="005C3587"/>
    <w:rsid w:val="005C3ABA"/>
    <w:rsid w:val="005C3B1E"/>
    <w:rsid w:val="005C3E00"/>
    <w:rsid w:val="005C4348"/>
    <w:rsid w:val="005C69D2"/>
    <w:rsid w:val="005C763D"/>
    <w:rsid w:val="005D0B9D"/>
    <w:rsid w:val="005D708E"/>
    <w:rsid w:val="005F05AA"/>
    <w:rsid w:val="005F08D0"/>
    <w:rsid w:val="005F3C8D"/>
    <w:rsid w:val="005F4AF7"/>
    <w:rsid w:val="00600314"/>
    <w:rsid w:val="00600952"/>
    <w:rsid w:val="00600DB9"/>
    <w:rsid w:val="00602DDC"/>
    <w:rsid w:val="00605500"/>
    <w:rsid w:val="00606F3A"/>
    <w:rsid w:val="00613A6D"/>
    <w:rsid w:val="006140F5"/>
    <w:rsid w:val="006157E9"/>
    <w:rsid w:val="00621D56"/>
    <w:rsid w:val="00622B9E"/>
    <w:rsid w:val="006234E1"/>
    <w:rsid w:val="006279ED"/>
    <w:rsid w:val="00637394"/>
    <w:rsid w:val="00637F78"/>
    <w:rsid w:val="00641DF1"/>
    <w:rsid w:val="00647454"/>
    <w:rsid w:val="0065526E"/>
    <w:rsid w:val="006616CE"/>
    <w:rsid w:val="00666438"/>
    <w:rsid w:val="00667CBD"/>
    <w:rsid w:val="00667E2F"/>
    <w:rsid w:val="006703DE"/>
    <w:rsid w:val="00671639"/>
    <w:rsid w:val="006725DF"/>
    <w:rsid w:val="006732CC"/>
    <w:rsid w:val="006824B5"/>
    <w:rsid w:val="006830E2"/>
    <w:rsid w:val="00686FD8"/>
    <w:rsid w:val="00694421"/>
    <w:rsid w:val="006A00B5"/>
    <w:rsid w:val="006A0C89"/>
    <w:rsid w:val="006A518C"/>
    <w:rsid w:val="006A5AA9"/>
    <w:rsid w:val="006B44C7"/>
    <w:rsid w:val="006B4DEF"/>
    <w:rsid w:val="006B4E67"/>
    <w:rsid w:val="006B5278"/>
    <w:rsid w:val="006B537F"/>
    <w:rsid w:val="006B5F87"/>
    <w:rsid w:val="006B7CB1"/>
    <w:rsid w:val="006C0BBD"/>
    <w:rsid w:val="006C4F83"/>
    <w:rsid w:val="006C55F5"/>
    <w:rsid w:val="006C66E2"/>
    <w:rsid w:val="006C72B0"/>
    <w:rsid w:val="006C752C"/>
    <w:rsid w:val="006D2A28"/>
    <w:rsid w:val="006D4683"/>
    <w:rsid w:val="006E2D36"/>
    <w:rsid w:val="006E43B9"/>
    <w:rsid w:val="006E5575"/>
    <w:rsid w:val="006E5847"/>
    <w:rsid w:val="006F3F39"/>
    <w:rsid w:val="006F5ADD"/>
    <w:rsid w:val="0070679F"/>
    <w:rsid w:val="007108C6"/>
    <w:rsid w:val="007108DF"/>
    <w:rsid w:val="007121BC"/>
    <w:rsid w:val="00712EC1"/>
    <w:rsid w:val="00714107"/>
    <w:rsid w:val="00717141"/>
    <w:rsid w:val="00720CF9"/>
    <w:rsid w:val="00722CF5"/>
    <w:rsid w:val="00723CF6"/>
    <w:rsid w:val="00732E10"/>
    <w:rsid w:val="0074273D"/>
    <w:rsid w:val="0078713B"/>
    <w:rsid w:val="00791B24"/>
    <w:rsid w:val="00793149"/>
    <w:rsid w:val="00793A13"/>
    <w:rsid w:val="00795752"/>
    <w:rsid w:val="007A5222"/>
    <w:rsid w:val="007A75CC"/>
    <w:rsid w:val="007A78D6"/>
    <w:rsid w:val="007A7EF3"/>
    <w:rsid w:val="007B00DE"/>
    <w:rsid w:val="007B15C8"/>
    <w:rsid w:val="007B16F5"/>
    <w:rsid w:val="007B1F0F"/>
    <w:rsid w:val="007B2600"/>
    <w:rsid w:val="007B37A0"/>
    <w:rsid w:val="007C0829"/>
    <w:rsid w:val="007C1136"/>
    <w:rsid w:val="007C1887"/>
    <w:rsid w:val="007C1ED0"/>
    <w:rsid w:val="007C39A8"/>
    <w:rsid w:val="007C3F5D"/>
    <w:rsid w:val="007C5840"/>
    <w:rsid w:val="007D4ACA"/>
    <w:rsid w:val="007D4E31"/>
    <w:rsid w:val="007D65E8"/>
    <w:rsid w:val="007E08E3"/>
    <w:rsid w:val="007E1F17"/>
    <w:rsid w:val="007E29E1"/>
    <w:rsid w:val="007E513E"/>
    <w:rsid w:val="007F0B08"/>
    <w:rsid w:val="007F1870"/>
    <w:rsid w:val="007F31D1"/>
    <w:rsid w:val="007F660F"/>
    <w:rsid w:val="0081590B"/>
    <w:rsid w:val="008176F5"/>
    <w:rsid w:val="008211D2"/>
    <w:rsid w:val="00826221"/>
    <w:rsid w:val="00841770"/>
    <w:rsid w:val="008440DF"/>
    <w:rsid w:val="00847EC7"/>
    <w:rsid w:val="008643CD"/>
    <w:rsid w:val="00874742"/>
    <w:rsid w:val="0087689F"/>
    <w:rsid w:val="0088182B"/>
    <w:rsid w:val="00884427"/>
    <w:rsid w:val="00887A6D"/>
    <w:rsid w:val="00887C33"/>
    <w:rsid w:val="008943C6"/>
    <w:rsid w:val="00895CDB"/>
    <w:rsid w:val="008A0395"/>
    <w:rsid w:val="008A05BE"/>
    <w:rsid w:val="008B04FB"/>
    <w:rsid w:val="008B5194"/>
    <w:rsid w:val="008B5732"/>
    <w:rsid w:val="008B66E3"/>
    <w:rsid w:val="008C3998"/>
    <w:rsid w:val="008D31C3"/>
    <w:rsid w:val="008D7129"/>
    <w:rsid w:val="008E3E4F"/>
    <w:rsid w:val="008E4234"/>
    <w:rsid w:val="008E6309"/>
    <w:rsid w:val="00907940"/>
    <w:rsid w:val="00907DBA"/>
    <w:rsid w:val="009140E5"/>
    <w:rsid w:val="0092449A"/>
    <w:rsid w:val="00930DE3"/>
    <w:rsid w:val="00931BBC"/>
    <w:rsid w:val="00936BCA"/>
    <w:rsid w:val="00942FDB"/>
    <w:rsid w:val="00943318"/>
    <w:rsid w:val="00946188"/>
    <w:rsid w:val="00951E5A"/>
    <w:rsid w:val="00952ADF"/>
    <w:rsid w:val="0096734D"/>
    <w:rsid w:val="00967A34"/>
    <w:rsid w:val="00972539"/>
    <w:rsid w:val="009766EF"/>
    <w:rsid w:val="009769F0"/>
    <w:rsid w:val="00980C3B"/>
    <w:rsid w:val="00983FA5"/>
    <w:rsid w:val="009852BC"/>
    <w:rsid w:val="00987273"/>
    <w:rsid w:val="00996A74"/>
    <w:rsid w:val="00996D16"/>
    <w:rsid w:val="009A41F6"/>
    <w:rsid w:val="009A6DB8"/>
    <w:rsid w:val="009B3D00"/>
    <w:rsid w:val="009B3DA5"/>
    <w:rsid w:val="009B5033"/>
    <w:rsid w:val="009B78D3"/>
    <w:rsid w:val="009C3243"/>
    <w:rsid w:val="009D7207"/>
    <w:rsid w:val="009D7BA9"/>
    <w:rsid w:val="009E0E0B"/>
    <w:rsid w:val="009E34EA"/>
    <w:rsid w:val="009E5B14"/>
    <w:rsid w:val="009E74E2"/>
    <w:rsid w:val="00A023B4"/>
    <w:rsid w:val="00A04B57"/>
    <w:rsid w:val="00A062C9"/>
    <w:rsid w:val="00A073A0"/>
    <w:rsid w:val="00A102E8"/>
    <w:rsid w:val="00A145DD"/>
    <w:rsid w:val="00A15462"/>
    <w:rsid w:val="00A167E9"/>
    <w:rsid w:val="00A16A8A"/>
    <w:rsid w:val="00A22054"/>
    <w:rsid w:val="00A249F6"/>
    <w:rsid w:val="00A26F77"/>
    <w:rsid w:val="00A2782A"/>
    <w:rsid w:val="00A32571"/>
    <w:rsid w:val="00A405AF"/>
    <w:rsid w:val="00A5472D"/>
    <w:rsid w:val="00A56B1E"/>
    <w:rsid w:val="00A62078"/>
    <w:rsid w:val="00A62FEF"/>
    <w:rsid w:val="00A6653B"/>
    <w:rsid w:val="00A73419"/>
    <w:rsid w:val="00A77989"/>
    <w:rsid w:val="00A86479"/>
    <w:rsid w:val="00A86758"/>
    <w:rsid w:val="00A8696D"/>
    <w:rsid w:val="00AB59CE"/>
    <w:rsid w:val="00AC3023"/>
    <w:rsid w:val="00AC41FE"/>
    <w:rsid w:val="00AC4E76"/>
    <w:rsid w:val="00AC5C7F"/>
    <w:rsid w:val="00AC7A4C"/>
    <w:rsid w:val="00AE303B"/>
    <w:rsid w:val="00AF5B5F"/>
    <w:rsid w:val="00B019C7"/>
    <w:rsid w:val="00B03CFF"/>
    <w:rsid w:val="00B05A1C"/>
    <w:rsid w:val="00B05F38"/>
    <w:rsid w:val="00B1017E"/>
    <w:rsid w:val="00B1593E"/>
    <w:rsid w:val="00B20F41"/>
    <w:rsid w:val="00B21AD8"/>
    <w:rsid w:val="00B266F9"/>
    <w:rsid w:val="00B35082"/>
    <w:rsid w:val="00B35268"/>
    <w:rsid w:val="00B35291"/>
    <w:rsid w:val="00B407E9"/>
    <w:rsid w:val="00B40DD5"/>
    <w:rsid w:val="00B41494"/>
    <w:rsid w:val="00B4316C"/>
    <w:rsid w:val="00B546F2"/>
    <w:rsid w:val="00B56A18"/>
    <w:rsid w:val="00B6252E"/>
    <w:rsid w:val="00B719DD"/>
    <w:rsid w:val="00B7445E"/>
    <w:rsid w:val="00B82B5B"/>
    <w:rsid w:val="00B83FFD"/>
    <w:rsid w:val="00B861C4"/>
    <w:rsid w:val="00B94652"/>
    <w:rsid w:val="00B96F9C"/>
    <w:rsid w:val="00B971F3"/>
    <w:rsid w:val="00BA481C"/>
    <w:rsid w:val="00BB2A64"/>
    <w:rsid w:val="00BB5BA6"/>
    <w:rsid w:val="00BB7C03"/>
    <w:rsid w:val="00BC4150"/>
    <w:rsid w:val="00BC7CA7"/>
    <w:rsid w:val="00BD16EE"/>
    <w:rsid w:val="00BD7876"/>
    <w:rsid w:val="00BE508A"/>
    <w:rsid w:val="00C072CB"/>
    <w:rsid w:val="00C072DF"/>
    <w:rsid w:val="00C103B3"/>
    <w:rsid w:val="00C20209"/>
    <w:rsid w:val="00C21777"/>
    <w:rsid w:val="00C2612E"/>
    <w:rsid w:val="00C300CC"/>
    <w:rsid w:val="00C31BC3"/>
    <w:rsid w:val="00C32EC7"/>
    <w:rsid w:val="00C340FC"/>
    <w:rsid w:val="00C35927"/>
    <w:rsid w:val="00C3666C"/>
    <w:rsid w:val="00C45E43"/>
    <w:rsid w:val="00C47C6B"/>
    <w:rsid w:val="00C53A97"/>
    <w:rsid w:val="00C5663D"/>
    <w:rsid w:val="00C574B9"/>
    <w:rsid w:val="00C57FC9"/>
    <w:rsid w:val="00C608E9"/>
    <w:rsid w:val="00C632F5"/>
    <w:rsid w:val="00C64A41"/>
    <w:rsid w:val="00C661E0"/>
    <w:rsid w:val="00C67B56"/>
    <w:rsid w:val="00C67D7D"/>
    <w:rsid w:val="00C7071F"/>
    <w:rsid w:val="00C71290"/>
    <w:rsid w:val="00C71359"/>
    <w:rsid w:val="00C71414"/>
    <w:rsid w:val="00C71ED8"/>
    <w:rsid w:val="00C72A4A"/>
    <w:rsid w:val="00C73726"/>
    <w:rsid w:val="00C7623D"/>
    <w:rsid w:val="00C92BB8"/>
    <w:rsid w:val="00CA501E"/>
    <w:rsid w:val="00CB0C01"/>
    <w:rsid w:val="00CB0DE7"/>
    <w:rsid w:val="00CC1B46"/>
    <w:rsid w:val="00CC4D49"/>
    <w:rsid w:val="00CC7F90"/>
    <w:rsid w:val="00CD05C3"/>
    <w:rsid w:val="00CD1D31"/>
    <w:rsid w:val="00CD20DE"/>
    <w:rsid w:val="00CE4DC9"/>
    <w:rsid w:val="00CF09F7"/>
    <w:rsid w:val="00CF2E42"/>
    <w:rsid w:val="00CF3FD8"/>
    <w:rsid w:val="00D01CB2"/>
    <w:rsid w:val="00D0415D"/>
    <w:rsid w:val="00D1027E"/>
    <w:rsid w:val="00D134EA"/>
    <w:rsid w:val="00D15B58"/>
    <w:rsid w:val="00D16AD2"/>
    <w:rsid w:val="00D16FE8"/>
    <w:rsid w:val="00D24680"/>
    <w:rsid w:val="00D27DC3"/>
    <w:rsid w:val="00D3076A"/>
    <w:rsid w:val="00D337A0"/>
    <w:rsid w:val="00D33E36"/>
    <w:rsid w:val="00D33E95"/>
    <w:rsid w:val="00D34863"/>
    <w:rsid w:val="00D403A5"/>
    <w:rsid w:val="00D45BDC"/>
    <w:rsid w:val="00D45CC9"/>
    <w:rsid w:val="00D623B0"/>
    <w:rsid w:val="00D65354"/>
    <w:rsid w:val="00D66118"/>
    <w:rsid w:val="00D77B2E"/>
    <w:rsid w:val="00D805E8"/>
    <w:rsid w:val="00D8601F"/>
    <w:rsid w:val="00D86B81"/>
    <w:rsid w:val="00D9070F"/>
    <w:rsid w:val="00D95BF4"/>
    <w:rsid w:val="00DA20BD"/>
    <w:rsid w:val="00DA5EC7"/>
    <w:rsid w:val="00DB2D55"/>
    <w:rsid w:val="00DC262B"/>
    <w:rsid w:val="00DC33FB"/>
    <w:rsid w:val="00DC3C8F"/>
    <w:rsid w:val="00DC4900"/>
    <w:rsid w:val="00DC5ACE"/>
    <w:rsid w:val="00DD023A"/>
    <w:rsid w:val="00DD0B2F"/>
    <w:rsid w:val="00DD35DD"/>
    <w:rsid w:val="00DD42C8"/>
    <w:rsid w:val="00DD7117"/>
    <w:rsid w:val="00DE1052"/>
    <w:rsid w:val="00DE20D4"/>
    <w:rsid w:val="00DE3F10"/>
    <w:rsid w:val="00DE7F81"/>
    <w:rsid w:val="00DF4EEE"/>
    <w:rsid w:val="00DF643C"/>
    <w:rsid w:val="00DF7ED0"/>
    <w:rsid w:val="00E00486"/>
    <w:rsid w:val="00E01815"/>
    <w:rsid w:val="00E11589"/>
    <w:rsid w:val="00E1270E"/>
    <w:rsid w:val="00E143BC"/>
    <w:rsid w:val="00E167E6"/>
    <w:rsid w:val="00E1762F"/>
    <w:rsid w:val="00E27DF9"/>
    <w:rsid w:val="00E311A8"/>
    <w:rsid w:val="00E331CB"/>
    <w:rsid w:val="00E34C62"/>
    <w:rsid w:val="00E37368"/>
    <w:rsid w:val="00E4078B"/>
    <w:rsid w:val="00E4635A"/>
    <w:rsid w:val="00E50288"/>
    <w:rsid w:val="00E50AE8"/>
    <w:rsid w:val="00E50C78"/>
    <w:rsid w:val="00E5793B"/>
    <w:rsid w:val="00E60B9F"/>
    <w:rsid w:val="00E6143E"/>
    <w:rsid w:val="00E677F9"/>
    <w:rsid w:val="00E6796C"/>
    <w:rsid w:val="00E732DD"/>
    <w:rsid w:val="00E75C5F"/>
    <w:rsid w:val="00E80F92"/>
    <w:rsid w:val="00E91381"/>
    <w:rsid w:val="00E914DF"/>
    <w:rsid w:val="00E9167B"/>
    <w:rsid w:val="00E92C9F"/>
    <w:rsid w:val="00E93CE1"/>
    <w:rsid w:val="00EA0043"/>
    <w:rsid w:val="00EA382C"/>
    <w:rsid w:val="00EA41D3"/>
    <w:rsid w:val="00EA5526"/>
    <w:rsid w:val="00EA7ACB"/>
    <w:rsid w:val="00EB0C5B"/>
    <w:rsid w:val="00EB0F7E"/>
    <w:rsid w:val="00EB2F10"/>
    <w:rsid w:val="00EB3AEC"/>
    <w:rsid w:val="00EB5C1C"/>
    <w:rsid w:val="00EC6C8E"/>
    <w:rsid w:val="00ED4512"/>
    <w:rsid w:val="00ED46D9"/>
    <w:rsid w:val="00ED4B2D"/>
    <w:rsid w:val="00ED513A"/>
    <w:rsid w:val="00ED7AC3"/>
    <w:rsid w:val="00EE215B"/>
    <w:rsid w:val="00EE28D8"/>
    <w:rsid w:val="00EE3312"/>
    <w:rsid w:val="00EE5B75"/>
    <w:rsid w:val="00EF6372"/>
    <w:rsid w:val="00EF6766"/>
    <w:rsid w:val="00F10DDE"/>
    <w:rsid w:val="00F118FF"/>
    <w:rsid w:val="00F1263E"/>
    <w:rsid w:val="00F13720"/>
    <w:rsid w:val="00F144AC"/>
    <w:rsid w:val="00F163BE"/>
    <w:rsid w:val="00F208AF"/>
    <w:rsid w:val="00F20FCF"/>
    <w:rsid w:val="00F2129C"/>
    <w:rsid w:val="00F363C4"/>
    <w:rsid w:val="00F371B4"/>
    <w:rsid w:val="00F374B2"/>
    <w:rsid w:val="00F42528"/>
    <w:rsid w:val="00F43AEE"/>
    <w:rsid w:val="00F46310"/>
    <w:rsid w:val="00F46FA5"/>
    <w:rsid w:val="00F47815"/>
    <w:rsid w:val="00F47ADD"/>
    <w:rsid w:val="00F51A91"/>
    <w:rsid w:val="00F63C5F"/>
    <w:rsid w:val="00F665CB"/>
    <w:rsid w:val="00F7093F"/>
    <w:rsid w:val="00F82811"/>
    <w:rsid w:val="00F85C85"/>
    <w:rsid w:val="00F91878"/>
    <w:rsid w:val="00F9323C"/>
    <w:rsid w:val="00F93618"/>
    <w:rsid w:val="00F947B7"/>
    <w:rsid w:val="00F9538C"/>
    <w:rsid w:val="00FA4C6A"/>
    <w:rsid w:val="00FB344F"/>
    <w:rsid w:val="00FB5E95"/>
    <w:rsid w:val="00FC2C14"/>
    <w:rsid w:val="00FC70E1"/>
    <w:rsid w:val="00FD071D"/>
    <w:rsid w:val="00FD1626"/>
    <w:rsid w:val="00FD27E7"/>
    <w:rsid w:val="00FE2701"/>
    <w:rsid w:val="00FE792A"/>
    <w:rsid w:val="00FF225E"/>
    <w:rsid w:val="00FF4978"/>
    <w:rsid w:val="09720148"/>
    <w:rsid w:val="0F43309D"/>
    <w:rsid w:val="120448D6"/>
    <w:rsid w:val="2C2B6C88"/>
    <w:rsid w:val="4A4A7431"/>
    <w:rsid w:val="6AC67613"/>
    <w:rsid w:val="766E2CA6"/>
    <w:rsid w:val="7F4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qFormat/>
    <w:uiPriority w:val="1"/>
    <w:pPr>
      <w:autoSpaceDE w:val="0"/>
      <w:autoSpaceDN w:val="0"/>
      <w:ind w:left="1098"/>
      <w:jc w:val="left"/>
    </w:pPr>
    <w:rPr>
      <w:rFonts w:ascii="楷体" w:hAnsi="楷体" w:eastAsia="楷体" w:cs="楷体"/>
      <w:kern w:val="0"/>
      <w:szCs w:val="21"/>
      <w:lang w:val="zh-CN" w:bidi="zh-CN"/>
    </w:rPr>
  </w:style>
  <w:style w:type="paragraph" w:styleId="3">
    <w:name w:val="Plain Text"/>
    <w:basedOn w:val="1"/>
    <w:link w:val="2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3"/>
    <w:autoRedefine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firstLine="420" w:firstLineChars="200"/>
    </w:p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正文文本 字符"/>
    <w:basedOn w:val="10"/>
    <w:link w:val="2"/>
    <w:autoRedefine/>
    <w:qFormat/>
    <w:uiPriority w:val="1"/>
    <w:rPr>
      <w:rFonts w:ascii="楷体" w:hAnsi="楷体" w:eastAsia="楷体" w:cs="楷体"/>
      <w:kern w:val="0"/>
      <w:szCs w:val="21"/>
      <w:lang w:val="zh-CN" w:bidi="zh-CN"/>
    </w:rPr>
  </w:style>
  <w:style w:type="table" w:customStyle="1" w:styleId="16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lang w:val="zh-CN" w:bidi="zh-CN"/>
    </w:rPr>
  </w:style>
  <w:style w:type="table" w:customStyle="1" w:styleId="18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字符"/>
    <w:basedOn w:val="10"/>
    <w:link w:val="7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纯文本 字符"/>
    <w:basedOn w:val="10"/>
    <w:autoRedefine/>
    <w:qFormat/>
    <w:uiPriority w:val="0"/>
    <w:rPr>
      <w:rFonts w:hAnsi="Courier New" w:cs="Courier New" w:asciiTheme="minorEastAsia"/>
    </w:rPr>
  </w:style>
  <w:style w:type="character" w:customStyle="1" w:styleId="21">
    <w:name w:val="纯文本 字符1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2">
    <w:name w:val="纯文本 Char"/>
    <w:autoRedefine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批注框文本 字符"/>
    <w:basedOn w:val="10"/>
    <w:link w:val="4"/>
    <w:autoRedefine/>
    <w:semiHidden/>
    <w:qFormat/>
    <w:uiPriority w:val="99"/>
    <w:rPr>
      <w:rFonts w:eastAsia="宋体"/>
      <w:sz w:val="18"/>
      <w:szCs w:val="18"/>
    </w:rPr>
  </w:style>
  <w:style w:type="paragraph" w:customStyle="1" w:styleId="24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5">
    <w:name w:val="网格型1"/>
    <w:basedOn w:val="8"/>
    <w:autoRedefine/>
    <w:qFormat/>
    <w:uiPriority w:val="0"/>
    <w:rPr>
      <w:rFonts w:ascii="Times New Roman" w:hAnsi="Times New Roman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2"/>
    <w:basedOn w:val="8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3"/>
    <w:basedOn w:val="8"/>
    <w:autoRedefine/>
    <w:unhideWhenUsed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">
    <w:name w:val="网格型4"/>
    <w:basedOn w:val="8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5"/>
    <w:basedOn w:val="8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3.wmf"/><Relationship Id="rId97" Type="http://schemas.openxmlformats.org/officeDocument/2006/relationships/oleObject" Target="embeddings/oleObject41.bin"/><Relationship Id="rId96" Type="http://schemas.openxmlformats.org/officeDocument/2006/relationships/oleObject" Target="embeddings/oleObject40.bin"/><Relationship Id="rId95" Type="http://schemas.openxmlformats.org/officeDocument/2006/relationships/image" Target="media/image52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8.bin"/><Relationship Id="rId91" Type="http://schemas.openxmlformats.org/officeDocument/2006/relationships/image" Target="media/image50.png"/><Relationship Id="rId90" Type="http://schemas.openxmlformats.org/officeDocument/2006/relationships/oleObject" Target="embeddings/oleObject37.bin"/><Relationship Id="rId9" Type="http://schemas.openxmlformats.org/officeDocument/2006/relationships/image" Target="media/image3.wmf"/><Relationship Id="rId89" Type="http://schemas.openxmlformats.org/officeDocument/2006/relationships/image" Target="media/image49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3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79" Type="http://schemas.openxmlformats.org/officeDocument/2006/relationships/image" Target="media/image44.png"/><Relationship Id="rId78" Type="http://schemas.openxmlformats.org/officeDocument/2006/relationships/image" Target="media/image43.png"/><Relationship Id="rId77" Type="http://schemas.openxmlformats.org/officeDocument/2006/relationships/image" Target="media/image42.png"/><Relationship Id="rId76" Type="http://schemas.openxmlformats.org/officeDocument/2006/relationships/image" Target="media/image41.png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png"/><Relationship Id="rId72" Type="http://schemas.openxmlformats.org/officeDocument/2006/relationships/image" Target="media/image38.png"/><Relationship Id="rId71" Type="http://schemas.openxmlformats.org/officeDocument/2006/relationships/image" Target="media/image37.wmf"/><Relationship Id="rId70" Type="http://schemas.openxmlformats.org/officeDocument/2006/relationships/oleObject" Target="embeddings/oleObject30.bin"/><Relationship Id="rId7" Type="http://schemas.openxmlformats.org/officeDocument/2006/relationships/image" Target="media/image2.wmf"/><Relationship Id="rId69" Type="http://schemas.openxmlformats.org/officeDocument/2006/relationships/image" Target="media/image36.png"/><Relationship Id="rId68" Type="http://schemas.openxmlformats.org/officeDocument/2006/relationships/image" Target="media/image35.png"/><Relationship Id="rId67" Type="http://schemas.openxmlformats.org/officeDocument/2006/relationships/image" Target="media/image34.png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image" Target="media/image1.png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png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png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png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4" Type="http://schemas.openxmlformats.org/officeDocument/2006/relationships/fontTable" Target="fontTable.xml"/><Relationship Id="rId103" Type="http://schemas.openxmlformats.org/officeDocument/2006/relationships/numbering" Target="numbering.xml"/><Relationship Id="rId102" Type="http://schemas.openxmlformats.org/officeDocument/2006/relationships/image" Target="media/image55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5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1307</Words>
  <Characters>1576</Characters>
  <Lines>29</Lines>
  <Paragraphs>8</Paragraphs>
  <TotalTime>3</TotalTime>
  <ScaleCrop>false</ScaleCrop>
  <LinksUpToDate>false</LinksUpToDate>
  <CharactersWithSpaces>1615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2021-06-22T07:59:00Z</dcterms:created>
  <dc:creator>Z Y</dc:creator>
  <cp:lastModifiedBy>『星空』那一抹流光～</cp:lastModifiedBy>
  <cp:lastPrinted>2021-04-29T23:51:00Z</cp:lastPrinted>
  <dcterms:modified xsi:type="dcterms:W3CDTF">2025-05-21T10:57:38Z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A35687970C28435E93E933B02CC9650C</vt:lpwstr>
  </property>
  <property fmtid="{D5CDD505-2E9C-101B-9397-08002B2CF9AE}" pid="4" name="KSOTemplateDocerSaveRecord">
    <vt:lpwstr>eyJoZGlkIjoiYjE0ODc2YTE5OTI4Yjc5YWM5YzIxYzEwZjllM2IyYzAiLCJ1c2VySWQiOiI0MTI2NzUyNjkifQ==</vt:lpwstr>
  </property>
</Properties>
</file>