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.2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 xml:space="preserve">.2.4 </w:t>
      </w:r>
      <w:r>
        <w:rPr>
          <w:rFonts w:hint="eastAsia" w:ascii="黑体" w:hAnsi="黑体" w:eastAsia="黑体" w:cs="Times New Roman"/>
          <w:sz w:val="28"/>
          <w:szCs w:val="28"/>
        </w:rPr>
        <w:t>超几何分布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 审核人：鲁媛媛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hint="eastAsia" w:ascii="黑体" w:hAnsi="黑体" w:eastAsia="黑体" w:cs="Times New Roman"/>
          <w:b/>
          <w:bCs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离散型随机变量及其分布列：</w:t>
      </w:r>
    </w:p>
    <w:p>
      <w:pPr>
        <w:ind w:firstLine="42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①结合具体实例，了解离散型随机变量的概念，理解离散型随机变量分布列及其数字特征（均值、方差）。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②结合具体实例，了解伯努利试验，掌握二项分布及其数字特征，并能解决简单的实际问题。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③结合具体实例，了解超几何分布及其均值，并能解决简单的实际问题。</w:t>
      </w:r>
    </w:p>
    <w:p>
      <w:pPr>
        <w:spacing w:line="0" w:lineRule="atLeast"/>
        <w:rPr>
          <w:rFonts w:ascii="Calibri" w:hAnsi="Calibri" w:eastAsia="黑体" w:cs="Times New Roman"/>
          <w:sz w:val="24"/>
        </w:rPr>
      </w:pPr>
    </w:p>
    <w:p>
      <w:pPr>
        <w:spacing w:line="0" w:lineRule="atLeas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一、学习目标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1.</w:t>
      </w:r>
      <w:r>
        <w:rPr>
          <w:rFonts w:hint="eastAsia" w:ascii="宋体" w:hAnsi="宋体" w:eastAsia="宋体" w:cs="Times New Roman"/>
        </w:rPr>
        <w:t>通过实例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理解超几何分布及其特点</w:t>
      </w:r>
      <w:r>
        <w:rPr>
          <w:rFonts w:ascii="宋体" w:hAnsi="宋体" w:eastAsia="宋体" w:cs="Times New Roman"/>
        </w:rPr>
        <w:t>.</w:t>
      </w:r>
    </w:p>
    <w:p>
      <w:pPr>
        <w:ind w:left="210" w:hanging="210" w:hangingChars="10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2.</w:t>
      </w:r>
      <w:r>
        <w:rPr>
          <w:rFonts w:hint="eastAsia" w:ascii="宋体" w:hAnsi="宋体" w:eastAsia="宋体" w:cs="Times New Roman"/>
        </w:rPr>
        <w:t>通过对实例的分析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掌握超几何分布列及其导出过程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并能进行简单的应用</w:t>
      </w:r>
      <w:r>
        <w:rPr>
          <w:rFonts w:ascii="宋体" w:hAnsi="宋体" w:eastAsia="宋体" w:cs="Times New Roman"/>
        </w:rPr>
        <w:t>.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教学重点、难点：理解解超几何分布这一数学模型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 xml:space="preserve">教学过程 </w:t>
      </w:r>
    </w:p>
    <w:p>
      <w:pPr>
        <w:rPr>
          <w:rFonts w:ascii="Calibri" w:hAnsi="Calibri" w:eastAsia="黑体" w:cs="Times New Roman"/>
          <w:sz w:val="24"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ascii="Calibri" w:hAnsi="Calibri" w:eastAsia="黑体" w:cs="Times New Roman"/>
          <w:sz w:val="24"/>
        </w:rPr>
        <w:t>二、课前自学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情境：一批产品共</w:t>
      </w:r>
      <w:r>
        <w:rPr>
          <w:rFonts w:ascii="宋体" w:hAnsi="宋体" w:eastAsia="宋体" w:cs="Times New Roman"/>
        </w:rPr>
        <w:t>100</w:t>
      </w:r>
      <w:r>
        <w:rPr>
          <w:rFonts w:hint="eastAsia" w:ascii="宋体" w:hAnsi="宋体" w:eastAsia="宋体" w:cs="Times New Roman"/>
        </w:rPr>
        <w:t>件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其中有</w:t>
      </w: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件不合格产品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从中有放回地随机抽取</w:t>
      </w:r>
      <w:r>
        <w:rPr>
          <w:rFonts w:ascii="宋体" w:hAnsi="宋体" w:eastAsia="宋体" w:cs="Times New Roman"/>
        </w:rPr>
        <w:t>10</w:t>
      </w:r>
      <w:r>
        <w:rPr>
          <w:rFonts w:hint="eastAsia" w:ascii="宋体" w:hAnsi="宋体" w:eastAsia="宋体" w:cs="Times New Roman"/>
        </w:rPr>
        <w:t>件产品，则不合格品数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服从二项分布.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如果从中不放回地随机抽取1</w:t>
      </w:r>
      <w:r>
        <w:rPr>
          <w:rFonts w:ascii="宋体" w:hAnsi="宋体" w:eastAsia="宋体" w:cs="Times New Roman"/>
        </w:rPr>
        <w:t>0</w:t>
      </w:r>
      <w:r>
        <w:rPr>
          <w:rFonts w:hint="eastAsia" w:ascii="宋体" w:hAnsi="宋体" w:eastAsia="宋体" w:cs="Times New Roman"/>
        </w:rPr>
        <w:t>件产品，则不合格品数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服从何种分布</w:t>
      </w:r>
      <w:r>
        <w:rPr>
          <w:rFonts w:ascii="宋体" w:hAnsi="宋体" w:eastAsia="宋体" w:cs="Times New Roman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1.</w:t>
      </w:r>
      <w:r>
        <w:rPr>
          <w:rFonts w:hint="eastAsia" w:ascii="宋体" w:hAnsi="宋体" w:eastAsia="宋体" w:cs="Times New Roman"/>
        </w:rPr>
        <w:t>超几何分布的定义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ind w:left="210" w:hanging="210" w:hangingChars="100"/>
        <w:rPr>
          <w:rFonts w:ascii="宋体" w:hAnsi="宋体" w:eastAsia="宋体" w:cs="Times New Roman"/>
        </w:rPr>
      </w:pPr>
    </w:p>
    <w:p>
      <w:pPr>
        <w:spacing w:line="380" w:lineRule="atLeast"/>
        <w:ind w:left="210" w:hanging="210" w:hangingChars="10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2.</w:t>
      </w:r>
      <w:r>
        <w:rPr>
          <w:rFonts w:hint="eastAsia" w:ascii="宋体" w:hAnsi="宋体" w:eastAsia="宋体" w:cs="Times New Roman"/>
        </w:rPr>
        <w:t>超几何分布的特点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Calibri" w:hAnsi="Calibri" w:eastAsia="黑体" w:cs="Times New Roman"/>
          <w:sz w:val="24"/>
        </w:rPr>
      </w:pPr>
    </w:p>
    <w:p>
      <w:pPr>
        <w:spacing w:line="360" w:lineRule="auto"/>
        <w:rPr>
          <w:rFonts w:ascii="Calibri" w:hAnsi="Calibri" w:eastAsia="黑体" w:cs="Times New Roman"/>
          <w:sz w:val="24"/>
        </w:rPr>
      </w:pP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ascii="Calibri" w:hAnsi="Calibri" w:eastAsia="黑体" w:cs="Times New Roman"/>
          <w:sz w:val="24"/>
        </w:rPr>
        <w:t>三、问题探究</w:t>
      </w:r>
      <w:r>
        <w:rPr>
          <w:rFonts w:hint="eastAsia" w:ascii="Calibri" w:hAnsi="Calibri" w:eastAsia="黑体" w:cs="Times New Roman"/>
          <w:sz w:val="24"/>
        </w:rPr>
        <w:t xml:space="preserve"> </w:t>
      </w:r>
      <w:r>
        <w:rPr>
          <w:rFonts w:ascii="Calibri" w:hAnsi="Calibri" w:eastAsia="黑体" w:cs="Times New Roman"/>
          <w:sz w:val="24"/>
        </w:rPr>
        <w:t xml:space="preserve">         </w:t>
      </w:r>
    </w:p>
    <w:p>
      <w:pPr>
        <w:ind w:left="-2" w:leftChars="-1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例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.生产方发出了一批产品，产品共</w:t>
      </w:r>
      <w:r>
        <w:rPr>
          <w:rFonts w:ascii="宋体" w:hAnsi="宋体" w:eastAsia="宋体" w:cs="Times New Roman"/>
        </w:rPr>
        <w:t>50</w:t>
      </w:r>
      <w:r>
        <w:rPr>
          <w:rFonts w:hint="eastAsia" w:ascii="宋体" w:hAnsi="宋体" w:eastAsia="宋体" w:cs="Times New Roman"/>
        </w:rPr>
        <w:t>箱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其中误混了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箱不合格产品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采购方接收该批产品的标准是</w:t>
      </w:r>
      <w:r>
        <w:rPr>
          <w:rFonts w:ascii="宋体" w:hAnsi="宋体" w:eastAsia="宋体" w:cs="Times New Roman"/>
        </w:rPr>
        <w:t xml:space="preserve">: </w:t>
      </w:r>
      <w:r>
        <w:rPr>
          <w:rFonts w:hint="eastAsia" w:ascii="宋体" w:hAnsi="宋体" w:eastAsia="宋体" w:cs="Times New Roman"/>
        </w:rPr>
        <w:t>从该批产品中任取</w:t>
      </w: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箱产品进行检测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若至多有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箱不合格产品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则接收该批产品.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问</w:t>
      </w:r>
      <w:r>
        <w:rPr>
          <w:rFonts w:ascii="宋体" w:hAnsi="宋体" w:eastAsia="宋体" w:cs="Times New Roman"/>
        </w:rPr>
        <w:t xml:space="preserve">: </w:t>
      </w:r>
      <w:r>
        <w:rPr>
          <w:rFonts w:hint="eastAsia" w:ascii="宋体" w:hAnsi="宋体" w:eastAsia="宋体" w:cs="Times New Roman"/>
        </w:rPr>
        <w:t>该批产品被接收的概率是多少</w:t>
      </w:r>
      <w:r>
        <w:rPr>
          <w:rFonts w:ascii="宋体" w:hAnsi="宋体" w:eastAsia="宋体" w:cs="Times New Roman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例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.高三</w:t>
      </w:r>
      <w:r>
        <w:rPr>
          <w:rFonts w:ascii="宋体" w:hAnsi="宋体" w:eastAsia="宋体" w:cs="Times New Roman"/>
        </w:rPr>
        <w:t>(1)</w:t>
      </w:r>
      <w:r>
        <w:rPr>
          <w:rFonts w:hint="eastAsia" w:ascii="宋体" w:hAnsi="宋体" w:eastAsia="宋体" w:cs="Times New Roman"/>
        </w:rPr>
        <w:t>班的联欢会上设计了一项游戏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：在一个口袋中装有</w:t>
      </w:r>
      <w:r>
        <w:rPr>
          <w:rFonts w:ascii="宋体" w:hAnsi="宋体" w:eastAsia="宋体" w:cs="Times New Roman"/>
        </w:rPr>
        <w:t>10</w:t>
      </w:r>
      <w:r>
        <w:rPr>
          <w:rFonts w:hint="eastAsia" w:ascii="宋体" w:hAnsi="宋体" w:eastAsia="宋体" w:cs="Times New Roman"/>
        </w:rPr>
        <w:t>个红球和</w:t>
      </w:r>
      <w:r>
        <w:rPr>
          <w:rFonts w:ascii="宋体" w:hAnsi="宋体" w:eastAsia="宋体" w:cs="Times New Roman"/>
        </w:rPr>
        <w:t>20</w:t>
      </w:r>
      <w:r>
        <w:rPr>
          <w:rFonts w:hint="eastAsia" w:ascii="宋体" w:hAnsi="宋体" w:eastAsia="宋体" w:cs="Times New Roman"/>
        </w:rPr>
        <w:t>个白球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这些球除颜色外完全相同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一次从中摸出</w:t>
      </w: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个球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摸到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个红球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个白球的就获一等奖</w:t>
      </w:r>
      <w:r>
        <w:rPr>
          <w:rFonts w:ascii="宋体" w:hAnsi="宋体" w:eastAsia="宋体" w:cs="Times New Roman"/>
        </w:rPr>
        <w:t>,</w:t>
      </w:r>
      <w:r>
        <w:rPr>
          <w:rFonts w:hint="eastAsia" w:ascii="宋体" w:hAnsi="宋体" w:eastAsia="宋体" w:cs="Times New Roman"/>
        </w:rPr>
        <w:t>用随机变量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表示取到的红球数.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</w:rPr>
        <w:t>（1）求获一等奖的概率；（2）求</w:t>
      </w:r>
      <m:oMath>
        <m:r>
          <m:rPr/>
          <w:rPr>
            <w:rFonts w:ascii="Cambria Math" w:hAnsi="Cambria Math" w:eastAsia="宋体" w:cs="Times New Roman"/>
            <w:color w:val="000000"/>
          </w:rPr>
          <m:t>E</m:t>
        </m:r>
        <m:d>
          <m:dPr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X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</m:oMath>
      <w:r>
        <w:rPr>
          <w:rFonts w:hint="eastAsia" w:ascii="宋体" w:hAnsi="宋体" w:eastAsia="宋体" w:cs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思考：一般地，当</w:t>
      </w:r>
      <m:oMath>
        <m:r>
          <m:rPr/>
          <w:rPr>
            <w:rFonts w:hint="eastAsia" w:ascii="Cambria Math" w:hAnsi="Cambria Math" w:eastAsia="宋体" w:cs="Times New Roman"/>
            <w:color w:val="000000"/>
          </w:rPr>
          <m:t>X</m:t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</w:rPr>
          <m:t>～</m:t>
        </m:r>
        <m:r>
          <m:rPr/>
          <w:rPr>
            <w:rFonts w:ascii="Cambria Math" w:hAnsi="Cambria Math" w:eastAsia="宋体" w:cs="Times New Roman"/>
            <w:color w:val="000000"/>
          </w:rPr>
          <m:t>H</m:t>
        </m:r>
        <m:d>
          <m:dPr>
            <m:begChr m:val="（"/>
            <m:endChr m:val="）"/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hint="eastAsia" w:ascii="Cambria Math" w:hAnsi="Cambria Math" w:eastAsia="宋体" w:cs="Times New Roman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</w:rPr>
              <m:t>,</m:t>
            </m:r>
            <m:r>
              <m:rPr/>
              <w:rPr>
                <w:rFonts w:ascii="Cambria Math" w:hAnsi="Cambria Math" w:eastAsia="宋体" w:cs="Times New Roman"/>
                <w:color w:val="000000"/>
              </w:rPr>
              <m:t>M,N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</m:oMath>
      <w:r>
        <w:rPr>
          <w:rFonts w:hint="eastAsia" w:ascii="宋体" w:hAnsi="宋体" w:eastAsia="宋体" w:cs="Times New Roman"/>
          <w:color w:val="000000"/>
        </w:rPr>
        <w:t>时，</w:t>
      </w:r>
      <m:oMath>
        <m:r>
          <m:rPr/>
          <w:rPr>
            <w:rFonts w:ascii="Cambria Math" w:hAnsi="Cambria Math" w:eastAsia="宋体" w:cs="Times New Roman"/>
            <w:color w:val="000000"/>
          </w:rPr>
          <m:t>E</m:t>
        </m:r>
        <m:d>
          <m:dPr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X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ascii="Cambria Math" w:hAnsi="Cambria Math" w:eastAsia="宋体" w:cs="Times New Roman"/>
            <w:color w:val="000000"/>
          </w:rPr>
          <m:t>=__________________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</w:rPr>
          <m:t>；</m:t>
        </m:r>
        <m:r>
          <m:rPr/>
          <w:rPr>
            <w:rFonts w:ascii="Cambria Math" w:hAnsi="Cambria Math" w:eastAsia="宋体" w:cs="Times New Roman"/>
            <w:color w:val="000000"/>
          </w:rPr>
          <m:t>D</m:t>
        </m:r>
        <m:d>
          <m:dPr>
            <m:ctrlPr>
              <w:rPr>
                <w:rFonts w:ascii="Cambria Math" w:hAnsi="Cambria Math" w:eastAsia="宋体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eastAsia="宋体" w:cs="Times New Roman"/>
                <w:color w:val="000000"/>
              </w:rPr>
              <m:t>X</m:t>
            </m:r>
            <m:ctrlPr>
              <w:rPr>
                <w:rFonts w:ascii="Cambria Math" w:hAnsi="Cambria Math" w:eastAsia="宋体" w:cs="Times New Roman"/>
                <w:color w:val="000000"/>
              </w:rPr>
            </m:ctrlPr>
          </m:e>
        </m:d>
        <m:r>
          <m:rPr/>
          <w:rPr>
            <w:rFonts w:hint="eastAsia" w:ascii="Cambria Math" w:hAnsi="Cambria Math" w:eastAsia="宋体" w:cs="Times New Roman"/>
            <w:color w:val="000000"/>
          </w:rPr>
          <m:t>=</m:t>
        </m:r>
        <m:r>
          <m:rPr/>
          <w:rPr>
            <w:rFonts w:ascii="Cambria Math" w:hAnsi="Cambria Math" w:eastAsia="宋体" w:cs="Times New Roman"/>
            <w:color w:val="000000"/>
          </w:rPr>
          <m:t>__________________</m:t>
        </m:r>
      </m:oMath>
    </w:p>
    <w:p>
      <w:pPr>
        <w:rPr>
          <w:rFonts w:hint="eastAsia" w:ascii="宋体" w:hAnsi="宋体" w:eastAsia="宋体" w:cs="Times New Roman"/>
        </w:rPr>
      </w:pP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例3.某大学志愿者协会有6名男同学，4名女同学.在这10名同学中，3名同学来自数学学院，其余7名同学来自物理、化学等其他互不相同的七个学院.现从这10名同学中随机选取3名同学到希望小学进行支教活动（每位同学被选到的可能性相同）.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（1）求选出的3名同学来自互不相同的学院的概率；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（2）设X为选出的3名同学中女同学的人数，求随机变量X的概率分布.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hint="eastAsia" w:ascii="宋体" w:hAnsi="宋体" w:eastAsia="宋体" w:cs="Times New Roman"/>
        </w:rPr>
      </w:pPr>
    </w:p>
    <w:p>
      <w:pPr>
        <w:spacing w:line="380" w:lineRule="atLeas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例4.从</w:t>
      </w:r>
      <w:r>
        <w:rPr>
          <w:rFonts w:ascii="宋体" w:hAnsi="宋体" w:eastAsia="宋体" w:cs="Times New Roman"/>
        </w:rPr>
        <w:t>5</w:t>
      </w:r>
      <w:r>
        <w:rPr>
          <w:rFonts w:hint="eastAsia" w:ascii="宋体" w:hAnsi="宋体" w:eastAsia="宋体" w:cs="Times New Roman"/>
        </w:rPr>
        <w:t>名学生</w:t>
      </w:r>
      <w:r>
        <w:rPr>
          <w:rFonts w:ascii="宋体" w:hAnsi="宋体" w:eastAsia="宋体" w:cs="Times New Roman"/>
        </w:rPr>
        <w:t>(3</w:t>
      </w:r>
      <w:r>
        <w:rPr>
          <w:rFonts w:hint="eastAsia" w:ascii="宋体" w:hAnsi="宋体" w:eastAsia="宋体" w:cs="Times New Roman"/>
        </w:rPr>
        <w:t>男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女</w:t>
      </w:r>
      <w:r>
        <w:rPr>
          <w:rFonts w:ascii="宋体" w:hAnsi="宋体" w:eastAsia="宋体" w:cs="Times New Roman"/>
        </w:rPr>
        <w:t>)</w:t>
      </w:r>
      <w:r>
        <w:rPr>
          <w:rFonts w:hint="eastAsia" w:ascii="宋体" w:hAnsi="宋体" w:eastAsia="宋体" w:cs="Times New Roman"/>
        </w:rPr>
        <w:t>中安排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名学生值日</w:t>
      </w:r>
      <w:r>
        <w:rPr>
          <w:rFonts w:ascii="宋体" w:hAnsi="宋体" w:eastAsia="宋体" w:cs="Times New Roman"/>
        </w:rPr>
        <w:t xml:space="preserve">, </w:t>
      </w:r>
      <w:r>
        <w:rPr>
          <w:rFonts w:hint="eastAsia" w:ascii="宋体" w:hAnsi="宋体" w:eastAsia="宋体" w:cs="Times New Roman"/>
        </w:rPr>
        <w:t>求安排女生人数</w:t>
      </w:r>
      <m:oMath>
        <m:r>
          <m:rPr/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的概率分布</w:t>
      </w:r>
      <w:r>
        <w:rPr>
          <w:rFonts w:ascii="宋体" w:hAnsi="宋体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0" w:lineRule="atLeast"/>
        <w:ind w:left="240" w:hanging="240" w:hangingChars="100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四、反馈小结</w:t>
      </w:r>
      <w:r>
        <w:rPr>
          <w:rFonts w:hint="eastAsia" w:ascii="Calibri" w:hAnsi="Calibri" w:eastAsia="黑体" w:cs="Times New Roman"/>
          <w:sz w:val="24"/>
        </w:rPr>
        <w:t xml:space="preserve"> </w:t>
      </w:r>
      <w:r>
        <w:rPr>
          <w:rFonts w:ascii="Calibri" w:hAnsi="Calibri" w:eastAsia="黑体" w:cs="Times New Roman"/>
          <w:sz w:val="24"/>
        </w:rPr>
        <w:t xml:space="preserve"> </w:t>
      </w:r>
    </w:p>
    <w:p>
      <w:pPr>
        <w:spacing w:line="0" w:lineRule="atLeast"/>
        <w:ind w:left="210" w:leftChars="100" w:firstLine="210" w:firstLineChars="10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Times New Roman"/>
        </w:rPr>
        <w:t>课本P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32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练习1、2、3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  <w:rsid w:val="6BD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13320</Words>
  <Characters>15052</Characters>
  <Lines>860</Lines>
  <Paragraphs>242</Paragraphs>
  <TotalTime>214</TotalTime>
  <ScaleCrop>false</ScaleCrop>
  <LinksUpToDate>false</LinksUpToDate>
  <CharactersWithSpaces>47871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2025-05-21T01:38:06Z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5CC8DA6584724416AB8E3790DEC8C4AF</vt:lpwstr>
  </property>
</Properties>
</file>