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优化消费环境三年行动启动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着力解决群众反映强烈的突出问题</w:t>
      </w:r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《人民日报》（2025年05月12日 第 02 版）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本报北京5月11日电  （记者林丽鹂）记者日前从国家市场监管总局获悉：优化消费环境三年行动正式启动，开展消费供给提质、消费秩序优化、消费维权提效、消费环境共治、消费环境引领等五大行动，进一步完善质量标准、信用约束、综合治理、消费维权等制度，着力解决群众反映强烈的突出问题，营造放心的消费环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各级市场监管部门将牵头推进优化消费环境三年行动，重点做好六方面工作：一是突出抓好三年行动试点落地，48个试点地区要围绕17项重点任务先行先试；二是加快培育放心消费单元和集聚区，打造政策措施的集中载体；三是强化消费环境综合治理，加强消费领域监管执法，探索消费环境监测评价；四是创新消费领域信用体系，以“数字+信用”推动“激励+约束”；五是提高消费争议解决效能，促使先行和解、多元化解；六是加强三年行动组织保障，强化政府统筹、部门协同，凝聚消费环境建设合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NmNiNGEyOWYwNTIwZWRkYzMwMzUzYzdkNjI1YzYifQ=="/>
    <w:docVar w:name="KSO_WPS_MARK_KEY" w:val="4ed19688-c2bd-4343-970c-218877d44763"/>
  </w:docVars>
  <w:rsids>
    <w:rsidRoot w:val="00000000"/>
    <w:rsid w:val="016A5E34"/>
    <w:rsid w:val="18875F68"/>
    <w:rsid w:val="29E53F29"/>
    <w:rsid w:val="3A62055A"/>
    <w:rsid w:val="794129E7"/>
    <w:rsid w:val="7D5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421</Characters>
  <Lines>0</Lines>
  <Paragraphs>0</Paragraphs>
  <TotalTime>1</TotalTime>
  <ScaleCrop>false</ScaleCrop>
  <LinksUpToDate>false</LinksUpToDate>
  <CharactersWithSpaces>430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2025-05-06T08:41:00Z</dcterms:created>
  <dc:creator>YZZX</dc:creator>
  <cp:lastModifiedBy>庆阳</cp:lastModifiedBy>
  <dcterms:modified xsi:type="dcterms:W3CDTF">2025-05-15T06:49:37Z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37E2E5C5235D45CB8F090EDA1CD3030C</vt:lpwstr>
  </property>
</Properties>
</file>