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240" w:lineRule="auto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spacing w:line="240" w:lineRule="auto"/>
        <w:ind w:left="562" w:hanging="562"/>
      </w:pPr>
      <w:bookmarkStart w:id="0" w:name="_Toc171233570"/>
      <w:bookmarkStart w:id="1" w:name="OLE_LINK2"/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章</w:t>
      </w:r>
      <w:r>
        <w:t>　</w:t>
      </w:r>
      <w:r>
        <w:rPr>
          <w:rFonts w:hint="eastAsia"/>
          <w:lang w:val="en-US" w:eastAsia="zh-CN"/>
        </w:rPr>
        <w:t>热力学定律</w:t>
      </w:r>
      <w:r>
        <w:rPr>
          <w:rFonts w:hint="eastAsia"/>
        </w:rPr>
        <w:t xml:space="preserve">     </w:t>
      </w:r>
      <w:bookmarkStart w:id="3" w:name="_GoBack"/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 xml:space="preserve">1 </w:t>
      </w:r>
      <w:bookmarkEnd w:id="0"/>
      <w:r>
        <w:t>功、热和内能的改变</w:t>
      </w:r>
      <w:bookmarkEnd w:id="3"/>
    </w:p>
    <w:bookmarkEnd w:id="1"/>
    <w:p>
      <w:pPr>
        <w:spacing w:line="240" w:lineRule="auto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spacing w:line="240" w:lineRule="auto"/>
        <w:ind w:left="105" w:leftChars="50" w:firstLine="360" w:firstLineChars="150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bookmarkStart w:id="2" w:name="OLE_LINK20"/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2025-3-31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 xml:space="preserve"> </w:t>
      </w:r>
      <w:bookmarkEnd w:id="2"/>
      <w:r>
        <w:rPr>
          <w:rFonts w:hint="eastAsia" w:ascii="楷体" w:hAnsi="楷体" w:eastAsia="楷体" w:cs="楷体"/>
          <w:bCs/>
          <w:sz w:val="24"/>
        </w:rPr>
        <w:t xml:space="preserve">             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</w:pPr>
      <w:r>
        <w:rPr>
          <w:rFonts w:hint="eastAsia"/>
        </w:rPr>
        <w:t>本课在课程标准中的表述：</w:t>
      </w:r>
      <w:r>
        <w:rPr>
          <w:rFonts w:ascii="Times New Roman" w:hAnsi="Times New Roman" w:cs="Times New Roman"/>
          <w:szCs w:val="24"/>
        </w:rPr>
        <w:t>知道改变内能的两种方式，明确内能、功、热量、温度四个物理量的区别和联系</w:t>
      </w:r>
      <w:r>
        <w:t>．</w:t>
      </w:r>
    </w:p>
    <w:p>
      <w:pPr>
        <w:snapToGrid w:val="0"/>
        <w:spacing w:line="240" w:lineRule="auto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hint="eastAsia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4"/>
        </w:rPr>
        <w:t>了解焦耳的两个实验的原理，知道做功和传热的实质</w:t>
      </w:r>
      <w:r>
        <w:rPr>
          <w:rFonts w:hint="eastAsia" w:cs="Times New Roman"/>
          <w:szCs w:val="24"/>
          <w:lang w:eastAsia="zh-CN"/>
        </w:rPr>
        <w:t>．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4"/>
        </w:rPr>
        <w:t>知道做功和传热是改变内能的两种方式，明确两种方式的区别</w:t>
      </w:r>
      <w:r>
        <w:rPr>
          <w:rFonts w:hint="eastAsia" w:cs="Times New Roman"/>
          <w:szCs w:val="24"/>
          <w:lang w:eastAsia="zh-CN"/>
        </w:rPr>
        <w:t>．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cs="Times New Roman"/>
          <w:szCs w:val="24"/>
          <w:lang w:eastAsia="zh-CN"/>
        </w:rPr>
      </w:pPr>
      <w:r>
        <w:rPr>
          <w:rFonts w:ascii="Times New Roman" w:hAnsi="Times New Roman" w:cs="Times New Roman"/>
          <w:szCs w:val="24"/>
        </w:rPr>
        <w:t>3</w:t>
      </w:r>
      <w:r>
        <w:rPr>
          <w:rFonts w:hint="eastAsia" w:cs="Times New Roman"/>
          <w:szCs w:val="24"/>
          <w:lang w:eastAsia="zh-CN"/>
        </w:rPr>
        <w:t>．</w:t>
      </w:r>
      <w:r>
        <w:rPr>
          <w:rFonts w:ascii="Times New Roman" w:hAnsi="Times New Roman" w:cs="Times New Roman"/>
          <w:szCs w:val="24"/>
        </w:rPr>
        <w:t>明确内能、功、热量、温度四个物理量的区别和联系</w:t>
      </w:r>
      <w:r>
        <w:rPr>
          <w:rFonts w:hint="eastAsia" w:cs="Times New Roman"/>
          <w:szCs w:val="24"/>
          <w:lang w:eastAsia="zh-CN"/>
        </w:rPr>
        <w:t>．</w:t>
      </w:r>
    </w:p>
    <w:p>
      <w:pPr>
        <w:numPr>
          <w:ilvl w:val="0"/>
          <w:numId w:val="0"/>
        </w:numPr>
        <w:tabs>
          <w:tab w:val="left" w:pos="3686"/>
        </w:tabs>
        <w:snapToGrid w:val="0"/>
        <w:spacing w:line="240" w:lineRule="auto"/>
        <w:rPr>
          <w:rFonts w:hint="eastAsia" w:cs="Times New Roman"/>
          <w:szCs w:val="24"/>
          <w:lang w:eastAsia="zh-CN"/>
        </w:rPr>
      </w:pPr>
    </w:p>
    <w:p>
      <w:pPr>
        <w:pStyle w:val="10"/>
        <w:tabs>
          <w:tab w:val="left" w:pos="3402"/>
        </w:tabs>
        <w:snapToGrid w:val="0"/>
        <w:spacing w:line="240" w:lineRule="auto"/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一、焦耳的实验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绝热过程：系统不从外界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，也不向外界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的过程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代表性实验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(1)重物下落时带动叶片转动，搅拌容器中的水，水由于摩擦而温度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(2)通过电流的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给液体加热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3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实验结论：在热力学系统的绝热过程中，外界对系统做的功仅由过程的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两个状态决定，不依赖于做功的具体过程和方式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4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内能：只依赖于热力学系统</w:t>
      </w:r>
      <w:r>
        <w:rPr>
          <w:rFonts w:ascii="Times New Roman"/>
          <w:w w:val="104"/>
          <w:sz w:val="21"/>
          <w:szCs w:val="21"/>
          <w:u w:val="single"/>
        </w:rPr>
        <w:t>　　　　　　</w:t>
      </w:r>
      <w:r>
        <w:rPr>
          <w:rFonts w:ascii="Times New Roman"/>
          <w:w w:val="104"/>
          <w:sz w:val="21"/>
          <w:szCs w:val="21"/>
        </w:rPr>
        <w:t>的物理量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二、功与内能的改变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功与内能的改变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在热力学系统的绝热过程中，当系统从状态1经过绝热过程达到状态2时，内能的变化量Δ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  <w:vertAlign w:val="subscript"/>
        </w:rPr>
        <w:t>2</w:t>
      </w:r>
      <w:r>
        <w:rPr>
          <w:rFonts w:ascii="Times New Roman"/>
          <w:w w:val="104"/>
          <w:sz w:val="21"/>
          <w:szCs w:val="21"/>
        </w:rPr>
        <w:t>-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  <w:vertAlign w:val="subscript"/>
        </w:rPr>
        <w:t>1</w:t>
      </w:r>
      <w:r>
        <w:rPr>
          <w:rFonts w:ascii="Times New Roman"/>
          <w:w w:val="104"/>
          <w:sz w:val="21"/>
          <w:szCs w:val="21"/>
        </w:rPr>
        <w:t>，等于外界对系统所做的功</w:t>
      </w:r>
      <w:r>
        <w:rPr>
          <w:rFonts w:ascii="Times New Roman"/>
          <w:i/>
          <w:w w:val="104"/>
          <w:sz w:val="21"/>
          <w:szCs w:val="21"/>
        </w:rPr>
        <w:t>W</w:t>
      </w:r>
      <w:r>
        <w:rPr>
          <w:rFonts w:ascii="Times New Roman"/>
          <w:w w:val="104"/>
          <w:sz w:val="21"/>
          <w:szCs w:val="21"/>
        </w:rPr>
        <w:t>，即Δ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理解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i/>
          <w:w w:val="104"/>
          <w:sz w:val="21"/>
          <w:szCs w:val="21"/>
        </w:rPr>
        <w:t>W</w:t>
      </w:r>
      <w:r>
        <w:rPr>
          <w:rFonts w:ascii="Times New Roman"/>
          <w:w w:val="104"/>
          <w:sz w:val="21"/>
          <w:szCs w:val="21"/>
        </w:rPr>
        <w:t>的适用条件是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过程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(2)在绝热过程中，外界对系统做功，则</w:t>
      </w:r>
      <w:r>
        <w:rPr>
          <w:rFonts w:ascii="Times New Roman"/>
          <w:i/>
          <w:w w:val="104"/>
          <w:sz w:val="21"/>
          <w:szCs w:val="21"/>
        </w:rPr>
        <w:t>W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0，外界对系统做多少功，系统的内能就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多少，系统对外界做功，则</w:t>
      </w:r>
      <w:r>
        <w:rPr>
          <w:rFonts w:ascii="Times New Roman"/>
          <w:i/>
          <w:w w:val="104"/>
          <w:sz w:val="21"/>
          <w:szCs w:val="21"/>
        </w:rPr>
        <w:t>W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0，系统对外界做多少功，系统的内能就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多少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ascii="Times New Roman" w:eastAsia="方正大黑_GBK"/>
          <w:sz w:val="21"/>
          <w:szCs w:val="21"/>
        </w:rPr>
        <w:t>三、热与内能的改变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1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传热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(1)条件：物体的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不同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(2)传热：热从</w:t>
      </w:r>
      <w:r>
        <w:rPr>
          <w:rFonts w:ascii="Times New Roman"/>
          <w:w w:val="104"/>
          <w:sz w:val="21"/>
          <w:szCs w:val="21"/>
          <w:u w:val="single"/>
        </w:rPr>
        <w:t>　　　　　　</w:t>
      </w:r>
      <w:r>
        <w:rPr>
          <w:rFonts w:ascii="Times New Roman"/>
          <w:w w:val="104"/>
          <w:sz w:val="21"/>
          <w:szCs w:val="21"/>
        </w:rPr>
        <w:t>物体传到了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物体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2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热和内能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(1)热量：在单纯的传热过程中系统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变化的量度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(2)热与内能的改变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hint="eastAsia" w:ascii="宋体" w:hAnsi="宋体" w:eastAsia="宋体" w:cs="宋体"/>
          <w:w w:val="104"/>
          <w:sz w:val="21"/>
          <w:szCs w:val="21"/>
        </w:rPr>
        <w:t>①</w:t>
      </w:r>
      <w:r>
        <w:rPr>
          <w:rFonts w:ascii="Times New Roman"/>
          <w:w w:val="104"/>
          <w:sz w:val="21"/>
          <w:szCs w:val="21"/>
        </w:rPr>
        <w:t>当系统从状态1经过单纯的传热达到状态2时，内能的变化量Δ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  <w:vertAlign w:val="subscript"/>
        </w:rPr>
        <w:t>2</w:t>
      </w:r>
      <w:r>
        <w:rPr>
          <w:rFonts w:ascii="Times New Roman"/>
          <w:w w:val="104"/>
          <w:sz w:val="21"/>
          <w:szCs w:val="21"/>
        </w:rPr>
        <w:t>-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  <w:vertAlign w:val="subscript"/>
        </w:rPr>
        <w:t>1</w:t>
      </w:r>
      <w:r>
        <w:rPr>
          <w:rFonts w:ascii="Times New Roman"/>
          <w:w w:val="104"/>
          <w:sz w:val="21"/>
          <w:szCs w:val="21"/>
        </w:rPr>
        <w:t>等于外界向系统传递的热量</w:t>
      </w:r>
      <w:r>
        <w:rPr>
          <w:rFonts w:ascii="Times New Roman"/>
          <w:i/>
          <w:w w:val="104"/>
          <w:sz w:val="21"/>
          <w:szCs w:val="21"/>
        </w:rPr>
        <w:t>Q</w:t>
      </w:r>
      <w:r>
        <w:rPr>
          <w:rFonts w:ascii="Times New Roman"/>
          <w:w w:val="104"/>
          <w:sz w:val="21"/>
          <w:szCs w:val="21"/>
        </w:rPr>
        <w:t>，即Δ</w:t>
      </w:r>
      <w:r>
        <w:rPr>
          <w:rFonts w:ascii="Times New Roman"/>
          <w:i/>
          <w:w w:val="104"/>
          <w:sz w:val="21"/>
          <w:szCs w:val="21"/>
        </w:rPr>
        <w:t>U</w:t>
      </w:r>
      <w:r>
        <w:rPr>
          <w:rFonts w:ascii="Times New Roman"/>
          <w:w w:val="104"/>
          <w:sz w:val="21"/>
          <w:szCs w:val="21"/>
        </w:rPr>
        <w:t>=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hint="eastAsia" w:ascii="宋体" w:hAnsi="宋体" w:eastAsia="宋体" w:cs="宋体"/>
          <w:w w:val="104"/>
          <w:sz w:val="21"/>
          <w:szCs w:val="21"/>
        </w:rPr>
        <w:t>②</w:t>
      </w:r>
      <w:r>
        <w:rPr>
          <w:rFonts w:ascii="Times New Roman"/>
          <w:w w:val="104"/>
          <w:sz w:val="21"/>
          <w:szCs w:val="21"/>
        </w:rPr>
        <w:t>理解：在单纯传热的过程中，系统从外界吸收热量，则</w:t>
      </w:r>
      <w:r>
        <w:rPr>
          <w:rFonts w:ascii="Times New Roman"/>
          <w:i/>
          <w:w w:val="104"/>
          <w:sz w:val="21"/>
          <w:szCs w:val="21"/>
        </w:rPr>
        <w:t>Q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0，系统从外界吸收了多少热量，系统的内能就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多少，系统向外界放热，则</w:t>
      </w:r>
      <w:r>
        <w:rPr>
          <w:rFonts w:ascii="Times New Roman"/>
          <w:i/>
          <w:w w:val="104"/>
          <w:sz w:val="21"/>
          <w:szCs w:val="21"/>
        </w:rPr>
        <w:t>Q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0，系统向外界放了多少热量，系统的内能就</w:t>
      </w:r>
      <w:r>
        <w:rPr>
          <w:rFonts w:ascii="Times New Roman"/>
          <w:w w:val="104"/>
          <w:sz w:val="21"/>
          <w:szCs w:val="21"/>
          <w:u w:val="single"/>
        </w:rPr>
        <w:t>　　　　　</w:t>
      </w:r>
      <w:r>
        <w:rPr>
          <w:rFonts w:ascii="Times New Roman"/>
          <w:w w:val="104"/>
          <w:sz w:val="21"/>
          <w:szCs w:val="21"/>
        </w:rPr>
        <w:t>多少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3</w:t>
      </w:r>
      <w:r>
        <w:rPr>
          <w:rFonts w:hint="eastAsia"/>
          <w:i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传热与做功在改变系统内能上的异同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(1)做功和传热都能引起系统</w:t>
      </w:r>
      <w:r>
        <w:rPr>
          <w:rFonts w:ascii="Times New Roman"/>
          <w:w w:val="104"/>
          <w:sz w:val="21"/>
          <w:szCs w:val="21"/>
          <w:u w:val="single"/>
        </w:rPr>
        <w:t>　　　　　　</w:t>
      </w:r>
      <w:r>
        <w:rPr>
          <w:rFonts w:ascii="Times New Roman"/>
          <w:w w:val="104"/>
          <w:sz w:val="21"/>
          <w:szCs w:val="21"/>
        </w:rPr>
        <w:t>的改变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(2)做功时，内能与其他形式的能(如内能与机械能、内能与电能等)发生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ascii="Times New Roman"/>
          <w:w w:val="104"/>
          <w:sz w:val="21"/>
          <w:szCs w:val="21"/>
        </w:rPr>
        <w:t>；传热只是不同物体(或一个物体的不同部分)之间内能的</w:t>
      </w:r>
      <w:r>
        <w:rPr>
          <w:rFonts w:ascii="Times New Roman"/>
          <w:w w:val="104"/>
          <w:sz w:val="21"/>
          <w:szCs w:val="21"/>
          <w:u w:val="single"/>
        </w:rPr>
        <w:t>　　　　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 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snapToGrid w:val="0"/>
        <w:spacing w:line="240" w:lineRule="auto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eastAsia="方正大黑_GBK"/>
          <w:szCs w:val="21"/>
        </w:rPr>
        <w:t>一、</w:t>
      </w:r>
      <w:r>
        <w:rPr>
          <w:rFonts w:ascii="Times New Roman" w:eastAsia="方正大黑_GBK"/>
          <w:sz w:val="21"/>
          <w:szCs w:val="21"/>
        </w:rPr>
        <w:t>功与内能的改变</w:t>
      </w:r>
    </w:p>
    <w:p>
      <w:pPr>
        <w:tabs>
          <w:tab w:val="left" w:pos="3686"/>
        </w:tabs>
        <w:snapToGrid w:val="0"/>
        <w:spacing w:line="240" w:lineRule="auto"/>
        <w:rPr>
          <w:rFonts w:eastAsia="方正大黑_GBK"/>
          <w:szCs w:val="21"/>
        </w:rPr>
      </w:pPr>
      <w:r>
        <w:rPr>
          <w:rFonts w:eastAsia="方正大黑_GBK"/>
          <w:szCs w:val="21"/>
        </w:rPr>
        <w:t>物体是由大量分子组成的</w:t>
      </w:r>
    </w:p>
    <w:p>
      <w:pPr>
        <w:tabs>
          <w:tab w:val="left" w:pos="3686"/>
        </w:tabs>
        <w:snapToGrid w:val="0"/>
        <w:spacing w:line="240" w:lineRule="auto"/>
        <w:rPr>
          <w:rFonts w:eastAsia="黑体"/>
        </w:rPr>
      </w:pPr>
      <w:r>
        <w:rPr>
          <w:rFonts w:eastAsia="黑体"/>
        </w:rPr>
        <w:pict>
          <v:shape id="_x0000_i1025" o:spt="75" type="#_x0000_t75" style="height:8.25pt;width:2.25pt;" filled="f" o:preferrelative="t" stroked="f" coordsize="21600,21600">
            <v:path/>
            <v:fill on="f" focussize="0,0"/>
            <v:stroke on="f" joinstyle="miter"/>
            <v:imagedata r:id="rId5" o:title="左括"/>
            <o:lock v:ext="edit" aspectratio="t"/>
            <w10:wrap type="none"/>
            <w10:anchorlock/>
          </v:shape>
        </w:pict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19050" t="0" r="0" b="0"/>
            <wp:docPr id="2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31750</wp:posOffset>
            </wp:positionV>
            <wp:extent cx="971550" cy="971550"/>
            <wp:effectExtent l="0" t="0" r="0" b="0"/>
            <wp:wrapSquare wrapText="bothSides"/>
            <wp:docPr id="370" name="image3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35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4"/>
          <w:sz w:val="21"/>
          <w:szCs w:val="21"/>
        </w:rPr>
        <w:t>在空气压缩引火仪底部放置少量的硝化棉，迅速压下筒中的活塞，可以观察到硝化棉燃烧的火苗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为什么筒底的硝化棉会被点燃呢？</w:t>
      </w:r>
    </w:p>
    <w:p>
      <w:pPr>
        <w:tabs>
          <w:tab w:val="left" w:pos="3686"/>
        </w:tabs>
        <w:snapToGrid w:val="0"/>
        <w:spacing w:line="240" w:lineRule="auto"/>
        <w:jc w:val="right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i/>
          <w:sz w:val="21"/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71" name="image359.jpeg" descr="source:si_idp8881898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359.jpeg" descr="source:si_idp888189856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ascii="Times New Roman"/>
          <w:w w:val="104"/>
          <w:sz w:val="21"/>
          <w:szCs w:val="21"/>
        </w:rPr>
        <w:t>1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72" name="image360.jpeg" descr="source:si_idp8882071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360.jpeg" descr="source:si_idp888207136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  <w:szCs w:val="21"/>
        </w:rPr>
        <w:t>　</w:t>
      </w:r>
      <w:r>
        <w:rPr>
          <w:rFonts w:ascii="Times New Roman"/>
          <w:w w:val="104"/>
          <w:sz w:val="21"/>
          <w:szCs w:val="21"/>
        </w:rPr>
        <w:t>如图为某种椅子与其升降部分的结构示意图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M、N两筒间密闭了一定质量的气体，M可沿N的内壁上下滑动，设筒内气体不与外界发生热交换，在M向下滑动的过程中 (　　)</w:t>
      </w:r>
      <w:r>
        <w:rPr>
          <w:rFonts w:ascii="Times New Roman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85725</wp:posOffset>
            </wp:positionV>
            <wp:extent cx="1367790" cy="863600"/>
            <wp:effectExtent l="0" t="0" r="3810" b="12700"/>
            <wp:wrapSquare wrapText="bothSides"/>
            <wp:docPr id="373" name="image3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36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外界对气体做功，气体内能增大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外界对气体做功，气体内能减小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气体对外界做功，气体内能增大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气体对外界做功，气体内能减小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eastAsia="黑体"/>
        </w:rPr>
        <w:t>针对训练</w:t>
      </w:r>
      <w:r>
        <w:rPr>
          <w:rFonts w:hint="eastAsia" w:eastAsia="黑体"/>
        </w:rPr>
        <w:t>1</w:t>
      </w:r>
      <w:r>
        <w:rPr>
          <w:rFonts w:hint="eastAsia"/>
          <w:b/>
          <w:bCs/>
        </w:rPr>
        <w:t>：</w:t>
      </w:r>
      <w:r>
        <w:rPr>
          <w:rFonts w:ascii="Times New Roman"/>
          <w:w w:val="104"/>
          <w:sz w:val="21"/>
          <w:szCs w:val="21"/>
        </w:rPr>
        <w:t>一定质量的理想气体经历一绝热膨胀过程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设气体分子间的势能可忽略，则在此过程中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外界对气体做功，气体分子的平均动能增大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外界对气体做功，气体分子的平均动能减小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气体对外界做功，气体分子的平均动能增大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 w:eastAsia="方正大黑_GBK"/>
          <w:sz w:val="21"/>
          <w:szCs w:val="21"/>
        </w:rPr>
      </w:pPr>
      <w:r>
        <w:rPr>
          <w:rFonts w:eastAsia="方正大黑_GBK"/>
          <w:szCs w:val="21"/>
        </w:rPr>
        <w:t>二、</w:t>
      </w:r>
      <w:r>
        <w:rPr>
          <w:rFonts w:ascii="Times New Roman" w:eastAsia="方正大黑_GBK"/>
          <w:sz w:val="21"/>
          <w:szCs w:val="21"/>
        </w:rPr>
        <w:t>热与内能的改变</w:t>
      </w:r>
    </w:p>
    <w:p>
      <w:pPr>
        <w:tabs>
          <w:tab w:val="left" w:pos="3686"/>
        </w:tabs>
        <w:snapToGrid w:val="0"/>
        <w:spacing w:line="240" w:lineRule="auto"/>
        <w:rPr>
          <w:rFonts w:eastAsia="黑体"/>
        </w:rPr>
      </w:pPr>
      <w:r>
        <w:rPr>
          <w:rFonts w:eastAsia="黑体"/>
        </w:rPr>
        <w:drawing>
          <wp:inline distT="0" distB="0" distL="0" distR="0">
            <wp:extent cx="28575" cy="104775"/>
            <wp:effectExtent l="19050" t="0" r="9525" b="0"/>
            <wp:docPr id="12" name="图片 6" descr="H:\教学资料\新人教\选择性必修第二册\步步高选择性必修二\学生用书Word版文档\学习笔记\第三章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H:\教学资料\新人教\选择性必修第二册\步步高选择性必修二\学生用书Word版文档\学习笔记\第三章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黑体"/>
        </w:rPr>
        <w:t>导学探究</w:t>
      </w:r>
      <w:r>
        <w:rPr>
          <w:rFonts w:eastAsia="黑体"/>
        </w:rPr>
        <w:drawing>
          <wp:inline distT="0" distB="0" distL="0" distR="0">
            <wp:extent cx="26035" cy="103505"/>
            <wp:effectExtent l="19050" t="0" r="0" b="0"/>
            <wp:docPr id="11" name="图片 6" descr="H:\教学资料\新人教\选择性必修第二册\步步高选择性必修二\学生用书Word版文档\学习笔记\第三章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H:\教学资料\新人教\选择性必修第二册\步步高选择性必修二\学生用书Word版文档\学习笔记\第三章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如图所示是传热的三种方式——传导、对流和辐射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这三种方式在传递能量时有什么共同点？</w:t>
      </w:r>
    </w:p>
    <w:p>
      <w:pPr>
        <w:tabs>
          <w:tab w:val="left" w:pos="3686"/>
        </w:tabs>
        <w:snapToGrid w:val="0"/>
        <w:spacing w:line="240" w:lineRule="auto"/>
        <w:jc w:val="right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2663825" cy="755650"/>
            <wp:effectExtent l="0" t="0" r="3175" b="6350"/>
            <wp:docPr id="380" name="image3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368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82" name="image370.jpeg" descr="source:si_idp8890125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370.jpeg" descr="source:si_idp889012512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黑体_GBK"/>
          <w:w w:val="104"/>
          <w:sz w:val="21"/>
          <w:szCs w:val="21"/>
        </w:rPr>
        <w:t>例</w:t>
      </w:r>
      <w:r>
        <w:rPr>
          <w:rFonts w:hint="eastAsia" w:eastAsia="方正黑体_GBK"/>
          <w:w w:val="104"/>
          <w:sz w:val="21"/>
          <w:szCs w:val="21"/>
          <w:lang w:val="en-US" w:eastAsia="zh-CN"/>
        </w:rPr>
        <w:t>2</w:t>
      </w:r>
      <w:r>
        <w:rPr>
          <w:rFonts w:ascii="Times New Roman"/>
          <w:sz w:val="21"/>
          <w:szCs w:val="21"/>
        </w:rPr>
        <w:drawing>
          <wp:inline distT="0" distB="0" distL="0" distR="0">
            <wp:extent cx="35560" cy="107950"/>
            <wp:effectExtent l="0" t="0" r="2540" b="6350"/>
            <wp:docPr id="383" name="image371.jpeg" descr="source:si_idp8890297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371.jpeg" descr="source:si_idp889029792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1"/>
          <w:szCs w:val="21"/>
        </w:rPr>
        <w:t>　</w:t>
      </w:r>
      <w:r>
        <w:rPr>
          <w:rFonts w:ascii="Times New Roman"/>
          <w:w w:val="104"/>
          <w:sz w:val="21"/>
          <w:szCs w:val="21"/>
        </w:rPr>
        <w:t>在外界不做功的情况下，物体的内能增加了50 J，下列说法正确的是(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一定是物体放出了50 J的热量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一定是物体吸收了50 J的热量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一定是物体分子动能增加了50 J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D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物体的温度一定升高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w w:val="104"/>
          <w:sz w:val="21"/>
          <w:szCs w:val="21"/>
        </w:rPr>
      </w:pP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eastAsia="黑体"/>
        </w:rPr>
        <w:t>针对训练</w:t>
      </w:r>
      <w:r>
        <w:rPr>
          <w:rFonts w:hint="eastAsia" w:eastAsia="黑体"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ascii="Times New Roman"/>
          <w:w w:val="104"/>
          <w:sz w:val="21"/>
          <w:szCs w:val="21"/>
        </w:rPr>
        <w:t>关于物体的内能和热量，下列说法中正确的有 (　　)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A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热水的内能比冷水的内能多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B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温度高的物体其热量必定多，内能必定大</w:t>
      </w:r>
    </w:p>
    <w:p>
      <w:pPr>
        <w:tabs>
          <w:tab w:val="left" w:pos="3686"/>
        </w:tabs>
        <w:snapToGrid w:val="0"/>
        <w:spacing w:line="240" w:lineRule="auto"/>
        <w:rPr>
          <w:rFonts w:ascii="Times New Roman"/>
          <w:sz w:val="21"/>
          <w:szCs w:val="21"/>
        </w:rPr>
      </w:pPr>
      <w:r>
        <w:rPr>
          <w:rFonts w:ascii="Times New Roman"/>
          <w:w w:val="104"/>
          <w:sz w:val="21"/>
          <w:szCs w:val="21"/>
        </w:rPr>
        <w:t>C</w:t>
      </w:r>
      <w:r>
        <w:rPr>
          <w:rFonts w:hint="eastAsia"/>
          <w:w w:val="104"/>
          <w:sz w:val="21"/>
          <w:szCs w:val="21"/>
          <w:lang w:eastAsia="zh-CN"/>
        </w:rPr>
        <w:t>．</w:t>
      </w:r>
      <w:r>
        <w:rPr>
          <w:rFonts w:ascii="Times New Roman"/>
          <w:w w:val="104"/>
          <w:sz w:val="21"/>
          <w:szCs w:val="21"/>
        </w:rPr>
        <w:t>在传热过程中，内能大的物体其内能将减小，内能小的物体其内能将增大，直到两物体的内能相等</w:t>
      </w:r>
    </w:p>
    <w:p>
      <w:pPr>
        <w:tabs>
          <w:tab w:val="left" w:pos="3686"/>
        </w:tabs>
        <w:snapToGrid w:val="0"/>
        <w:spacing w:line="240" w:lineRule="auto"/>
        <w:rPr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szCs w:val="21"/>
          <w:u w:val="dotted"/>
        </w:rPr>
      </w:pPr>
    </w:p>
    <w:p>
      <w:pPr>
        <w:tabs>
          <w:tab w:val="left" w:pos="3686"/>
        </w:tabs>
        <w:snapToGrid w:val="0"/>
        <w:spacing w:line="240" w:lineRule="auto"/>
        <w:rPr>
          <w:szCs w:val="21"/>
          <w:u w:val="dotted"/>
        </w:rPr>
      </w:pPr>
    </w:p>
    <w:p>
      <w:pPr>
        <w:spacing w:line="240" w:lineRule="auto"/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widowControl/>
        <w:spacing w:line="240" w:lineRule="auto"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widowControl/>
        <w:spacing w:line="240" w:lineRule="auto"/>
        <w:ind w:left="482" w:hanging="482"/>
        <w:jc w:val="left"/>
        <w:rPr>
          <w:rFonts w:ascii="黑体" w:hAnsi="黑体" w:eastAsia="黑体" w:cs="Courier New"/>
          <w:b/>
          <w:bCs/>
          <w:sz w:val="24"/>
          <w:u w:val="single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  </w:t>
      </w:r>
    </w:p>
    <w:p>
      <w:pPr>
        <w:widowControl/>
        <w:spacing w:line="240" w:lineRule="auto"/>
        <w:ind w:left="482" w:hanging="482"/>
        <w:jc w:val="left"/>
        <w:rPr>
          <w:rFonts w:hint="eastAsia" w:ascii="黑体" w:hAnsi="黑体" w:eastAsia="黑体" w:cs="Courier New"/>
          <w:b/>
          <w:bCs/>
          <w:sz w:val="24"/>
          <w:u w:val="single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报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A6BCA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29C6"/>
    <w:rsid w:val="00296F86"/>
    <w:rsid w:val="002C00A0"/>
    <w:rsid w:val="002C2E94"/>
    <w:rsid w:val="002E2BD9"/>
    <w:rsid w:val="003152F7"/>
    <w:rsid w:val="003167A8"/>
    <w:rsid w:val="00342700"/>
    <w:rsid w:val="00353D18"/>
    <w:rsid w:val="00375C50"/>
    <w:rsid w:val="00393734"/>
    <w:rsid w:val="003C6042"/>
    <w:rsid w:val="003E4478"/>
    <w:rsid w:val="00436ED3"/>
    <w:rsid w:val="00437605"/>
    <w:rsid w:val="004376A2"/>
    <w:rsid w:val="00441E66"/>
    <w:rsid w:val="00442D8C"/>
    <w:rsid w:val="00457151"/>
    <w:rsid w:val="00463033"/>
    <w:rsid w:val="004642AB"/>
    <w:rsid w:val="00476C9E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4921"/>
    <w:rsid w:val="00636C13"/>
    <w:rsid w:val="006D0EE8"/>
    <w:rsid w:val="006F3462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26920"/>
    <w:rsid w:val="00843DFC"/>
    <w:rsid w:val="00861FCD"/>
    <w:rsid w:val="00864AB8"/>
    <w:rsid w:val="008A4F4B"/>
    <w:rsid w:val="008B0948"/>
    <w:rsid w:val="008F0195"/>
    <w:rsid w:val="00917D0A"/>
    <w:rsid w:val="009207F0"/>
    <w:rsid w:val="00935FC1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AF0462"/>
    <w:rsid w:val="00B4332D"/>
    <w:rsid w:val="00B46E6A"/>
    <w:rsid w:val="00B47BFC"/>
    <w:rsid w:val="00B5024F"/>
    <w:rsid w:val="00B5645E"/>
    <w:rsid w:val="00B90A0D"/>
    <w:rsid w:val="00BA28BE"/>
    <w:rsid w:val="00BD05DB"/>
    <w:rsid w:val="00BF065A"/>
    <w:rsid w:val="00BF6765"/>
    <w:rsid w:val="00C0083D"/>
    <w:rsid w:val="00C00EEC"/>
    <w:rsid w:val="00C40B48"/>
    <w:rsid w:val="00C56339"/>
    <w:rsid w:val="00CB6F7F"/>
    <w:rsid w:val="00CB6FDF"/>
    <w:rsid w:val="00CD1BAD"/>
    <w:rsid w:val="00D1382B"/>
    <w:rsid w:val="00D21A54"/>
    <w:rsid w:val="00D3067C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D42A7"/>
    <w:rsid w:val="00F00559"/>
    <w:rsid w:val="00F150C1"/>
    <w:rsid w:val="00F34D59"/>
    <w:rsid w:val="00F429B4"/>
    <w:rsid w:val="00F45E76"/>
    <w:rsid w:val="00F473F6"/>
    <w:rsid w:val="00F64C11"/>
    <w:rsid w:val="00F66619"/>
    <w:rsid w:val="00FA2973"/>
    <w:rsid w:val="00FD0672"/>
    <w:rsid w:val="039B1AFA"/>
    <w:rsid w:val="039E797C"/>
    <w:rsid w:val="067375D8"/>
    <w:rsid w:val="0C084E1D"/>
    <w:rsid w:val="0D79630B"/>
    <w:rsid w:val="120025CD"/>
    <w:rsid w:val="12675676"/>
    <w:rsid w:val="19F72C2F"/>
    <w:rsid w:val="230134E6"/>
    <w:rsid w:val="26B625B1"/>
    <w:rsid w:val="30C43D3B"/>
    <w:rsid w:val="32460260"/>
    <w:rsid w:val="33182487"/>
    <w:rsid w:val="3A6541B5"/>
    <w:rsid w:val="3B3C70F7"/>
    <w:rsid w:val="3DBD1576"/>
    <w:rsid w:val="55CB491B"/>
    <w:rsid w:val="5D7C12EC"/>
    <w:rsid w:val="62AD1597"/>
    <w:rsid w:val="75785F49"/>
    <w:rsid w:val="789D4EEE"/>
    <w:rsid w:val="7C45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tiff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9EE566-FC3C-4D83-9EB3-A92AA31C4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25026</Words>
  <Characters>27175</Characters>
  <Lines>24</Lines>
  <Paragraphs>22</Paragraphs>
  <TotalTime>0</TotalTime>
  <ScaleCrop>false</ScaleCrop>
  <LinksUpToDate>false</LinksUpToDate>
  <CharactersWithSpaces>32687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2025-04-03T07:20:45Z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