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FED760">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4</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5</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14:paraId="0A1B95C6">
      <w:pPr>
        <w:autoSpaceDE w:val="0"/>
        <w:autoSpaceDN w:val="0"/>
        <w:jc w:val="center"/>
        <w:rPr>
          <w:rFonts w:hint="default"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2.1  碳排放和环境安全  课时2</w:t>
      </w:r>
    </w:p>
    <w:p w14:paraId="59793010">
      <w:pPr>
        <w:autoSpaceDE w:val="0"/>
        <w:autoSpaceDN w:val="0"/>
        <w:jc w:val="center"/>
        <w:rPr>
          <w:rFonts w:ascii="楷体" w:hAnsi="楷体" w:eastAsia="楷体" w:cs="楷体"/>
          <w:bCs/>
          <w:sz w:val="24"/>
        </w:rPr>
      </w:pPr>
      <w:r>
        <w:rPr>
          <w:rFonts w:hint="eastAsia" w:ascii="楷体" w:hAnsi="楷体" w:eastAsia="楷体" w:cs="楷体"/>
          <w:bCs/>
          <w:sz w:val="24"/>
        </w:rPr>
        <w:t>研制</w:t>
      </w:r>
      <w:r>
        <w:rPr>
          <w:rFonts w:hint="eastAsia" w:ascii="楷体" w:hAnsi="楷体" w:eastAsia="楷体" w:cs="楷体"/>
          <w:bCs/>
          <w:sz w:val="24"/>
          <w:szCs w:val="24"/>
          <w:lang w:eastAsia="zh-CN"/>
        </w:rPr>
        <w:t>人</w:t>
      </w:r>
      <w:r>
        <w:rPr>
          <w:rFonts w:hint="eastAsia" w:ascii="楷体" w:hAnsi="楷体" w:eastAsia="楷体" w:cs="楷体"/>
          <w:bCs/>
          <w:sz w:val="24"/>
        </w:rPr>
        <w:t>：</w:t>
      </w:r>
      <w:r>
        <w:rPr>
          <w:rFonts w:hint="eastAsia" w:ascii="楷体" w:hAnsi="楷体" w:eastAsia="楷体" w:cs="楷体"/>
          <w:bCs/>
          <w:sz w:val="24"/>
          <w:lang w:eastAsia="zh-CN"/>
        </w:rPr>
        <w:t>秦文俊</w:t>
      </w:r>
      <w:r>
        <w:rPr>
          <w:rFonts w:hint="eastAsia" w:ascii="楷体" w:hAnsi="楷体" w:eastAsia="楷体" w:cs="楷体"/>
          <w:bCs/>
          <w:sz w:val="24"/>
        </w:rPr>
        <w:t xml:space="preserve">   </w:t>
      </w:r>
      <w:r>
        <w:rPr>
          <w:rFonts w:hint="eastAsia" w:ascii="楷体" w:hAnsi="楷体" w:eastAsia="楷体" w:cs="楷体"/>
          <w:bCs/>
          <w:sz w:val="24"/>
          <w:lang w:val="en-US" w:eastAsia="zh-CN"/>
        </w:rPr>
        <w:t xml:space="preserve">  </w:t>
      </w:r>
      <w:r>
        <w:rPr>
          <w:rFonts w:hint="eastAsia" w:ascii="楷体" w:hAnsi="楷体" w:eastAsia="楷体" w:cs="楷体"/>
          <w:bCs/>
          <w:sz w:val="24"/>
        </w:rPr>
        <w:t xml:space="preserve">   审</w:t>
      </w:r>
      <w:r>
        <w:rPr>
          <w:rFonts w:hint="eastAsia" w:ascii="楷体" w:hAnsi="楷体" w:eastAsia="楷体" w:cs="楷体"/>
          <w:sz w:val="24"/>
        </w:rPr>
        <w:t>核</w:t>
      </w:r>
      <w:r>
        <w:rPr>
          <w:rFonts w:hint="eastAsia" w:ascii="楷体" w:hAnsi="楷体" w:eastAsia="楷体" w:cs="楷体"/>
          <w:bCs/>
          <w:sz w:val="24"/>
          <w:szCs w:val="24"/>
          <w:lang w:eastAsia="zh-CN"/>
        </w:rPr>
        <w:t>人</w:t>
      </w:r>
      <w:r>
        <w:rPr>
          <w:rFonts w:hint="eastAsia" w:ascii="楷体" w:hAnsi="楷体" w:eastAsia="楷体" w:cs="楷体"/>
          <w:bCs/>
          <w:sz w:val="24"/>
        </w:rPr>
        <w:t>：</w:t>
      </w:r>
      <w:r>
        <w:rPr>
          <w:rFonts w:hint="eastAsia" w:ascii="楷体" w:hAnsi="楷体" w:eastAsia="楷体" w:cs="楷体"/>
          <w:bCs/>
          <w:sz w:val="24"/>
          <w:lang w:eastAsia="zh-CN"/>
        </w:rPr>
        <w:t>刘永飞</w:t>
      </w:r>
      <w:r>
        <w:rPr>
          <w:rFonts w:hint="eastAsia" w:ascii="楷体" w:hAnsi="楷体" w:eastAsia="楷体" w:cs="楷体"/>
          <w:bCs/>
          <w:sz w:val="24"/>
        </w:rPr>
        <w:t xml:space="preserve">    </w:t>
      </w:r>
    </w:p>
    <w:p w14:paraId="4117E522">
      <w:pPr>
        <w:snapToGrid w:val="0"/>
        <w:jc w:val="center"/>
        <w:rPr>
          <w:rFonts w:hint="eastAsia" w:eastAsia="楷体"/>
          <w:bCs/>
          <w:sz w:val="24"/>
          <w:lang w:val="en-US" w:eastAsia="zh-CN"/>
        </w:rPr>
      </w:pPr>
      <w:r>
        <w:rPr>
          <w:rFonts w:eastAsia="楷体"/>
          <w:bCs/>
          <w:sz w:val="24"/>
        </w:rPr>
        <w:t>班级：</w:t>
      </w:r>
      <w:r>
        <w:rPr>
          <w:rFonts w:hint="eastAsia" w:eastAsia="楷体"/>
          <w:bCs/>
          <w:sz w:val="24"/>
          <w:lang w:val="en-US" w:eastAsia="zh-CN"/>
        </w:rPr>
        <w:t>________</w:t>
      </w:r>
      <w:r>
        <w:rPr>
          <w:rFonts w:hint="eastAsia" w:eastAsia="楷体"/>
          <w:bCs/>
          <w:sz w:val="24"/>
        </w:rPr>
        <w:t xml:space="preserve"> </w:t>
      </w:r>
      <w:r>
        <w:rPr>
          <w:rFonts w:eastAsia="楷体"/>
          <w:bCs/>
          <w:sz w:val="24"/>
        </w:rPr>
        <w:t>姓名：</w:t>
      </w:r>
      <w:r>
        <w:rPr>
          <w:rFonts w:hint="eastAsia" w:eastAsia="楷体"/>
          <w:bCs/>
          <w:sz w:val="24"/>
          <w:lang w:val="en-US" w:eastAsia="zh-CN"/>
        </w:rPr>
        <w:t>_________学号：________</w:t>
      </w:r>
      <w:r>
        <w:rPr>
          <w:rFonts w:hint="eastAsia" w:ascii="楷体" w:hAnsi="楷体" w:eastAsia="楷体" w:cs="楷体"/>
          <w:bCs/>
          <w:sz w:val="24"/>
          <w:lang w:eastAsia="zh-CN"/>
        </w:rPr>
        <w:t>授课</w:t>
      </w:r>
      <w:r>
        <w:rPr>
          <w:rFonts w:hint="eastAsia" w:ascii="楷体" w:hAnsi="楷体" w:eastAsia="楷体" w:cs="楷体"/>
          <w:bCs/>
          <w:sz w:val="24"/>
          <w:lang w:val="en-US" w:eastAsia="zh-CN"/>
        </w:rPr>
        <w:t>时间</w:t>
      </w:r>
      <w:r>
        <w:rPr>
          <w:rFonts w:hint="eastAsia" w:ascii="楷体" w:hAnsi="楷体" w:eastAsia="楷体" w:cs="楷体"/>
          <w:bCs/>
          <w:sz w:val="24"/>
        </w:rPr>
        <w:t>：</w:t>
      </w:r>
      <w:r>
        <w:rPr>
          <w:rFonts w:hint="eastAsia" w:ascii="楷体" w:hAnsi="楷体" w:eastAsia="楷体" w:cs="楷体"/>
          <w:bCs/>
          <w:sz w:val="24"/>
          <w:lang w:val="en-US" w:eastAsia="zh-CN"/>
        </w:rPr>
        <w:t>___</w:t>
      </w:r>
      <w:r>
        <w:rPr>
          <w:rFonts w:hint="eastAsia" w:ascii="楷体" w:hAnsi="楷体" w:eastAsia="楷体" w:cs="楷体"/>
          <w:bCs/>
          <w:sz w:val="24"/>
        </w:rPr>
        <w:t>年</w:t>
      </w:r>
      <w:r>
        <w:rPr>
          <w:rFonts w:hint="eastAsia" w:ascii="楷体" w:hAnsi="楷体" w:eastAsia="楷体" w:cs="楷体"/>
          <w:bCs/>
          <w:sz w:val="24"/>
          <w:lang w:val="en-US" w:eastAsia="zh-CN"/>
        </w:rPr>
        <w:t>___</w:t>
      </w:r>
      <w:r>
        <w:rPr>
          <w:rFonts w:hint="eastAsia" w:ascii="楷体" w:hAnsi="楷体" w:eastAsia="楷体" w:cs="楷体"/>
          <w:bCs/>
          <w:sz w:val="24"/>
        </w:rPr>
        <w:t>月</w:t>
      </w:r>
      <w:r>
        <w:rPr>
          <w:rFonts w:hint="eastAsia" w:ascii="楷体" w:hAnsi="楷体" w:eastAsia="楷体" w:cs="楷体"/>
          <w:bCs/>
          <w:sz w:val="24"/>
          <w:lang w:val="en-US" w:eastAsia="zh-CN"/>
        </w:rPr>
        <w:t>____</w:t>
      </w:r>
      <w:r>
        <w:rPr>
          <w:rFonts w:hint="eastAsia" w:ascii="楷体" w:hAnsi="楷体" w:eastAsia="楷体" w:cs="楷体"/>
          <w:bCs/>
          <w:sz w:val="24"/>
        </w:rPr>
        <w:t>日</w:t>
      </w:r>
    </w:p>
    <w:p w14:paraId="618FEF5F">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【课程标准及要求】</w:t>
      </w:r>
    </w:p>
    <w:tbl>
      <w:tblPr>
        <w:tblStyle w:val="5"/>
        <w:tblpPr w:leftFromText="180" w:rightFromText="180" w:vertAnchor="text" w:horzAnchor="page" w:tblpX="952" w:tblpY="188"/>
        <w:tblOverlap w:val="never"/>
        <w:tblW w:w="495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31"/>
        <w:gridCol w:w="5438"/>
      </w:tblGrid>
      <w:tr w14:paraId="0C015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863" w:type="pct"/>
          </w:tcPr>
          <w:p w14:paraId="468FD804">
            <w:pPr>
              <w:keepNext w:val="0"/>
              <w:keepLines w:val="0"/>
              <w:pageBreakBefore w:val="0"/>
              <w:widowControl w:val="0"/>
              <w:kinsoku/>
              <w:wordWrap/>
              <w:overflowPunct/>
              <w:topLinePunct w:val="0"/>
              <w:autoSpaceDE w:val="0"/>
              <w:autoSpaceDN w:val="0"/>
              <w:bidi w:val="0"/>
              <w:adjustRightIn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en-US" w:bidi="zh-CN"/>
              </w:rPr>
              <w:t xml:space="preserve">   </w:t>
            </w:r>
            <w:r>
              <w:rPr>
                <w:rFonts w:hint="eastAsia" w:ascii="宋体" w:hAnsi="宋体" w:eastAsia="宋体" w:cs="宋体"/>
                <w:bCs/>
                <w:sz w:val="21"/>
                <w:szCs w:val="21"/>
                <w:lang w:val="zh-CN" w:bidi="zh-CN"/>
              </w:rPr>
              <w:t>课程标准</w:t>
            </w:r>
          </w:p>
        </w:tc>
        <w:tc>
          <w:tcPr>
            <w:tcW w:w="3136" w:type="pct"/>
          </w:tcPr>
          <w:p w14:paraId="349C3F74">
            <w:pPr>
              <w:keepNext w:val="0"/>
              <w:keepLines w:val="0"/>
              <w:pageBreakBefore w:val="0"/>
              <w:widowControl w:val="0"/>
              <w:kinsoku/>
              <w:wordWrap/>
              <w:overflowPunct/>
              <w:topLinePunct w:val="0"/>
              <w:autoSpaceDE w:val="0"/>
              <w:autoSpaceDN w:val="0"/>
              <w:bidi w:val="0"/>
              <w:adjustRightIn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14:paraId="5AE3D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rPr>
        <w:tc>
          <w:tcPr>
            <w:tcW w:w="1863" w:type="pct"/>
            <w:vAlign w:val="top"/>
          </w:tcPr>
          <w:p w14:paraId="531130F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lang w:eastAsia="zh-CN"/>
              </w:rPr>
            </w:pPr>
            <w:r>
              <w:rPr>
                <w:rFonts w:ascii="Times New Roman" w:hAnsi="Times New Roman" w:cs="Times New Roman"/>
              </w:rPr>
              <w:t>运用碳循环和温室效应原理，分析碳排放对环境的影响，说明碳减排国际合作的重要性。</w:t>
            </w:r>
          </w:p>
        </w:tc>
        <w:tc>
          <w:tcPr>
            <w:tcW w:w="3136" w:type="pct"/>
            <w:vAlign w:val="top"/>
          </w:tcPr>
          <w:p w14:paraId="68342A70">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rPr>
                <w:rFonts w:ascii="Times New Roman" w:hAnsi="Times New Roman" w:cs="Times New Roman"/>
              </w:rPr>
            </w:pPr>
            <w:r>
              <w:rPr>
                <w:rFonts w:ascii="Times New Roman" w:hAnsi="Times New Roman" w:cs="Times New Roman"/>
              </w:rPr>
              <w:t>运用示意图，理解碳循环和温室效应原理。</w:t>
            </w:r>
          </w:p>
          <w:p w14:paraId="0AD3D6D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ascii="Times New Roman" w:hAnsi="Times New Roman" w:cs="Times New Roman"/>
              </w:rPr>
              <w:t>2.通过相关资料，分析碳排放对环境的影响。</w:t>
            </w:r>
          </w:p>
          <w:p w14:paraId="26C5FD1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ascii="Times New Roman" w:hAnsi="Times New Roman" w:cs="Times New Roman"/>
              </w:rPr>
              <w:t>3.结合碳减排的措施，说明碳减排国际合作的重要性。</w:t>
            </w:r>
          </w:p>
        </w:tc>
      </w:tr>
    </w:tbl>
    <w:p w14:paraId="5F79BBF4">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14:paraId="4B69D852">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210" w:firstLineChars="100"/>
        <w:jc w:val="left"/>
        <w:textAlignment w:val="auto"/>
        <w:rPr>
          <w:rFonts w:hint="eastAsia" w:ascii="宋体" w:hAnsi="宋体" w:eastAsia="宋体" w:cs="宋体"/>
          <w:b w:val="0"/>
          <w:bCs/>
          <w:sz w:val="21"/>
          <w:szCs w:val="21"/>
          <w:lang w:val="zh-CN" w:eastAsia="zh-CN" w:bidi="zh-CN"/>
        </w:rPr>
      </w:pPr>
      <w:r>
        <w:rPr>
          <w:rFonts w:hint="eastAsia" w:ascii="宋体" w:hAnsi="宋体" w:eastAsia="宋体" w:cs="宋体"/>
          <w:b w:val="0"/>
          <w:bCs/>
          <w:sz w:val="21"/>
          <w:szCs w:val="21"/>
          <w:lang w:eastAsia="zh-CN"/>
        </w:rPr>
        <w:t>阅读选择性必修</w:t>
      </w:r>
      <w:r>
        <w:rPr>
          <w:rFonts w:hint="eastAsia" w:ascii="宋体" w:hAnsi="宋体" w:eastAsia="宋体" w:cs="宋体"/>
          <w:b w:val="0"/>
          <w:bCs/>
          <w:sz w:val="21"/>
          <w:szCs w:val="21"/>
          <w:lang w:val="en-US" w:eastAsia="zh-CN"/>
        </w:rPr>
        <w:t>三</w:t>
      </w:r>
      <w:r>
        <w:rPr>
          <w:rFonts w:hint="eastAsia" w:ascii="宋体" w:hAnsi="宋体" w:eastAsia="宋体" w:cs="宋体"/>
          <w:b w:val="0"/>
          <w:bCs/>
          <w:sz w:val="21"/>
          <w:szCs w:val="21"/>
          <w:lang w:eastAsia="zh-CN"/>
        </w:rPr>
        <w:t>教材第</w:t>
      </w:r>
      <w:r>
        <w:rPr>
          <w:rFonts w:hint="eastAsia" w:ascii="宋体" w:hAnsi="宋体" w:eastAsia="宋体" w:cs="宋体"/>
          <w:b w:val="0"/>
          <w:bCs/>
          <w:sz w:val="21"/>
          <w:szCs w:val="21"/>
          <w:lang w:val="en-US" w:eastAsia="zh-CN"/>
        </w:rPr>
        <w:t>56</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65</w:t>
      </w:r>
      <w:r>
        <w:rPr>
          <w:rFonts w:hint="eastAsia" w:ascii="宋体" w:hAnsi="宋体" w:eastAsia="宋体" w:cs="宋体"/>
          <w:b w:val="0"/>
          <w:bCs/>
          <w:sz w:val="21"/>
          <w:szCs w:val="21"/>
          <w:lang w:eastAsia="zh-CN"/>
        </w:rPr>
        <w:t>页</w:t>
      </w:r>
    </w:p>
    <w:p w14:paraId="288DB86D">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14:paraId="625AE242">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三、碳减排中的国际合作</w:t>
      </w:r>
    </w:p>
    <w:p w14:paraId="28737A2F">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1．原因：碳排放导致的环境问题往往具有</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性。</w:t>
      </w:r>
    </w:p>
    <w:p w14:paraId="642FE696">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2．原则：遵循“共同但有</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的责任”的原则。</w:t>
      </w:r>
    </w:p>
    <w:tbl>
      <w:tblPr>
        <w:tblStyle w:val="5"/>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2005"/>
        <w:gridCol w:w="4961"/>
      </w:tblGrid>
      <w:tr w14:paraId="4422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14:paraId="19DAE0E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国家类型</w:t>
            </w:r>
          </w:p>
        </w:tc>
        <w:tc>
          <w:tcPr>
            <w:tcW w:w="2005" w:type="dxa"/>
            <w:shd w:val="clear" w:color="auto" w:fill="auto"/>
            <w:vAlign w:val="center"/>
          </w:tcPr>
          <w:p w14:paraId="1615871A">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碳减排中的责任</w:t>
            </w:r>
          </w:p>
        </w:tc>
        <w:tc>
          <w:tcPr>
            <w:tcW w:w="4961" w:type="dxa"/>
            <w:shd w:val="clear" w:color="auto" w:fill="auto"/>
            <w:vAlign w:val="center"/>
          </w:tcPr>
          <w:p w14:paraId="52C7BCC4">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原因</w:t>
            </w:r>
          </w:p>
        </w:tc>
      </w:tr>
      <w:tr w14:paraId="3A2D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14:paraId="0C24A4E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发达国家</w:t>
            </w:r>
          </w:p>
        </w:tc>
        <w:tc>
          <w:tcPr>
            <w:tcW w:w="2005" w:type="dxa"/>
            <w:shd w:val="clear" w:color="auto" w:fill="auto"/>
            <w:vAlign w:val="center"/>
          </w:tcPr>
          <w:p w14:paraId="73F1DF20">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有义务在碳减排国际合作中承担</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的责任</w:t>
            </w:r>
          </w:p>
        </w:tc>
        <w:tc>
          <w:tcPr>
            <w:tcW w:w="4961" w:type="dxa"/>
            <w:shd w:val="clear" w:color="auto" w:fill="auto"/>
            <w:vAlign w:val="center"/>
          </w:tcPr>
          <w:p w14:paraId="72113C38">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大气中人为增加的二氧化碳主要是由</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国家的工业化产生的。到目前为止，发达国家人均碳排放量仍是世界上</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的。此外，发达国家还通过产业转移的方式进行</w:t>
            </w:r>
            <w:r>
              <w:rPr>
                <w:rFonts w:hint="eastAsia" w:hAnsi="宋体" w:eastAsia="宋体" w:cs="宋体"/>
                <w:sz w:val="21"/>
                <w:szCs w:val="21"/>
                <w:u w:val="single"/>
                <w:lang w:val="en-US" w:eastAsia="zh-CN"/>
              </w:rPr>
              <w:t xml:space="preserve">        。</w:t>
            </w:r>
          </w:p>
        </w:tc>
      </w:tr>
      <w:tr w14:paraId="0729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5" w:type="dxa"/>
            <w:shd w:val="clear" w:color="auto" w:fill="auto"/>
            <w:vAlign w:val="center"/>
          </w:tcPr>
          <w:p w14:paraId="4B6B1420">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发展中国家</w:t>
            </w:r>
          </w:p>
        </w:tc>
        <w:tc>
          <w:tcPr>
            <w:tcW w:w="2005" w:type="dxa"/>
            <w:shd w:val="clear" w:color="auto" w:fill="auto"/>
            <w:vAlign w:val="center"/>
          </w:tcPr>
          <w:p w14:paraId="4D63B9A0">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妥善处理</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和碳排放的关系</w:t>
            </w:r>
          </w:p>
        </w:tc>
        <w:tc>
          <w:tcPr>
            <w:tcW w:w="4961" w:type="dxa"/>
            <w:shd w:val="clear" w:color="auto" w:fill="auto"/>
            <w:vAlign w:val="center"/>
          </w:tcPr>
          <w:p w14:paraId="417E3534">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广大发展中国家在很大程度上是受害者。发展中国家未来较长一段时期内都将处于经济社会发展期，碳排放总量</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趋势在短期内难以逆转</w:t>
            </w:r>
          </w:p>
        </w:tc>
      </w:tr>
    </w:tbl>
    <w:p w14:paraId="6CD4F514">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3.国际合作中的碳交易</w:t>
      </w:r>
    </w:p>
    <w:p w14:paraId="18D06E5A">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(1)概念：《京都议定书》把二氧化碳</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确定为一种商品，并在国家或地区间建立起二氧化碳排放的“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机制”，简称碳交易。</w:t>
      </w:r>
    </w:p>
    <w:p w14:paraId="575BEE0D">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(2)规则：为体现公平性原则，《京都议定书》对已经签署协议的发达国家的碳减排额有定量的</w:t>
      </w:r>
      <w:r>
        <w:rPr>
          <w:rFonts w:hint="eastAsia" w:hAnsi="宋体" w:eastAsia="宋体" w:cs="宋体"/>
          <w:sz w:val="21"/>
          <w:szCs w:val="21"/>
          <w:lang w:val="en-US" w:eastAsia="zh-CN"/>
        </w:rPr>
        <w:t>____</w:t>
      </w:r>
      <w:r>
        <w:rPr>
          <w:rFonts w:hint="eastAsia" w:ascii="宋体" w:hAnsi="宋体" w:eastAsia="宋体" w:cs="宋体"/>
          <w:sz w:val="21"/>
          <w:szCs w:val="21"/>
        </w:rPr>
        <w:t>要求，对发展中国家则没有。发达国家为了在规定时间内完成碳减排指标，可以通过</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等措施帮助发展中国家实现碳减排，也可通过购买发展中国家的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抵消自身的碳减排指标。</w:t>
      </w:r>
    </w:p>
    <w:p w14:paraId="1FF54910">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4．碳减排中的中国贡献</w:t>
      </w:r>
    </w:p>
    <w:p w14:paraId="00A93840">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(1)中国的承诺：中国二氧化碳排放</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年左右达到峰值并争取尽早实现。</w:t>
      </w:r>
    </w:p>
    <w:p w14:paraId="63C9C764">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(2)中国的合作：我国积极参与全球</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，推进气候变化、清洁能源、生态保护、低碳智慧型城市建设等领域的国际合作。</w:t>
      </w:r>
    </w:p>
    <w:p w14:paraId="394FCE65">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(3)中国的行动：我国积极推进绿色发展，构建</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体系。</w:t>
      </w:r>
    </w:p>
    <w:p w14:paraId="22E5CDA9">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(4)中国的成就：我国碳排放强度呈现逐年</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的趋势。</w:t>
      </w:r>
    </w:p>
    <w:p w14:paraId="4095E5C5">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选择性必修3（新教材）鲁苏云\\WORD\\左括.tif"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"I:\\王真\\2021\\同步\\看PPT\\地理 选择性必修3 鲁 苏 云\\WORD\\左括.tif"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drawing>
          <wp:inline distT="0" distB="0" distL="114300" distR="114300">
            <wp:extent cx="29845" cy="105410"/>
            <wp:effectExtent l="0" t="0" r="825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a:stretch>
                      <a:fillRect/>
                    </a:stretch>
                  </pic:blipFill>
                  <pic:spPr>
                    <a:xfrm>
                      <a:off x="0" y="0"/>
                      <a:ext cx="29845" cy="105410"/>
                    </a:xfrm>
                    <a:prstGeom prst="rect">
                      <a:avLst/>
                    </a:prstGeom>
                    <a:noFill/>
                    <a:ln>
                      <a:noFill/>
                    </a:ln>
                  </pic:spPr>
                </pic:pic>
              </a:graphicData>
            </a:graphic>
          </wp:inline>
        </w:drawing>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t>思考</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选择性必修3（新教材）鲁苏云\\WORD\\右括.tif"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"E:\\2021\\同步\\地理\\地理 鲁教 选择性必修3（新教材）鲁苏云\\WORD\\右括.tif"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"I:\\王真\\2021\\同步\\看PPT\\地理 选择性必修3 鲁 苏 云\\WORD\\右括.tif"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drawing>
          <wp:inline distT="0" distB="0" distL="114300" distR="114300">
            <wp:extent cx="29845" cy="105410"/>
            <wp:effectExtent l="0" t="0" r="825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r:link="rId9"/>
                    <a:stretch>
                      <a:fillRect/>
                    </a:stretch>
                  </pic:blipFill>
                  <pic:spPr>
                    <a:xfrm>
                      <a:off x="0" y="0"/>
                      <a:ext cx="29845" cy="105410"/>
                    </a:xfrm>
                    <a:prstGeom prst="rect">
                      <a:avLst/>
                    </a:prstGeom>
                    <a:noFill/>
                    <a:ln>
                      <a:noFill/>
                    </a:ln>
                  </pic:spPr>
                </pic:pic>
              </a:graphicData>
            </a:graphic>
          </wp:inline>
        </w:drawing>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t>　</w:t>
      </w:r>
      <w:r>
        <w:rPr>
          <w:rFonts w:hint="eastAsia" w:ascii="宋体" w:hAnsi="宋体" w:eastAsia="宋体" w:cs="宋体"/>
          <w:sz w:val="21"/>
          <w:szCs w:val="21"/>
        </w:rPr>
        <w:t>自2011年起，我国先后在北京、上海等7个省市开展碳排放权交易试点，总共纳入企业2 000余家。2017年底，我国启动国家碳排放权交易市场建设方案。请你为碳排放较多的企业应对碳排放权市场交易机制提出合理化措施。</w:t>
      </w:r>
    </w:p>
    <w:p w14:paraId="6D4DF5C2">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val="zh-CN"/>
        </w:rPr>
      </w:pPr>
    </w:p>
    <w:p w14:paraId="0E7840F0">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val="zh-CN"/>
        </w:rPr>
      </w:pPr>
    </w:p>
    <w:p w14:paraId="4FE0D5D2">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14:paraId="62A30CA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1" w:firstLineChars="100"/>
        <w:textAlignment w:val="auto"/>
        <w:rPr>
          <w:rFonts w:hint="eastAsia" w:ascii="宋体" w:hAnsi="宋体" w:eastAsia="宋体" w:cs="宋体"/>
        </w:rPr>
      </w:pPr>
      <w:r>
        <w:rPr>
          <w:rFonts w:hint="eastAsia" w:ascii="宋体" w:hAnsi="宋体" w:eastAsia="宋体" w:cs="宋体"/>
          <w:b/>
          <w:bCs/>
        </w:rPr>
        <w:t>探究点　碳排放与环境安全</w:t>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选择性必修3（新教材）鲁苏云\\WORD\\素养培优.TIF"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选择性必修3（新教材）鲁苏云\\WORD\\素养培优.TIF"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选择性必修3（新教材）鲁苏云\\WORD\\素养培优.TIF" \* MERGEFORMATINET </w:instrText>
      </w:r>
      <w:r>
        <w:rPr>
          <w:rFonts w:hint="eastAsia" w:ascii="宋体" w:hAnsi="宋体" w:eastAsia="宋体" w:cs="宋体"/>
        </w:rPr>
        <w:fldChar w:fldCharType="separate"/>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352FC87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5408" behindDoc="1" locked="0" layoutInCell="1" allowOverlap="1">
            <wp:simplePos x="0" y="0"/>
            <wp:positionH relativeFrom="column">
              <wp:posOffset>2757805</wp:posOffset>
            </wp:positionH>
            <wp:positionV relativeFrom="paragraph">
              <wp:posOffset>586740</wp:posOffset>
            </wp:positionV>
            <wp:extent cx="2847340" cy="2247265"/>
            <wp:effectExtent l="0" t="0" r="10160" b="0"/>
            <wp:wrapTight wrapText="bothSides">
              <wp:wrapPolygon>
                <wp:start x="0" y="0"/>
                <wp:lineTo x="0" y="21423"/>
                <wp:lineTo x="21388" y="21423"/>
                <wp:lineTo x="21388" y="0"/>
                <wp:lineTo x="0"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r:link="rId11"/>
                    <a:stretch>
                      <a:fillRect/>
                    </a:stretch>
                  </pic:blipFill>
                  <pic:spPr>
                    <a:xfrm>
                      <a:off x="0" y="0"/>
                      <a:ext cx="2847340" cy="2247265"/>
                    </a:xfrm>
                    <a:prstGeom prst="rect">
                      <a:avLst/>
                    </a:prstGeom>
                    <a:noFill/>
                    <a:ln>
                      <a:noFill/>
                    </a:ln>
                  </pic:spPr>
                </pic:pic>
              </a:graphicData>
            </a:graphic>
          </wp:anchor>
        </w:drawing>
      </w:r>
      <w:r>
        <w:rPr>
          <w:rFonts w:hint="eastAsia" w:ascii="宋体" w:hAnsi="宋体" w:eastAsia="宋体" w:cs="宋体"/>
        </w:rPr>
        <w:t>随着极端天气和气候事件的增多，人们对气候变化的趋势和影响也越来越关心。据专家分析和预测：近50年我国西部降水增多，东部频繁出现南涝北旱；极端气候事件发生的频次和强度变化将更明显；农作物受旱面积和粮食产量波动将加大。图甲为我国1980～2010年的气温变化图，图乙为地球上碳循环示意图。</w:t>
      </w:r>
    </w:p>
    <w:p w14:paraId="208634EA">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default" w:ascii="宋体" w:hAnsi="宋体" w:eastAsia="宋体" w:cs="宋体"/>
          <w:lang w:val="en-US"/>
        </w:rPr>
        <w:drawing>
          <wp:anchor distT="0" distB="0" distL="114300" distR="114300" simplePos="0" relativeHeight="251661312" behindDoc="1" locked="0" layoutInCell="1" allowOverlap="1">
            <wp:simplePos x="0" y="0"/>
            <wp:positionH relativeFrom="column">
              <wp:posOffset>153035</wp:posOffset>
            </wp:positionH>
            <wp:positionV relativeFrom="paragraph">
              <wp:posOffset>76835</wp:posOffset>
            </wp:positionV>
            <wp:extent cx="2471420" cy="2118360"/>
            <wp:effectExtent l="0" t="0" r="5080" b="0"/>
            <wp:wrapTight wrapText="bothSides">
              <wp:wrapPolygon>
                <wp:start x="0" y="0"/>
                <wp:lineTo x="0" y="21367"/>
                <wp:lineTo x="21478" y="21367"/>
                <wp:lineTo x="21478" y="0"/>
                <wp:lineTo x="0" y="0"/>
              </wp:wrapPolygon>
            </wp:wrapTight>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r:link="rId13"/>
                    <a:stretch>
                      <a:fillRect/>
                    </a:stretch>
                  </pic:blipFill>
                  <pic:spPr>
                    <a:xfrm>
                      <a:off x="0" y="0"/>
                      <a:ext cx="2471420" cy="2118360"/>
                    </a:xfrm>
                    <a:prstGeom prst="rect">
                      <a:avLst/>
                    </a:prstGeom>
                    <a:noFill/>
                    <a:ln>
                      <a:noFill/>
                    </a:ln>
                  </pic:spPr>
                </pic:pic>
              </a:graphicData>
            </a:graphic>
          </wp:anchor>
        </w:drawing>
      </w:r>
      <w:r>
        <w:rPr>
          <w:rFonts w:hint="eastAsia" w:hAnsi="宋体" w:eastAsia="宋体" w:cs="宋体"/>
          <w:lang w:val="en-US" w:eastAsia="zh-CN"/>
        </w:rPr>
        <w:t>1</w:t>
      </w:r>
      <w:r>
        <w:rPr>
          <w:rFonts w:hint="eastAsia" w:ascii="宋体" w:hAnsi="宋体" w:eastAsia="宋体" w:cs="宋体"/>
        </w:rPr>
        <w:t>．</w:t>
      </w:r>
      <w:r>
        <w:rPr>
          <w:rFonts w:hint="eastAsia" w:ascii="宋体" w:hAnsi="宋体" w:eastAsia="宋体" w:cs="宋体"/>
          <w:b/>
          <w:bCs/>
        </w:rPr>
        <w:t>[区域认知]</w:t>
      </w:r>
      <w:r>
        <w:rPr>
          <w:rFonts w:hint="eastAsia" w:ascii="宋体" w:hAnsi="宋体" w:eastAsia="宋体" w:cs="宋体"/>
        </w:rPr>
        <w:t>指出全球气候变暖对我国东部沿海地区可能带来的影响。</w:t>
      </w:r>
    </w:p>
    <w:p w14:paraId="2B074A4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rPr>
      </w:pPr>
    </w:p>
    <w:p w14:paraId="0EC41C4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rPr>
      </w:pPr>
    </w:p>
    <w:p w14:paraId="7AC0A03C">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rPr>
      </w:pPr>
    </w:p>
    <w:p w14:paraId="2B0E4073">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textAlignment w:val="auto"/>
        <w:rPr>
          <w:rFonts w:hint="eastAsia" w:ascii="宋体" w:hAnsi="宋体" w:eastAsia="宋体" w:cs="宋体"/>
        </w:rPr>
      </w:pPr>
    </w:p>
    <w:p w14:paraId="6CFF1522">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2</w:t>
      </w:r>
      <w:r>
        <w:rPr>
          <w:rFonts w:hint="eastAsia" w:ascii="宋体" w:hAnsi="宋体" w:eastAsia="宋体" w:cs="宋体"/>
        </w:rPr>
        <w:t>．</w:t>
      </w:r>
      <w:r>
        <w:rPr>
          <w:rFonts w:hint="eastAsia" w:ascii="宋体" w:hAnsi="宋体" w:eastAsia="宋体" w:cs="宋体"/>
          <w:b/>
          <w:bCs/>
        </w:rPr>
        <w:t>[人地协调观]</w:t>
      </w:r>
      <w:r>
        <w:rPr>
          <w:rFonts w:hint="eastAsia" w:ascii="宋体" w:hAnsi="宋体" w:eastAsia="宋体" w:cs="宋体"/>
        </w:rPr>
        <w:t>低碳经济是以低能耗、低污染、低排放为基础的经济模式，我国在实现低碳经济目标的过程中，可采取哪些措施？</w:t>
      </w:r>
    </w:p>
    <w:p w14:paraId="135458FC">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14:paraId="16F2DE33">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b/>
          <w:bCs/>
          <w:color w:val="auto"/>
          <w:sz w:val="21"/>
          <w:szCs w:val="21"/>
          <w:lang w:val="zh-CN" w:bidi="zh-CN"/>
        </w:rPr>
      </w:pPr>
    </w:p>
    <w:p w14:paraId="7CBA32AC">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b/>
          <w:bCs/>
          <w:color w:val="auto"/>
          <w:sz w:val="21"/>
          <w:szCs w:val="21"/>
          <w:lang w:val="zh-CN" w:bidi="zh-CN"/>
        </w:rPr>
      </w:pPr>
    </w:p>
    <w:p w14:paraId="5BC59E5E">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14:paraId="056CF23E">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活跃火(人为或自然火烧现象)是一种影响全球碳收支普遍而复杂的生物物理过程，对热带森林、寒温带针叶林等自然生态系统特性(如生物量)的形成起着重要作用。21世纪以来，全球活跃火日益频发。据此完成1～</w:t>
      </w:r>
      <w:r>
        <w:rPr>
          <w:rFonts w:hint="eastAsia" w:hAnsi="宋体" w:eastAsia="宋体" w:cs="宋体"/>
          <w:lang w:val="en-US" w:eastAsia="zh-CN"/>
        </w:rPr>
        <w:t>3</w:t>
      </w:r>
      <w:r>
        <w:rPr>
          <w:rFonts w:hint="eastAsia" w:ascii="宋体" w:hAnsi="宋体" w:eastAsia="宋体" w:cs="宋体"/>
        </w:rPr>
        <w:t>题。</w:t>
      </w:r>
    </w:p>
    <w:p w14:paraId="6B0C93A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w:t>
      </w:r>
      <w:r>
        <w:rPr>
          <w:rFonts w:hint="eastAsia" w:ascii="宋体" w:hAnsi="宋体" w:eastAsia="宋体" w:cs="宋体"/>
        </w:rPr>
        <w:t>．21世纪以来，全球活跃火日益频发的主要原因是(　　)</w:t>
      </w:r>
    </w:p>
    <w:p w14:paraId="0D593078">
      <w:pPr>
        <w:pStyle w:val="2"/>
        <w:keepNext w:val="0"/>
        <w:keepLines w:val="0"/>
        <w:pageBreakBefore w:val="0"/>
        <w:widowControl w:val="0"/>
        <w:numPr>
          <w:ilvl w:val="0"/>
          <w:numId w:val="2"/>
        </w:numPr>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刀耕火种频繁 </w:t>
      </w:r>
      <w:r>
        <w:rPr>
          <w:rFonts w:hint="eastAsia" w:hAnsi="宋体" w:eastAsia="宋体" w:cs="宋体"/>
          <w:lang w:val="en-US" w:eastAsia="zh-CN"/>
        </w:rPr>
        <w:t xml:space="preserve">               </w:t>
      </w:r>
      <w:r>
        <w:rPr>
          <w:rFonts w:hint="eastAsia" w:ascii="宋体" w:hAnsi="宋体" w:eastAsia="宋体" w:cs="宋体"/>
        </w:rPr>
        <w:t xml:space="preserve"> B．全球气候变暖</w:t>
      </w:r>
    </w:p>
    <w:p w14:paraId="5CCDA167">
      <w:pPr>
        <w:pStyle w:val="2"/>
        <w:keepNext w:val="0"/>
        <w:keepLines w:val="0"/>
        <w:pageBreakBefore w:val="0"/>
        <w:widowControl w:val="0"/>
        <w:numPr>
          <w:ilvl w:val="0"/>
          <w:numId w:val="0"/>
        </w:numPr>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C．植被覆盖率锐减  </w:t>
      </w:r>
      <w:r>
        <w:rPr>
          <w:rFonts w:hint="eastAsia" w:hAnsi="宋体" w:eastAsia="宋体" w:cs="宋体"/>
          <w:lang w:val="en-US" w:eastAsia="zh-CN"/>
        </w:rPr>
        <w:t xml:space="preserve">             </w:t>
      </w:r>
      <w:r>
        <w:rPr>
          <w:rFonts w:hint="eastAsia" w:ascii="宋体" w:hAnsi="宋体" w:eastAsia="宋体" w:cs="宋体"/>
        </w:rPr>
        <w:t>D．环保力度加大</w:t>
      </w:r>
    </w:p>
    <w:p w14:paraId="39655623">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2</w:t>
      </w:r>
      <w:r>
        <w:rPr>
          <w:rFonts w:hint="eastAsia" w:ascii="宋体" w:hAnsi="宋体" w:eastAsia="宋体" w:cs="宋体"/>
        </w:rPr>
        <w:t>．活跃火对全球碳收支的直接影响体现在(　　)</w:t>
      </w:r>
    </w:p>
    <w:p w14:paraId="4E7DE717">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A．增加气态碳比重 </w:t>
      </w:r>
      <w:r>
        <w:rPr>
          <w:rFonts w:hint="eastAsia" w:hAnsi="宋体" w:eastAsia="宋体" w:cs="宋体"/>
          <w:lang w:val="en-US" w:eastAsia="zh-CN"/>
        </w:rPr>
        <w:t xml:space="preserve">             </w:t>
      </w:r>
      <w:r>
        <w:rPr>
          <w:rFonts w:hint="eastAsia" w:ascii="宋体" w:hAnsi="宋体" w:eastAsia="宋体" w:cs="宋体"/>
        </w:rPr>
        <w:t xml:space="preserve"> B．促进全球气候变暖</w:t>
      </w:r>
    </w:p>
    <w:p w14:paraId="293956E3">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C．增加全球碳总量  </w:t>
      </w:r>
      <w:r>
        <w:rPr>
          <w:rFonts w:hint="eastAsia" w:hAnsi="宋体" w:eastAsia="宋体" w:cs="宋体"/>
          <w:lang w:val="en-US" w:eastAsia="zh-CN"/>
        </w:rPr>
        <w:t xml:space="preserve">             </w:t>
      </w:r>
      <w:r>
        <w:rPr>
          <w:rFonts w:hint="eastAsia" w:ascii="宋体" w:hAnsi="宋体" w:eastAsia="宋体" w:cs="宋体"/>
        </w:rPr>
        <w:t>D．提高固碳效率</w:t>
      </w:r>
    </w:p>
    <w:p w14:paraId="2533A2AA">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3</w:t>
      </w:r>
      <w:r>
        <w:rPr>
          <w:rFonts w:hint="eastAsia" w:ascii="宋体" w:hAnsi="宋体" w:eastAsia="宋体" w:cs="宋体"/>
        </w:rPr>
        <w:t>．为了降低活跃火灾的发生频率，可以(　　)</w:t>
      </w:r>
    </w:p>
    <w:p w14:paraId="0959795F">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A．加强城市灭火演练</w:t>
      </w:r>
      <w:r>
        <w:rPr>
          <w:rFonts w:hint="eastAsia" w:hAnsi="宋体" w:eastAsia="宋体" w:cs="宋体"/>
          <w:lang w:val="en-US" w:eastAsia="zh-CN"/>
        </w:rPr>
        <w:t xml:space="preserve">             </w:t>
      </w:r>
      <w:r>
        <w:rPr>
          <w:rFonts w:hint="eastAsia" w:ascii="宋体" w:hAnsi="宋体" w:eastAsia="宋体" w:cs="宋体"/>
        </w:rPr>
        <w:t>B．彻底清除林下植被</w:t>
      </w:r>
    </w:p>
    <w:p w14:paraId="6CE73266">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rPr>
        <w:t>C．健全防火预警体系</w:t>
      </w:r>
      <w:r>
        <w:rPr>
          <w:rFonts w:hint="eastAsia" w:hAnsi="宋体" w:eastAsia="宋体" w:cs="宋体"/>
          <w:lang w:val="en-US" w:eastAsia="zh-CN"/>
        </w:rPr>
        <w:t xml:space="preserve">             </w:t>
      </w:r>
      <w:r>
        <w:rPr>
          <w:rFonts w:hint="eastAsia" w:ascii="宋体" w:hAnsi="宋体" w:eastAsia="宋体" w:cs="宋体"/>
        </w:rPr>
        <w:t>D．减少化肥、农药使用</w:t>
      </w:r>
    </w:p>
    <w:p w14:paraId="3089EF76">
      <w:pPr>
        <w:keepNext w:val="0"/>
        <w:keepLines w:val="0"/>
        <w:pageBreakBefore w:val="0"/>
        <w:widowControl w:val="0"/>
        <w:tabs>
          <w:tab w:val="left" w:pos="750"/>
        </w:tabs>
        <w:kinsoku/>
        <w:wordWrap/>
        <w:overflowPunct/>
        <w:topLinePunct w:val="0"/>
        <w:autoSpaceDE/>
        <w:autoSpaceDN/>
        <w:bidi w:val="0"/>
        <w:adjustRightInd/>
        <w:spacing w:line="240" w:lineRule="auto"/>
        <w:textAlignment w:val="auto"/>
        <w:rPr>
          <w:rFonts w:hint="eastAsia" w:ascii="黑体" w:hAnsi="宋体" w:eastAsia="黑体"/>
          <w:b/>
          <w:sz w:val="28"/>
          <w:szCs w:val="28"/>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-8255</wp:posOffset>
                </wp:positionH>
                <wp:positionV relativeFrom="paragraph">
                  <wp:posOffset>186690</wp:posOffset>
                </wp:positionV>
                <wp:extent cx="5533390" cy="476885"/>
                <wp:effectExtent l="4445" t="4445" r="5715" b="13970"/>
                <wp:wrapNone/>
                <wp:docPr id="33" name="文本框 33"/>
                <wp:cNvGraphicFramePr/>
                <a:graphic xmlns:a="http://schemas.openxmlformats.org/drawingml/2006/main">
                  <a:graphicData uri="http://schemas.microsoft.com/office/word/2010/wordprocessingShape">
                    <wps:wsp>
                      <wps:cNvSpPr txBox="1"/>
                      <wps:spPr>
                        <a:xfrm>
                          <a:off x="0" y="0"/>
                          <a:ext cx="5533390" cy="476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694F6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5pt;margin-top:14.7pt;height:37.55pt;width:435.7pt;z-index:251660288;mso-width-relative:page;mso-height-relative:page;" fillcolor="#FFFFFF [3201]" filled="t" stroked="t" coordsize="21600,21600" o:gfxdata="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8dfbi1gAA&#10;AAkBAAAPAAAAAAAAAAEAIAAAACIAAABkcnMvZG93bnJldi54bWxQSwECFAAUAAAACACHTuJANz0f&#10;cVkCAAC5BAAADgAAAAAAAAABACAAAAAlAQAAZHJzL2Uyb0RvYy54bWxQSwUGAAAAAAYABgBZAQAA&#10;8AUAAAAA&#10;">
                <v:fill on="t" focussize="0,0"/>
                <v:stroke weight="0.5pt" color="#000000 [3204]" joinstyle="round"/>
                <v:imagedata o:title=""/>
                <o:lock v:ext="edit" aspectratio="f"/>
                <v:textbox>
                  <w:txbxContent>
                    <w:p w14:paraId="03694F64"/>
                  </w:txbxContent>
                </v:textbox>
              </v:shape>
            </w:pict>
          </mc:Fallback>
        </mc:AlternateContent>
      </w:r>
      <w:r>
        <w:rPr>
          <w:rFonts w:hint="eastAsia" w:ascii="宋体" w:hAnsi="宋体" w:eastAsia="宋体" w:cs="宋体"/>
          <w:b/>
          <w:bCs/>
          <w:sz w:val="21"/>
          <w:szCs w:val="21"/>
          <w:lang w:val="zh-CN" w:bidi="zh-CN"/>
        </w:rPr>
        <w:t>【导悟——拓思维，建体系】</w:t>
      </w:r>
    </w:p>
    <w:p w14:paraId="3DDA8069">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val="en-US" w:eastAsia="zh-CN"/>
        </w:rPr>
      </w:pPr>
      <w:r>
        <w:rPr>
          <w:rFonts w:hint="eastAsia" w:ascii="黑体" w:hAnsi="宋体" w:eastAsia="黑体"/>
          <w:b/>
          <w:sz w:val="28"/>
          <w:szCs w:val="28"/>
        </w:rPr>
        <w:t>江苏省仪征中学202</w:t>
      </w:r>
      <w:r>
        <w:rPr>
          <w:rFonts w:hint="eastAsia" w:ascii="黑体" w:hAnsi="宋体" w:eastAsia="黑体"/>
          <w:b/>
          <w:sz w:val="28"/>
          <w:szCs w:val="28"/>
          <w:lang w:val="en-US" w:eastAsia="zh-CN"/>
        </w:rPr>
        <w:t>4</w:t>
      </w:r>
      <w:r>
        <w:rPr>
          <w:rFonts w:hint="eastAsia" w:ascii="黑体" w:hAnsi="宋体" w:eastAsia="黑体"/>
          <w:b/>
          <w:sz w:val="28"/>
          <w:szCs w:val="28"/>
        </w:rPr>
        <w:t>—202</w:t>
      </w:r>
      <w:r>
        <w:rPr>
          <w:rFonts w:hint="eastAsia" w:ascii="黑体" w:hAnsi="宋体" w:eastAsia="黑体"/>
          <w:b/>
          <w:sz w:val="28"/>
          <w:szCs w:val="28"/>
          <w:lang w:val="en-US" w:eastAsia="zh-CN"/>
        </w:rPr>
        <w:t>5</w:t>
      </w:r>
      <w:r>
        <w:rPr>
          <w:rFonts w:hint="eastAsia" w:ascii="黑体" w:hAnsi="宋体" w:eastAsia="黑体"/>
          <w:b/>
          <w:sz w:val="28"/>
          <w:szCs w:val="28"/>
        </w:rPr>
        <w:t>学年度第</w:t>
      </w:r>
      <w:r>
        <w:rPr>
          <w:rFonts w:hint="eastAsia" w:ascii="黑体" w:hAnsi="宋体" w:eastAsia="黑体"/>
          <w:b/>
          <w:sz w:val="28"/>
          <w:szCs w:val="28"/>
          <w:lang w:eastAsia="zh-CN"/>
        </w:rPr>
        <w:t>二</w:t>
      </w:r>
      <w:r>
        <w:rPr>
          <w:rFonts w:hint="eastAsia" w:ascii="黑体" w:hAnsi="宋体" w:eastAsia="黑体"/>
          <w:b/>
          <w:sz w:val="28"/>
          <w:szCs w:val="28"/>
        </w:rPr>
        <w:t>学期高</w:t>
      </w:r>
      <w:r>
        <w:rPr>
          <w:rFonts w:hint="eastAsia" w:ascii="黑体" w:hAnsi="宋体" w:eastAsia="黑体"/>
          <w:b/>
          <w:sz w:val="28"/>
          <w:szCs w:val="28"/>
          <w:lang w:eastAsia="zh-CN"/>
        </w:rPr>
        <w:t>二地理</w:t>
      </w:r>
      <w:r>
        <w:rPr>
          <w:rFonts w:hint="eastAsia" w:ascii="黑体" w:hAnsi="宋体" w:eastAsia="黑体"/>
          <w:b/>
          <w:sz w:val="28"/>
          <w:szCs w:val="28"/>
        </w:rPr>
        <w:t>学科作业</w:t>
      </w:r>
    </w:p>
    <w:p w14:paraId="73295D7B">
      <w:pPr>
        <w:autoSpaceDE w:val="0"/>
        <w:autoSpaceDN w:val="0"/>
        <w:jc w:val="center"/>
        <w:rPr>
          <w:rFonts w:hint="default" w:ascii="黑体" w:hAnsi="黑体" w:eastAsia="黑体" w:cs="黑体"/>
          <w:color w:val="auto"/>
          <w:sz w:val="28"/>
          <w:szCs w:val="28"/>
          <w:lang w:val="en-US" w:eastAsia="zh-CN"/>
        </w:rPr>
      </w:pPr>
      <w:r>
        <w:rPr>
          <w:rFonts w:hint="eastAsia" w:ascii="黑体" w:hAnsi="黑体" w:eastAsia="黑体" w:cs="黑体"/>
          <w:b/>
          <w:kern w:val="0"/>
          <w:sz w:val="28"/>
          <w:szCs w:val="28"/>
          <w:lang w:val="en-US" w:bidi="zh-CN"/>
        </w:rPr>
        <w:t>2.1  碳排放和环境安全  课时2</w:t>
      </w:r>
    </w:p>
    <w:p w14:paraId="660CD421">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sz w:val="24"/>
          <w:szCs w:val="24"/>
          <w:lang w:eastAsia="zh-CN"/>
        </w:rPr>
      </w:pPr>
      <w:r>
        <w:rPr>
          <w:rFonts w:hint="eastAsia" w:ascii="楷体" w:hAnsi="楷体" w:eastAsia="楷体" w:cs="楷体"/>
          <w:bCs/>
          <w:sz w:val="24"/>
          <w:szCs w:val="24"/>
          <w:lang w:val="en-US" w:eastAsia="zh-CN"/>
        </w:rPr>
        <w:t xml:space="preserve"> </w:t>
      </w:r>
      <w:r>
        <w:rPr>
          <w:rFonts w:hint="eastAsia" w:ascii="楷体" w:hAnsi="楷体" w:eastAsia="楷体" w:cs="楷体"/>
          <w:bCs/>
          <w:sz w:val="24"/>
          <w:szCs w:val="24"/>
        </w:rPr>
        <w:t>研制</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lang w:eastAsia="zh-CN"/>
        </w:rPr>
        <w:t>秦文俊</w:t>
      </w:r>
      <w:r>
        <w:rPr>
          <w:rFonts w:hint="eastAsia" w:ascii="楷体" w:hAnsi="楷体" w:eastAsia="楷体" w:cs="楷体"/>
          <w:bCs/>
          <w:sz w:val="24"/>
          <w:szCs w:val="24"/>
        </w:rPr>
        <w:t xml:space="preserve">           审</w:t>
      </w:r>
      <w:r>
        <w:rPr>
          <w:rFonts w:hint="eastAsia" w:ascii="楷体" w:hAnsi="楷体" w:eastAsia="楷体" w:cs="楷体"/>
          <w:sz w:val="24"/>
          <w:szCs w:val="24"/>
        </w:rPr>
        <w:t>核</w:t>
      </w:r>
      <w:r>
        <w:rPr>
          <w:rFonts w:hint="eastAsia" w:ascii="楷体" w:hAnsi="楷体" w:eastAsia="楷体" w:cs="楷体"/>
          <w:bCs/>
          <w:sz w:val="24"/>
          <w:szCs w:val="24"/>
          <w:lang w:eastAsia="zh-CN"/>
        </w:rPr>
        <w:t>人</w:t>
      </w:r>
      <w:r>
        <w:rPr>
          <w:rFonts w:hint="eastAsia" w:ascii="楷体" w:hAnsi="楷体" w:eastAsia="楷体" w:cs="楷体"/>
          <w:bCs/>
          <w:sz w:val="24"/>
          <w:szCs w:val="24"/>
        </w:rPr>
        <w:t>：</w:t>
      </w:r>
      <w:r>
        <w:rPr>
          <w:rFonts w:hint="eastAsia" w:ascii="楷体" w:hAnsi="楷体" w:eastAsia="楷体" w:cs="楷体"/>
          <w:bCs/>
          <w:sz w:val="24"/>
          <w:szCs w:val="24"/>
          <w:lang w:eastAsia="zh-CN"/>
        </w:rPr>
        <w:t>刘永飞</w:t>
      </w:r>
      <w:r>
        <w:rPr>
          <w:rFonts w:hint="eastAsia" w:ascii="楷体" w:hAnsi="楷体" w:eastAsia="楷体" w:cs="楷体"/>
          <w:bCs/>
          <w:sz w:val="24"/>
          <w:szCs w:val="24"/>
        </w:rPr>
        <w:t xml:space="preserve">  </w:t>
      </w:r>
    </w:p>
    <w:p w14:paraId="40ED5BDD">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楷体" w:hAnsi="楷体" w:eastAsia="楷体" w:cs="楷体"/>
          <w:bCs/>
          <w:sz w:val="24"/>
        </w:rPr>
      </w:pPr>
      <w:r>
        <w:rPr>
          <w:rFonts w:hint="eastAsia" w:ascii="楷体" w:hAnsi="楷体" w:eastAsia="楷体" w:cs="楷体"/>
          <w:bCs/>
          <w:sz w:val="24"/>
        </w:rPr>
        <w:t>班级：________姓名：________学号：_______作业时长：</w:t>
      </w:r>
      <w:r>
        <w:rPr>
          <w:rFonts w:hint="eastAsia" w:ascii="楷体" w:hAnsi="楷体" w:eastAsia="楷体" w:cs="楷体"/>
          <w:bCs/>
          <w:sz w:val="24"/>
          <w:u w:val="single"/>
          <w:lang w:val="en-US" w:eastAsia="zh-CN"/>
        </w:rPr>
        <w:t>30分钟</w:t>
      </w:r>
      <w:bookmarkStart w:id="0" w:name="_GoBack"/>
      <w:bookmarkEnd w:id="0"/>
    </w:p>
    <w:p w14:paraId="38D59859">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基础过关】</w:t>
      </w:r>
    </w:p>
    <w:p w14:paraId="728B52FC">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云南生物多样性之丰富在全世界都罕见，堪称世界“基因宝库”。令人担忧的是，目前云南的生物多样性正在减少，25%的物种濒临灭绝的危险。据此完成1～2题。</w:t>
      </w:r>
    </w:p>
    <w:p w14:paraId="55B9C87A">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1．造成云南生物物种灭绝速度加快的主要原因是(　　)</w:t>
      </w:r>
    </w:p>
    <w:p w14:paraId="075D964D">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①大规模的商业活动造成生物物种濒危　</w:t>
      </w:r>
      <w:r>
        <w:rPr>
          <w:rFonts w:hint="eastAsia" w:hAnsi="宋体" w:eastAsia="宋体" w:cs="宋体"/>
          <w:lang w:val="en-US" w:eastAsia="zh-CN"/>
        </w:rPr>
        <w:t xml:space="preserve">  </w:t>
      </w:r>
      <w:r>
        <w:rPr>
          <w:rFonts w:hint="eastAsia" w:ascii="宋体" w:hAnsi="宋体" w:eastAsia="宋体" w:cs="宋体"/>
        </w:rPr>
        <w:t>②地壳运动，气候变迁　</w:t>
      </w:r>
    </w:p>
    <w:p w14:paraId="64EAFB2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③外来物种入侵，对生物多样性形成威胁　④可再生资源有限，资源的后备存储量不足</w:t>
      </w:r>
    </w:p>
    <w:p w14:paraId="095633CF">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 </w:t>
      </w:r>
      <w:r>
        <w:rPr>
          <w:rFonts w:hint="eastAsia" w:hAnsi="宋体" w:eastAsia="宋体" w:cs="宋体"/>
          <w:lang w:val="en-US" w:eastAsia="zh-CN"/>
        </w:rPr>
        <w:t xml:space="preserve">         </w:t>
      </w:r>
      <w:r>
        <w:rPr>
          <w:rFonts w:hint="eastAsia" w:ascii="宋体" w:hAnsi="宋体" w:eastAsia="宋体" w:cs="宋体"/>
        </w:rPr>
        <w:t xml:space="preserve"> B．①③ </w:t>
      </w:r>
      <w:r>
        <w:rPr>
          <w:rFonts w:hint="eastAsia" w:hAnsi="宋体" w:eastAsia="宋体" w:cs="宋体"/>
          <w:lang w:val="en-US" w:eastAsia="zh-CN"/>
        </w:rPr>
        <w:t xml:space="preserve">           </w:t>
      </w:r>
      <w:r>
        <w:rPr>
          <w:rFonts w:hint="eastAsia" w:ascii="宋体" w:hAnsi="宋体" w:eastAsia="宋体" w:cs="宋体"/>
        </w:rPr>
        <w:t xml:space="preserve"> C．③④  </w:t>
      </w:r>
      <w:r>
        <w:rPr>
          <w:rFonts w:hint="eastAsia" w:hAnsi="宋体" w:eastAsia="宋体" w:cs="宋体"/>
          <w:lang w:val="en-US" w:eastAsia="zh-CN"/>
        </w:rPr>
        <w:t xml:space="preserve">          </w:t>
      </w:r>
      <w:r>
        <w:rPr>
          <w:rFonts w:hint="eastAsia" w:ascii="宋体" w:hAnsi="宋体" w:eastAsia="宋体" w:cs="宋体"/>
        </w:rPr>
        <w:t>D．②④</w:t>
      </w:r>
    </w:p>
    <w:p w14:paraId="0C0689E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2．保护生物多样性，就是保存以后的发展机会和竞争实力，为此我们应该(　　)</w:t>
      </w:r>
    </w:p>
    <w:p w14:paraId="14C3A826">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①全面封山育林，禁止当地居民入山　②停止一切商业活动，加大执法力度　</w:t>
      </w:r>
    </w:p>
    <w:p w14:paraId="186C7907">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③建设自然保护区，这是保护生物多样性的最好形式　④开展生态旅游</w:t>
      </w:r>
    </w:p>
    <w:p w14:paraId="2E9D6FDC">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A．①③  </w:t>
      </w:r>
      <w:r>
        <w:rPr>
          <w:rFonts w:hint="eastAsia" w:hAnsi="宋体" w:eastAsia="宋体" w:cs="宋体"/>
          <w:lang w:val="en-US" w:eastAsia="zh-CN"/>
        </w:rPr>
        <w:t xml:space="preserve">         </w:t>
      </w:r>
      <w:r>
        <w:rPr>
          <w:rFonts w:hint="eastAsia" w:ascii="宋体" w:hAnsi="宋体" w:eastAsia="宋体" w:cs="宋体"/>
        </w:rPr>
        <w:t>B．②④</w:t>
      </w:r>
      <w:r>
        <w:rPr>
          <w:rFonts w:hint="eastAsia" w:hAnsi="宋体" w:eastAsia="宋体" w:cs="宋体"/>
          <w:lang w:val="en-US" w:eastAsia="zh-CN"/>
        </w:rPr>
        <w:t xml:space="preserve">             </w:t>
      </w:r>
      <w:r>
        <w:rPr>
          <w:rFonts w:hint="eastAsia" w:ascii="宋体" w:hAnsi="宋体" w:eastAsia="宋体" w:cs="宋体"/>
        </w:rPr>
        <w:t xml:space="preserve">C．②③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D．③④</w:t>
      </w:r>
    </w:p>
    <w:p w14:paraId="70543715">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中国处于国际产业转移的核心地带，中国承接国际产业转移时，需要严格限制高碳产业。</w:t>
      </w:r>
    </w:p>
    <w:p w14:paraId="5B63B84D">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3．我国成为国际产业转移的核心地带，其根本原因是(　　)</w:t>
      </w:r>
    </w:p>
    <w:p w14:paraId="5075AE89">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A．企业为利用我国丰富的原材料</w:t>
      </w:r>
      <w:r>
        <w:rPr>
          <w:rFonts w:hint="eastAsia" w:hAnsi="宋体" w:eastAsia="宋体" w:cs="宋体"/>
          <w:lang w:val="en-US" w:eastAsia="zh-CN"/>
        </w:rPr>
        <w:t xml:space="preserve">        </w:t>
      </w:r>
      <w:r>
        <w:rPr>
          <w:rFonts w:hint="eastAsia" w:ascii="宋体" w:hAnsi="宋体" w:eastAsia="宋体" w:cs="宋体"/>
        </w:rPr>
        <w:t>B．企业为开发我国庞大的市场</w:t>
      </w:r>
    </w:p>
    <w:p w14:paraId="0359AF3E">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C．发达国家为转移污染</w:t>
      </w:r>
      <w:r>
        <w:rPr>
          <w:rFonts w:hint="eastAsia" w:hAnsi="宋体" w:eastAsia="宋体" w:cs="宋体"/>
          <w:lang w:val="en-US" w:eastAsia="zh-CN"/>
        </w:rPr>
        <w:t xml:space="preserve">                </w:t>
      </w:r>
      <w:r>
        <w:rPr>
          <w:rFonts w:hint="eastAsia" w:ascii="宋体" w:hAnsi="宋体" w:eastAsia="宋体" w:cs="宋体"/>
        </w:rPr>
        <w:t>D．企业为降低生产成本，获取最大利润</w:t>
      </w:r>
    </w:p>
    <w:p w14:paraId="09F9E7E7">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4．随着我国社会经济发展水平的提高，政府部门该如何“过滤”国外产业转移的迁入，下列说法正确的有(　　)</w:t>
      </w:r>
    </w:p>
    <w:p w14:paraId="73B9A928">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①取消针对外资企业的优惠政策　</w:t>
      </w:r>
      <w:r>
        <w:rPr>
          <w:rFonts w:hint="eastAsia" w:hAnsi="宋体" w:eastAsia="宋体" w:cs="宋体"/>
          <w:lang w:val="en-US" w:eastAsia="zh-CN"/>
        </w:rPr>
        <w:t xml:space="preserve">  </w:t>
      </w:r>
      <w:r>
        <w:rPr>
          <w:rFonts w:hint="eastAsia" w:ascii="宋体" w:hAnsi="宋体" w:eastAsia="宋体" w:cs="宋体"/>
        </w:rPr>
        <w:t>②提高项目的投资金额　</w:t>
      </w:r>
    </w:p>
    <w:p w14:paraId="66895614">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③要警惕高能耗、高污染产业转移　④要提高“进门”产业的选择标准</w:t>
      </w:r>
    </w:p>
    <w:p w14:paraId="269C2985">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  </w:t>
      </w:r>
      <w:r>
        <w:rPr>
          <w:rFonts w:hint="eastAsia" w:hAnsi="宋体" w:eastAsia="宋体" w:cs="宋体"/>
          <w:lang w:val="en-US" w:eastAsia="zh-CN"/>
        </w:rPr>
        <w:t xml:space="preserve">          </w:t>
      </w:r>
      <w:r>
        <w:rPr>
          <w:rFonts w:hint="eastAsia" w:ascii="宋体" w:hAnsi="宋体" w:eastAsia="宋体" w:cs="宋体"/>
        </w:rPr>
        <w:t xml:space="preserve">B．③④  </w:t>
      </w:r>
      <w:r>
        <w:rPr>
          <w:rFonts w:hint="eastAsia" w:hAnsi="宋体" w:eastAsia="宋体" w:cs="宋体"/>
          <w:lang w:val="en-US" w:eastAsia="zh-CN"/>
        </w:rPr>
        <w:t xml:space="preserve">         </w:t>
      </w:r>
      <w:r>
        <w:rPr>
          <w:rFonts w:hint="eastAsia" w:ascii="宋体" w:hAnsi="宋体" w:eastAsia="宋体" w:cs="宋体"/>
        </w:rPr>
        <w:t xml:space="preserve">C．①③  </w:t>
      </w:r>
      <w:r>
        <w:rPr>
          <w:rFonts w:hint="eastAsia" w:hAnsi="宋体" w:eastAsia="宋体" w:cs="宋体"/>
          <w:lang w:val="en-US" w:eastAsia="zh-CN"/>
        </w:rPr>
        <w:t xml:space="preserve">           </w:t>
      </w:r>
      <w:r>
        <w:rPr>
          <w:rFonts w:hint="eastAsia" w:ascii="宋体" w:hAnsi="宋体" w:eastAsia="宋体" w:cs="宋体"/>
        </w:rPr>
        <w:t>D．②④</w:t>
      </w:r>
    </w:p>
    <w:p w14:paraId="7FD829A2">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下图所示地点为澳大利亚某国家公园，该公园为世界著名的十大国家公园之一。它致力于保护该地区原始古老的生态系统。受当地气候的影响，公园景观存在明显的葱郁、焦黑互换的季节变化。据此回答5～6题。</w:t>
      </w:r>
    </w:p>
    <w:p w14:paraId="59FC6782">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选择性必修3（新教材）鲁苏云\\WORD\\S152.TIF"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选择性必修3（新教材）鲁苏云\\WORD\\S152.TIF"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685540" cy="1675765"/>
            <wp:effectExtent l="0" t="0" r="10160"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r:link="rId15"/>
                    <a:stretch>
                      <a:fillRect/>
                    </a:stretch>
                  </pic:blipFill>
                  <pic:spPr>
                    <a:xfrm>
                      <a:off x="0" y="0"/>
                      <a:ext cx="3685540" cy="167576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256EA402">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5．该公园景观葱郁的时段主要是(　　)</w:t>
      </w:r>
    </w:p>
    <w:p w14:paraId="7B6DA8E0">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A．3～5月 </w:t>
      </w:r>
      <w:r>
        <w:rPr>
          <w:rFonts w:hint="eastAsia" w:hAnsi="宋体" w:eastAsia="宋体" w:cs="宋体"/>
          <w:lang w:val="en-US" w:eastAsia="zh-CN"/>
        </w:rPr>
        <w:t xml:space="preserve">       </w:t>
      </w:r>
      <w:r>
        <w:rPr>
          <w:rFonts w:hint="eastAsia" w:ascii="宋体" w:hAnsi="宋体" w:eastAsia="宋体" w:cs="宋体"/>
        </w:rPr>
        <w:t xml:space="preserve"> B．5～10月</w:t>
      </w:r>
      <w:r>
        <w:rPr>
          <w:rFonts w:hint="eastAsia" w:hAnsi="宋体" w:eastAsia="宋体" w:cs="宋体"/>
          <w:lang w:val="en-US" w:eastAsia="zh-CN"/>
        </w:rPr>
        <w:t xml:space="preserve">         </w:t>
      </w:r>
      <w:r>
        <w:rPr>
          <w:rFonts w:hint="eastAsia" w:ascii="宋体" w:hAnsi="宋体" w:eastAsia="宋体" w:cs="宋体"/>
        </w:rPr>
        <w:t xml:space="preserve">C．9～11月 </w:t>
      </w:r>
      <w:r>
        <w:rPr>
          <w:rFonts w:hint="eastAsia" w:hAnsi="宋体" w:eastAsia="宋体" w:cs="宋体"/>
          <w:lang w:val="en-US" w:eastAsia="zh-CN"/>
        </w:rPr>
        <w:t xml:space="preserve">        </w:t>
      </w:r>
      <w:r>
        <w:rPr>
          <w:rFonts w:hint="eastAsia" w:ascii="宋体" w:hAnsi="宋体" w:eastAsia="宋体" w:cs="宋体"/>
        </w:rPr>
        <w:t xml:space="preserve"> D．11月～次年4月</w:t>
      </w:r>
    </w:p>
    <w:p w14:paraId="6DB4D6CA">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6．造成公园景色焦黑的原因可能是(　　)</w:t>
      </w:r>
    </w:p>
    <w:p w14:paraId="08116E08">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A．干季植物晒焦，林火焚烧</w:t>
      </w:r>
      <w:r>
        <w:rPr>
          <w:rFonts w:hint="eastAsia" w:hAnsi="宋体" w:eastAsia="宋体" w:cs="宋体"/>
          <w:lang w:val="en-US" w:eastAsia="zh-CN"/>
        </w:rPr>
        <w:t xml:space="preserve">          </w:t>
      </w:r>
      <w:r>
        <w:rPr>
          <w:rFonts w:hint="eastAsia" w:ascii="宋体" w:hAnsi="宋体" w:eastAsia="宋体" w:cs="宋体"/>
        </w:rPr>
        <w:t>B．风沙覆盖</w:t>
      </w:r>
    </w:p>
    <w:p w14:paraId="3D048CA4">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b/>
          <w:bCs/>
          <w:sz w:val="21"/>
          <w:szCs w:val="21"/>
          <w:lang w:eastAsia="zh-CN"/>
        </w:rPr>
      </w:pPr>
      <w:r>
        <w:rPr>
          <w:rFonts w:hint="eastAsia" w:ascii="宋体" w:hAnsi="宋体" w:eastAsia="宋体" w:cs="宋体"/>
        </w:rPr>
        <w:t>C．水体腐殖质含量高</w:t>
      </w:r>
      <w:r>
        <w:rPr>
          <w:rFonts w:hint="eastAsia" w:hAnsi="宋体" w:eastAsia="宋体" w:cs="宋体"/>
          <w:lang w:val="en-US" w:eastAsia="zh-CN"/>
        </w:rPr>
        <w:t xml:space="preserve">                </w:t>
      </w:r>
      <w:r>
        <w:rPr>
          <w:rFonts w:hint="eastAsia" w:ascii="宋体" w:hAnsi="宋体" w:eastAsia="宋体" w:cs="宋体"/>
        </w:rPr>
        <w:t>D．光照条件差</w:t>
      </w:r>
    </w:p>
    <w:p w14:paraId="411BC118">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r>
        <w:rPr>
          <w:rFonts w:hint="eastAsia" w:ascii="宋体" w:hAnsi="宋体" w:eastAsia="宋体" w:cs="宋体"/>
          <w:lang w:val="en-US" w:eastAsia="zh-CN"/>
        </w:rPr>
        <w:t xml:space="preserve"> </w:t>
      </w:r>
    </w:p>
    <w:p w14:paraId="71BAB0F4">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kern w:val="2"/>
          <w:sz w:val="21"/>
          <w:szCs w:val="21"/>
          <w:lang w:val="en-US" w:eastAsia="zh-CN" w:bidi="ar-SA"/>
        </w:rPr>
        <w:t>（★）</w:t>
      </w:r>
      <w:r>
        <w:rPr>
          <w:rFonts w:hint="eastAsia" w:ascii="宋体" w:hAnsi="宋体" w:eastAsia="宋体" w:cs="宋体"/>
        </w:rPr>
        <w:t>近年来，安徽省能源消费的碳排放强度(单位GDP的碳排放量)不断降低。图1表示1995～2009年安徽省碳排放量与GDP变化，图2表示1995～2009年安徽省煤炭和石油碳排放构成。据此完成7～8题。</w:t>
      </w:r>
    </w:p>
    <w:p w14:paraId="614B30D5">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3360" behindDoc="1" locked="0" layoutInCell="1" allowOverlap="1">
            <wp:simplePos x="0" y="0"/>
            <wp:positionH relativeFrom="column">
              <wp:posOffset>3053080</wp:posOffset>
            </wp:positionH>
            <wp:positionV relativeFrom="paragraph">
              <wp:posOffset>39370</wp:posOffset>
            </wp:positionV>
            <wp:extent cx="2362200" cy="1771650"/>
            <wp:effectExtent l="0" t="0" r="0" b="0"/>
            <wp:wrapTight wrapText="bothSides">
              <wp:wrapPolygon>
                <wp:start x="0" y="0"/>
                <wp:lineTo x="0" y="21368"/>
                <wp:lineTo x="21426" y="21368"/>
                <wp:lineTo x="21426" y="0"/>
                <wp:lineTo x="0" y="0"/>
              </wp:wrapPolygon>
            </wp:wrapTight>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6" r:link="rId17"/>
                    <a:stretch>
                      <a:fillRect/>
                    </a:stretch>
                  </pic:blipFill>
                  <pic:spPr>
                    <a:xfrm>
                      <a:off x="0" y="0"/>
                      <a:ext cx="2362200" cy="1771650"/>
                    </a:xfrm>
                    <a:prstGeom prst="rect">
                      <a:avLst/>
                    </a:prstGeom>
                    <a:noFill/>
                    <a:ln>
                      <a:noFill/>
                    </a:ln>
                  </pic:spPr>
                </pic:pic>
              </a:graphicData>
            </a:graphic>
          </wp:anchor>
        </w:drawing>
      </w:r>
      <w:r>
        <w:rPr>
          <w:rFonts w:hint="eastAsia" w:ascii="宋体" w:hAnsi="宋体" w:eastAsia="宋体" w:cs="宋体"/>
        </w:rPr>
        <w:drawing>
          <wp:anchor distT="0" distB="0" distL="114300" distR="114300" simplePos="0" relativeHeight="251662336" behindDoc="1" locked="0" layoutInCell="1" allowOverlap="1">
            <wp:simplePos x="0" y="0"/>
            <wp:positionH relativeFrom="column">
              <wp:posOffset>180975</wp:posOffset>
            </wp:positionH>
            <wp:positionV relativeFrom="paragraph">
              <wp:posOffset>85725</wp:posOffset>
            </wp:positionV>
            <wp:extent cx="2695575" cy="1924685"/>
            <wp:effectExtent l="0" t="0" r="9525" b="37465"/>
            <wp:wrapTight wrapText="bothSides">
              <wp:wrapPolygon>
                <wp:start x="0" y="0"/>
                <wp:lineTo x="0" y="21379"/>
                <wp:lineTo x="21524" y="21379"/>
                <wp:lineTo x="21524" y="0"/>
                <wp:lineTo x="0" y="0"/>
              </wp:wrapPolygon>
            </wp:wrapTight>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r:link="rId19"/>
                    <a:stretch>
                      <a:fillRect/>
                    </a:stretch>
                  </pic:blipFill>
                  <pic:spPr>
                    <a:xfrm>
                      <a:off x="0" y="0"/>
                      <a:ext cx="2695575" cy="1924685"/>
                    </a:xfrm>
                    <a:prstGeom prst="rect">
                      <a:avLst/>
                    </a:prstGeom>
                    <a:noFill/>
                    <a:ln>
                      <a:noFill/>
                    </a:ln>
                  </pic:spPr>
                </pic:pic>
              </a:graphicData>
            </a:graphic>
          </wp:anchor>
        </w:drawing>
      </w:r>
    </w:p>
    <w:p w14:paraId="686606E4">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7．图中(　　)</w:t>
      </w:r>
    </w:p>
    <w:p w14:paraId="626CDB3A">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A．GDP增速低于碳排放量增速</w:t>
      </w:r>
      <w:r>
        <w:rPr>
          <w:rFonts w:hint="eastAsia" w:hAnsi="宋体" w:eastAsia="宋体" w:cs="宋体"/>
          <w:lang w:val="en-US" w:eastAsia="zh-CN"/>
        </w:rPr>
        <w:t xml:space="preserve">         </w:t>
      </w:r>
      <w:r>
        <w:rPr>
          <w:rFonts w:hint="eastAsia" w:ascii="宋体" w:hAnsi="宋体" w:eastAsia="宋体" w:cs="宋体"/>
        </w:rPr>
        <w:t>B．a表示碳排放量</w:t>
      </w:r>
    </w:p>
    <w:p w14:paraId="5A7609B3">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C．c表示石油</w:t>
      </w:r>
      <w:r>
        <w:rPr>
          <w:rFonts w:hint="eastAsia" w:hAnsi="宋体" w:eastAsia="宋体" w:cs="宋体"/>
          <w:lang w:val="en-US" w:eastAsia="zh-CN"/>
        </w:rPr>
        <w:t xml:space="preserve">                       </w:t>
      </w:r>
      <w:r>
        <w:rPr>
          <w:rFonts w:hint="eastAsia" w:ascii="宋体" w:hAnsi="宋体" w:eastAsia="宋体" w:cs="宋体"/>
        </w:rPr>
        <w:t>D．能源消费总量几乎不变</w:t>
      </w:r>
    </w:p>
    <w:p w14:paraId="191D3DB1">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8．为降低碳排放强度，安徽省应着力(　　)</w:t>
      </w:r>
    </w:p>
    <w:p w14:paraId="335C6FE2">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①加强皖北平原水能的开发　②优化能源消费结构</w:t>
      </w:r>
    </w:p>
    <w:p w14:paraId="1499628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③调整产业结构　④发展节能技术　⑤提高皖南植被覆盖率，保护生态环境</w:t>
      </w:r>
    </w:p>
    <w:p w14:paraId="73C0F6E5">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A．①②⑤ </w:t>
      </w:r>
      <w:r>
        <w:rPr>
          <w:rFonts w:hint="eastAsia" w:hAnsi="宋体" w:eastAsia="宋体" w:cs="宋体"/>
          <w:lang w:val="en-US" w:eastAsia="zh-CN"/>
        </w:rPr>
        <w:t xml:space="preserve">           </w:t>
      </w:r>
      <w:r>
        <w:rPr>
          <w:rFonts w:hint="eastAsia" w:ascii="宋体" w:hAnsi="宋体" w:eastAsia="宋体" w:cs="宋体"/>
        </w:rPr>
        <w:t xml:space="preserve"> B．①③④</w:t>
      </w:r>
      <w:r>
        <w:rPr>
          <w:rFonts w:hint="eastAsia" w:hAnsi="宋体" w:eastAsia="宋体" w:cs="宋体"/>
          <w:lang w:val="en-US" w:eastAsia="zh-CN"/>
        </w:rPr>
        <w:t xml:space="preserve">  </w:t>
      </w:r>
      <w:r>
        <w:rPr>
          <w:rFonts w:hint="eastAsia" w:ascii="宋体" w:hAnsi="宋体" w:eastAsia="宋体" w:cs="宋体"/>
        </w:rPr>
        <w:t xml:space="preserve">  C．①④⑤  </w:t>
      </w:r>
      <w:r>
        <w:rPr>
          <w:rFonts w:hint="eastAsia" w:hAnsi="宋体" w:eastAsia="宋体" w:cs="宋体"/>
          <w:lang w:val="en-US" w:eastAsia="zh-CN"/>
        </w:rPr>
        <w:t xml:space="preserve">       </w:t>
      </w:r>
      <w:r>
        <w:rPr>
          <w:rFonts w:hint="eastAsia" w:ascii="宋体" w:hAnsi="宋体" w:eastAsia="宋体" w:cs="宋体"/>
        </w:rPr>
        <w:t>D．②③④</w:t>
      </w:r>
    </w:p>
    <w:p w14:paraId="48D897BA">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珠峰自然保护区观测资料显示，该地区冰湖数量不断增加，目前已超过1 000个。黑碳是不完全燃烧产生的吸光性物质，观测发现，冰湖数量增加与黑碳物质的增加有一定的相关性。下图示意珠峰自然保护区1961～2018年平均降水量和平均气温变化。据此完成9～10题。</w:t>
      </w:r>
    </w:p>
    <w:p w14:paraId="06438A5F">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4384" behindDoc="1" locked="0" layoutInCell="1" allowOverlap="1">
            <wp:simplePos x="0" y="0"/>
            <wp:positionH relativeFrom="column">
              <wp:posOffset>3114675</wp:posOffset>
            </wp:positionH>
            <wp:positionV relativeFrom="paragraph">
              <wp:posOffset>31115</wp:posOffset>
            </wp:positionV>
            <wp:extent cx="2562225" cy="1361440"/>
            <wp:effectExtent l="0" t="0" r="9525" b="0"/>
            <wp:wrapTight wrapText="bothSides">
              <wp:wrapPolygon>
                <wp:start x="0" y="0"/>
                <wp:lineTo x="0" y="21157"/>
                <wp:lineTo x="21520" y="21157"/>
                <wp:lineTo x="21520" y="0"/>
                <wp:lineTo x="0" y="0"/>
              </wp:wrapPolygon>
            </wp:wrapTight>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0" r:link="rId21"/>
                    <a:stretch>
                      <a:fillRect/>
                    </a:stretch>
                  </pic:blipFill>
                  <pic:spPr>
                    <a:xfrm>
                      <a:off x="0" y="0"/>
                      <a:ext cx="2562225" cy="1361440"/>
                    </a:xfrm>
                    <a:prstGeom prst="rect">
                      <a:avLst/>
                    </a:prstGeom>
                    <a:noFill/>
                    <a:ln>
                      <a:noFill/>
                    </a:ln>
                  </pic:spPr>
                </pic:pic>
              </a:graphicData>
            </a:graphic>
          </wp:anchor>
        </w:drawing>
      </w:r>
      <w:r>
        <w:rPr>
          <w:rFonts w:hint="eastAsia" w:ascii="宋体" w:hAnsi="宋体" w:eastAsia="宋体" w:cs="宋体"/>
        </w:rPr>
        <w:t>9．近年来，珠峰自然保护区内冰湖数量不断增加的主要原因是(　　)</w:t>
      </w:r>
    </w:p>
    <w:p w14:paraId="773ED13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A．大气降水增加  </w:t>
      </w:r>
      <w:r>
        <w:rPr>
          <w:rFonts w:hint="eastAsia" w:hAnsi="宋体" w:eastAsia="宋体" w:cs="宋体"/>
          <w:lang w:val="en-US" w:eastAsia="zh-CN"/>
        </w:rPr>
        <w:t xml:space="preserve">      </w:t>
      </w:r>
      <w:r>
        <w:rPr>
          <w:rFonts w:hint="eastAsia" w:ascii="宋体" w:hAnsi="宋体" w:eastAsia="宋体" w:cs="宋体"/>
        </w:rPr>
        <w:t>B．大气温度升高</w:t>
      </w:r>
    </w:p>
    <w:p w14:paraId="592EC67C">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C．植被覆盖率增加 </w:t>
      </w:r>
      <w:r>
        <w:rPr>
          <w:rFonts w:hint="eastAsia" w:hAnsi="宋体" w:eastAsia="宋体" w:cs="宋体"/>
          <w:lang w:val="en-US" w:eastAsia="zh-CN"/>
        </w:rPr>
        <w:t xml:space="preserve">    </w:t>
      </w:r>
      <w:r>
        <w:rPr>
          <w:rFonts w:hint="eastAsia" w:ascii="宋体" w:hAnsi="宋体" w:eastAsia="宋体" w:cs="宋体"/>
        </w:rPr>
        <w:t xml:space="preserve"> D．地下水补给增多</w:t>
      </w:r>
    </w:p>
    <w:p w14:paraId="78192000">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10．目前珠峰地区的黑碳等大气污染物输入不断增多，推测其主要来源地是(　　)</w:t>
      </w:r>
    </w:p>
    <w:p w14:paraId="121E08C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A．南亚地区  </w:t>
      </w:r>
      <w:r>
        <w:rPr>
          <w:rFonts w:hint="eastAsia" w:hAnsi="宋体" w:eastAsia="宋体" w:cs="宋体"/>
          <w:lang w:val="en-US" w:eastAsia="zh-CN"/>
        </w:rPr>
        <w:t xml:space="preserve">          </w:t>
      </w:r>
      <w:r>
        <w:rPr>
          <w:rFonts w:hint="eastAsia" w:ascii="宋体" w:hAnsi="宋体" w:eastAsia="宋体" w:cs="宋体"/>
        </w:rPr>
        <w:t>B．中亚地区</w:t>
      </w:r>
    </w:p>
    <w:p w14:paraId="6BC6BFF9">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C．西亚地区  </w:t>
      </w:r>
      <w:r>
        <w:rPr>
          <w:rFonts w:hint="eastAsia" w:hAnsi="宋体" w:eastAsia="宋体" w:cs="宋体"/>
          <w:lang w:val="en-US" w:eastAsia="zh-CN"/>
        </w:rPr>
        <w:t xml:space="preserve">          </w:t>
      </w:r>
      <w:r>
        <w:rPr>
          <w:rFonts w:hint="eastAsia" w:ascii="宋体" w:hAnsi="宋体" w:eastAsia="宋体" w:cs="宋体"/>
        </w:rPr>
        <w:t>D．我国西北地区</w:t>
      </w:r>
    </w:p>
    <w:p w14:paraId="6D91A261">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下图为“中国国家重点生态功能区示意图”。读图，回答11～12题。</w:t>
      </w:r>
    </w:p>
    <w:p w14:paraId="508B01F0">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选择性必修3（新教材）鲁苏云\\WORD\\3-203随.TIF"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选择性必修3（新教材）鲁苏云\\WORD\\3-203随.TIF"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选择性必修3（新教材）鲁苏云\\WORD\\3-203随.TIF"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695700" cy="1724660"/>
            <wp:effectExtent l="0" t="0" r="0" b="889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2" r:link="rId23"/>
                    <a:stretch>
                      <a:fillRect/>
                    </a:stretch>
                  </pic:blipFill>
                  <pic:spPr>
                    <a:xfrm>
                      <a:off x="0" y="0"/>
                      <a:ext cx="3695700" cy="172466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58B84DA2">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11．图中序号代表的生态功能区所属的省级行政区是(　　)</w:t>
      </w:r>
    </w:p>
    <w:p w14:paraId="5058293C">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A．①位于青、藏之间</w:t>
      </w:r>
      <w:r>
        <w:rPr>
          <w:rFonts w:hint="eastAsia" w:hAnsi="宋体" w:eastAsia="宋体" w:cs="宋体"/>
          <w:lang w:val="en-US" w:eastAsia="zh-CN"/>
        </w:rPr>
        <w:t xml:space="preserve">              </w:t>
      </w:r>
      <w:r>
        <w:rPr>
          <w:rFonts w:hint="eastAsia" w:ascii="宋体" w:hAnsi="宋体" w:eastAsia="宋体" w:cs="宋体"/>
        </w:rPr>
        <w:t>B．②跨陕、甘、宁、晋地区</w:t>
      </w:r>
    </w:p>
    <w:p w14:paraId="2F1D61E3">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C．③主体位于川、渝地区</w:t>
      </w:r>
      <w:r>
        <w:rPr>
          <w:rFonts w:hint="eastAsia" w:hAnsi="宋体" w:eastAsia="宋体" w:cs="宋体"/>
          <w:lang w:val="en-US" w:eastAsia="zh-CN"/>
        </w:rPr>
        <w:t xml:space="preserve">          </w:t>
      </w:r>
      <w:r>
        <w:rPr>
          <w:rFonts w:hint="eastAsia" w:ascii="宋体" w:hAnsi="宋体" w:eastAsia="宋体" w:cs="宋体"/>
        </w:rPr>
        <w:t>D．④跨粤、桂、黔之间</w:t>
      </w:r>
    </w:p>
    <w:p w14:paraId="5FD96DCA">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12．国家建设重点生态功能区的主要目的是(　　)</w:t>
      </w:r>
    </w:p>
    <w:p w14:paraId="11794711">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A．涵养水源，保持水土</w:t>
      </w:r>
      <w:r>
        <w:rPr>
          <w:rFonts w:hint="eastAsia" w:hAnsi="宋体" w:eastAsia="宋体" w:cs="宋体"/>
          <w:lang w:val="en-US" w:eastAsia="zh-CN"/>
        </w:rPr>
        <w:t xml:space="preserve">            </w:t>
      </w:r>
      <w:r>
        <w:rPr>
          <w:rFonts w:hint="eastAsia" w:ascii="宋体" w:hAnsi="宋体" w:eastAsia="宋体" w:cs="宋体"/>
        </w:rPr>
        <w:t>B．防风固沙，保护农田</w:t>
      </w:r>
    </w:p>
    <w:p w14:paraId="6330114A">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lang w:val="en-US" w:eastAsia="zh-CN"/>
        </w:rPr>
      </w:pPr>
      <w:r>
        <w:rPr>
          <w:rFonts w:hint="eastAsia" w:ascii="宋体" w:hAnsi="宋体" w:eastAsia="宋体" w:cs="宋体"/>
        </w:rPr>
        <w:t>C．保护生物多样性，改善生态环境</w:t>
      </w:r>
      <w:r>
        <w:rPr>
          <w:rFonts w:hint="eastAsia" w:hAnsi="宋体" w:eastAsia="宋体" w:cs="宋体"/>
          <w:lang w:val="en-US" w:eastAsia="zh-CN"/>
        </w:rPr>
        <w:t xml:space="preserve">  </w:t>
      </w:r>
      <w:r>
        <w:rPr>
          <w:rFonts w:hint="eastAsia" w:ascii="宋体" w:hAnsi="宋体" w:eastAsia="宋体" w:cs="宋体"/>
        </w:rPr>
        <w:t>D．吸烟除尘，净化空气</w:t>
      </w:r>
    </w:p>
    <w:p w14:paraId="368622FA">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补充练习】</w:t>
      </w:r>
    </w:p>
    <w:p w14:paraId="6EF9E5B3">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城市生态安全是指维护城市发展所需的生态环境能满足城市当前和未来发展需要的一种城市发展状况，是一个国家或地区生态安全的基础和核心。评价综合指数越大，安全度越高。读“1978～2006年宝鸡城市生态安全指数的变化图”，回答13～14题。</w:t>
      </w:r>
    </w:p>
    <w:p w14:paraId="19412DC8">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选择性必修3（新教材）鲁苏云\\WORD\\S156.TIF"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714115" cy="1409700"/>
            <wp:effectExtent l="0" t="0" r="635"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4" r:link="rId25"/>
                    <a:stretch>
                      <a:fillRect/>
                    </a:stretch>
                  </pic:blipFill>
                  <pic:spPr>
                    <a:xfrm>
                      <a:off x="0" y="0"/>
                      <a:ext cx="3714115" cy="1409700"/>
                    </a:xfrm>
                    <a:prstGeom prst="rect">
                      <a:avLst/>
                    </a:prstGeom>
                    <a:noFill/>
                    <a:ln>
                      <a:noFill/>
                    </a:ln>
                  </pic:spPr>
                </pic:pic>
              </a:graphicData>
            </a:graphic>
          </wp:inline>
        </w:drawing>
      </w:r>
      <w:r>
        <w:rPr>
          <w:rFonts w:hint="eastAsia" w:ascii="宋体" w:hAnsi="宋体" w:eastAsia="宋体" w:cs="宋体"/>
        </w:rPr>
        <w:fldChar w:fldCharType="end"/>
      </w:r>
    </w:p>
    <w:p w14:paraId="46B43573">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13．宝鸡城市生态安全指数(　　)</w:t>
      </w:r>
    </w:p>
    <w:p w14:paraId="0871716F">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A．呈优化趋势</w:t>
      </w:r>
      <w:r>
        <w:rPr>
          <w:rFonts w:hint="eastAsia" w:hAnsi="宋体" w:eastAsia="宋体" w:cs="宋体"/>
          <w:lang w:val="en-US" w:eastAsia="zh-CN"/>
        </w:rPr>
        <w:t xml:space="preserve">                  </w:t>
      </w:r>
      <w:r>
        <w:rPr>
          <w:rFonts w:hint="eastAsia" w:ascii="宋体" w:hAnsi="宋体" w:eastAsia="宋体" w:cs="宋体"/>
        </w:rPr>
        <w:t>B．波动下降</w:t>
      </w:r>
    </w:p>
    <w:p w14:paraId="4D6A321D">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C．2000年以后出现下滑</w:t>
      </w:r>
      <w:r>
        <w:rPr>
          <w:rFonts w:hint="eastAsia" w:hAnsi="宋体" w:eastAsia="宋体" w:cs="宋体"/>
          <w:lang w:val="en-US" w:eastAsia="zh-CN"/>
        </w:rPr>
        <w:t xml:space="preserve">          </w:t>
      </w:r>
      <w:r>
        <w:rPr>
          <w:rFonts w:hint="eastAsia" w:ascii="宋体" w:hAnsi="宋体" w:eastAsia="宋体" w:cs="宋体"/>
        </w:rPr>
        <w:t>D．介于0.4～0.6，为安全状态</w:t>
      </w:r>
    </w:p>
    <w:p w14:paraId="6017A051">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14．提高城市生态安全指数，促进可持续发展的合理措施有(　　)</w:t>
      </w:r>
    </w:p>
    <w:p w14:paraId="59898F87">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①加强城市生态基础设施建设　②加大环境治理投入　③优化产业、能源结构　</w:t>
      </w:r>
    </w:p>
    <w:p w14:paraId="4C5B2F41">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④增加就业岗位　⑤加强资源的勘探与开发</w:t>
      </w:r>
    </w:p>
    <w:p w14:paraId="200B69ED">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A．①③⑤  </w:t>
      </w:r>
      <w:r>
        <w:rPr>
          <w:rFonts w:hint="eastAsia" w:ascii="宋体" w:hAnsi="宋体" w:eastAsia="宋体" w:cs="宋体"/>
        </w:rPr>
        <w:tab/>
      </w:r>
      <w:r>
        <w:rPr>
          <w:rFonts w:hint="eastAsia" w:ascii="宋体" w:hAnsi="宋体" w:eastAsia="宋体" w:cs="宋体"/>
        </w:rPr>
        <w:t>B．②④⑤</w:t>
      </w:r>
    </w:p>
    <w:p w14:paraId="45CB31E9">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C．①②③  </w:t>
      </w:r>
      <w:r>
        <w:rPr>
          <w:rFonts w:hint="eastAsia" w:ascii="宋体" w:hAnsi="宋体" w:eastAsia="宋体" w:cs="宋体"/>
        </w:rPr>
        <w:tab/>
      </w:r>
      <w:r>
        <w:rPr>
          <w:rFonts w:hint="eastAsia" w:ascii="宋体" w:hAnsi="宋体" w:eastAsia="宋体" w:cs="宋体"/>
        </w:rPr>
        <w:t>D．②③④</w:t>
      </w:r>
    </w:p>
    <w:p w14:paraId="3C5621E9">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呼伦湖是中国北方数千里之内唯一的大泽，水域宽广，呼伦湖中鱼的种类达到30多种，生长慢。呼伦湖冬捕现在已成为该区域重要的旅游项目。每年的冬捕时间是以冰块厚度决定的，原则上45厘米以上就可以，20世纪七八十年代通常在12月初就可以开始冬捕，近些年的冬捕日期已经推迟到了12月末。下图为“呼伦湖的地理位置图”。据此回答17～18题。</w:t>
      </w:r>
    </w:p>
    <w:p w14:paraId="3C74E26F">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选择性必修3（新教材）鲁苏云\\WORD\\S119.TIF"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选择性必修3（新教材）鲁苏云\\WORD\\S119.TIF"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选择性必修3（新教材）鲁苏云\\WORD\\S119.TIF"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"I:\\王真\\2021\\同步\\看PPT\\地理 选择性必修3 鲁 苏 云\\WORD\\S119.TIF"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086860" cy="1828800"/>
            <wp:effectExtent l="0" t="0" r="889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r:link="rId27"/>
                    <a:stretch>
                      <a:fillRect/>
                    </a:stretch>
                  </pic:blipFill>
                  <pic:spPr>
                    <a:xfrm>
                      <a:off x="0" y="0"/>
                      <a:ext cx="4086860" cy="182880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4979B6A3">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17．呼伦湖中鱼类生长缓慢的主要原因是(　　)</w:t>
      </w:r>
    </w:p>
    <w:p w14:paraId="5297DA31">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A．水温较低  </w:t>
      </w:r>
      <w:r>
        <w:rPr>
          <w:rFonts w:hint="eastAsia" w:ascii="宋体" w:hAnsi="宋体" w:eastAsia="宋体" w:cs="宋体"/>
        </w:rPr>
        <w:tab/>
      </w:r>
      <w:r>
        <w:rPr>
          <w:rFonts w:hint="eastAsia" w:ascii="宋体" w:hAnsi="宋体" w:eastAsia="宋体" w:cs="宋体"/>
        </w:rPr>
        <w:t>B．水质较差</w:t>
      </w:r>
    </w:p>
    <w:p w14:paraId="1D90203B">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C．活动空间较小  </w:t>
      </w:r>
      <w:r>
        <w:rPr>
          <w:rFonts w:hint="eastAsia" w:ascii="宋体" w:hAnsi="宋体" w:eastAsia="宋体" w:cs="宋体"/>
        </w:rPr>
        <w:tab/>
      </w:r>
      <w:r>
        <w:rPr>
          <w:rFonts w:hint="eastAsia" w:ascii="宋体" w:hAnsi="宋体" w:eastAsia="宋体" w:cs="宋体"/>
        </w:rPr>
        <w:t>D．光照不足</w:t>
      </w:r>
    </w:p>
    <w:p w14:paraId="6B05B9ED">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18．近些年呼伦湖冬捕日期由12月初推迟到12月末，是因为(　　)</w:t>
      </w:r>
    </w:p>
    <w:p w14:paraId="2573CBC9">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A．人工成本上升</w:t>
      </w:r>
      <w:r>
        <w:rPr>
          <w:rFonts w:hint="eastAsia" w:hAnsi="宋体" w:eastAsia="宋体" w:cs="宋体"/>
          <w:lang w:val="en-US" w:eastAsia="zh-CN"/>
        </w:rPr>
        <w:t xml:space="preserve">                </w:t>
      </w:r>
      <w:r>
        <w:rPr>
          <w:rFonts w:hint="eastAsia" w:ascii="宋体" w:hAnsi="宋体" w:eastAsia="宋体" w:cs="宋体"/>
        </w:rPr>
        <w:t>B．旅游市场需求的变化</w:t>
      </w:r>
    </w:p>
    <w:p w14:paraId="3D6F4ED5">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C．全球气候变暖的影响</w:t>
      </w:r>
      <w:r>
        <w:rPr>
          <w:rFonts w:hint="eastAsia" w:hAnsi="宋体" w:eastAsia="宋体" w:cs="宋体"/>
          <w:lang w:val="en-US" w:eastAsia="zh-CN"/>
        </w:rPr>
        <w:t xml:space="preserve">          </w:t>
      </w:r>
      <w:r>
        <w:rPr>
          <w:rFonts w:hint="eastAsia" w:ascii="宋体" w:hAnsi="宋体" w:eastAsia="宋体" w:cs="宋体"/>
        </w:rPr>
        <w:t>D．保护渔业资源的需要</w:t>
      </w:r>
    </w:p>
    <w:p w14:paraId="1918EA34">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19</w:t>
      </w:r>
      <w:r>
        <w:rPr>
          <w:rFonts w:hint="eastAsia" w:ascii="宋体" w:hAnsi="宋体" w:eastAsia="宋体" w:cs="宋体"/>
        </w:rPr>
        <w:t>．(2021·陕西西安模拟)阅读材料和图，回答问题。(18分)</w:t>
      </w:r>
    </w:p>
    <w:p w14:paraId="5F10FF54">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ab/>
      </w:r>
      <w:r>
        <w:rPr>
          <w:rFonts w:hint="eastAsia" w:ascii="宋体" w:hAnsi="宋体" w:eastAsia="宋体" w:cs="宋体"/>
        </w:rPr>
        <w:t>南四湖地处山东省南部，由微山湖、昭阳湖、南阳湖和独山湖连接而成。近年来，山东在南四湖沿岸推行“退耕还湿”，把以前围湖造的台田还原为湿地，种植芦竹、杞柳、蒲草、芡实等湿地作物。加上修复的原始湿地保护区，南四湖湿地面积已经达到6.5万亩，为南水北调东线工程打造了一道“绿色屏障”。</w:t>
      </w:r>
    </w:p>
    <w:p w14:paraId="2B9F58D2">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选择性必修3（新教材）鲁苏云\\WORD\\S157.TIF"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"E:\\2021\\同步\\地理\\地理 鲁教 选择性必修3（新教材）鲁苏云\\WORD\\S157.TIF"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762375" cy="1600200"/>
            <wp:effectExtent l="0" t="0" r="9525"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8" r:link="rId29"/>
                    <a:stretch>
                      <a:fillRect/>
                    </a:stretch>
                  </pic:blipFill>
                  <pic:spPr>
                    <a:xfrm>
                      <a:off x="0" y="0"/>
                      <a:ext cx="3762375" cy="160020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14:paraId="395DA96E">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(1)指出南四湖湖泊湿地有哪些生态作用？(8分)</w:t>
      </w:r>
    </w:p>
    <w:p w14:paraId="4CA5C97F">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14:paraId="2DE393FD">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14:paraId="242823EE">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14:paraId="42D468C6">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14:paraId="5DE1B272">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(2)指出人们在湿地上围湖造台田，这样做的后果是什么？(4分)</w:t>
      </w:r>
    </w:p>
    <w:p w14:paraId="3C6963E1">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14:paraId="65B7CED7">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14:paraId="2F9238E9">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14:paraId="54865185">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14:paraId="299A1AF1">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14:paraId="73C74DB5">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(3)为保证沿南四湖湿地的稳定性，湿地外围一定距离内植树造林，形成围绕沿湖湿地的防护林带。试分析该防护林带的作用有哪些。(6分)</w:t>
      </w:r>
    </w:p>
    <w:p w14:paraId="7C327C68">
      <w:pPr>
        <w:pStyle w:val="2"/>
        <w:keepNext w:val="0"/>
        <w:keepLines w:val="0"/>
        <w:pageBreakBefore w:val="0"/>
        <w:widowControl w:val="0"/>
        <w:tabs>
          <w:tab w:val="left" w:pos="426"/>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kern w:val="2"/>
          <w:sz w:val="21"/>
          <w:szCs w:val="21"/>
          <w:lang w:val="zh-CN" w:eastAsia="zh-CN" w:bidi="ar-SA"/>
        </w:rPr>
      </w:pPr>
    </w:p>
    <w:sectPr>
      <w:headerReference r:id="rId3" w:type="default"/>
      <w:footerReference r:id="rId4"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B2CAF">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CCAA9">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79CCAA9">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888DA">
    <w:pPr>
      <w:pStyle w:val="4"/>
    </w:pPr>
    <w:r>
      <w:rPr>
        <w:rFonts w:hint="eastAsia" w:eastAsia="楷体"/>
        <w:u w:val="single"/>
        <w:lang w:val="en-US" w:eastAsia="zh-CN"/>
      </w:rPr>
      <w:t xml:space="preserve">                                                                     </w:t>
    </w:r>
    <w:r>
      <w:rPr>
        <w:rFonts w:hint="eastAsia" w:ascii="楷体" w:hAnsi="楷体" w:eastAsia="楷体" w:cs="楷体"/>
        <w:sz w:val="18"/>
        <w:u w:val="single"/>
        <w:lang w:val="en-US" w:eastAsia="zh-CN"/>
      </w:rPr>
      <w:t>脚踏实地，行稳致远，进而有为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D13BEE"/>
    <w:multiLevelType w:val="singleLevel"/>
    <w:tmpl w:val="EBD13BEE"/>
    <w:lvl w:ilvl="0" w:tentative="0">
      <w:start w:val="1"/>
      <w:numFmt w:val="upperLetter"/>
      <w:suff w:val="nothing"/>
      <w:lvlText w:val="%1．"/>
      <w:lvlJc w:val="left"/>
    </w:lvl>
  </w:abstractNum>
  <w:abstractNum w:abstractNumId="1">
    <w:nsid w:val="077F6818"/>
    <w:multiLevelType w:val="singleLevel"/>
    <w:tmpl w:val="077F6818"/>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B963B2"/>
    <w:rsid w:val="08853FFD"/>
    <w:rsid w:val="08932218"/>
    <w:rsid w:val="0C8C0597"/>
    <w:rsid w:val="133C0BDD"/>
    <w:rsid w:val="14F31542"/>
    <w:rsid w:val="1BFC6A44"/>
    <w:rsid w:val="1EC96870"/>
    <w:rsid w:val="1EE70F67"/>
    <w:rsid w:val="20B174CF"/>
    <w:rsid w:val="20DC5095"/>
    <w:rsid w:val="249470D5"/>
    <w:rsid w:val="32BA1F29"/>
    <w:rsid w:val="32E27A95"/>
    <w:rsid w:val="34C71F92"/>
    <w:rsid w:val="36617D4E"/>
    <w:rsid w:val="38EB0F3E"/>
    <w:rsid w:val="3E635B5F"/>
    <w:rsid w:val="405745EF"/>
    <w:rsid w:val="405E53DC"/>
    <w:rsid w:val="44C26747"/>
    <w:rsid w:val="49B13EF2"/>
    <w:rsid w:val="4C716A38"/>
    <w:rsid w:val="52193EB6"/>
    <w:rsid w:val="52FB3200"/>
    <w:rsid w:val="53E60CF1"/>
    <w:rsid w:val="540137E6"/>
    <w:rsid w:val="57767B14"/>
    <w:rsid w:val="59E6664E"/>
    <w:rsid w:val="60E34E2E"/>
    <w:rsid w:val="62052DB0"/>
    <w:rsid w:val="639210F8"/>
    <w:rsid w:val="66F71361"/>
    <w:rsid w:val="67876CB8"/>
    <w:rsid w:val="73016438"/>
    <w:rsid w:val="73A11102"/>
    <w:rsid w:val="78143B0B"/>
    <w:rsid w:val="78FB0DC0"/>
    <w:rsid w:val="791A0265"/>
    <w:rsid w:val="7CC62CA9"/>
    <w:rsid w:val="7D166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21491;&#25324;.tif" TargetMode="External"/><Relationship Id="rId8" Type="http://schemas.openxmlformats.org/officeDocument/2006/relationships/image" Target="media/image2.png"/><Relationship Id="rId7" Type="http://schemas.openxmlformats.org/officeDocument/2006/relationships/image" Target="&#24038;&#25324;.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S157.TIF" TargetMode="External"/><Relationship Id="rId28" Type="http://schemas.openxmlformats.org/officeDocument/2006/relationships/image" Target="media/image12.png"/><Relationship Id="rId27" Type="http://schemas.openxmlformats.org/officeDocument/2006/relationships/image" Target="S119.TIF" TargetMode="External"/><Relationship Id="rId26" Type="http://schemas.openxmlformats.org/officeDocument/2006/relationships/image" Target="media/image11.png"/><Relationship Id="rId25" Type="http://schemas.openxmlformats.org/officeDocument/2006/relationships/image" Target="S156.TIF" TargetMode="External"/><Relationship Id="rId24" Type="http://schemas.openxmlformats.org/officeDocument/2006/relationships/image" Target="media/image10.png"/><Relationship Id="rId23" Type="http://schemas.openxmlformats.org/officeDocument/2006/relationships/image" Target="3-203&#38543;.TIF" TargetMode="External"/><Relationship Id="rId22" Type="http://schemas.openxmlformats.org/officeDocument/2006/relationships/image" Target="media/image9.png"/><Relationship Id="rId21" Type="http://schemas.openxmlformats.org/officeDocument/2006/relationships/image" Target="S155.TIF"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S153.TIF" TargetMode="External"/><Relationship Id="rId18" Type="http://schemas.openxmlformats.org/officeDocument/2006/relationships/image" Target="media/image7.png"/><Relationship Id="rId17" Type="http://schemas.openxmlformats.org/officeDocument/2006/relationships/image" Target="S154.TIF" TargetMode="External"/><Relationship Id="rId16" Type="http://schemas.openxmlformats.org/officeDocument/2006/relationships/image" Target="media/image6.png"/><Relationship Id="rId15" Type="http://schemas.openxmlformats.org/officeDocument/2006/relationships/image" Target="S152.TIF" TargetMode="External"/><Relationship Id="rId14" Type="http://schemas.openxmlformats.org/officeDocument/2006/relationships/image" Target="media/image5.png"/><Relationship Id="rId13" Type="http://schemas.openxmlformats.org/officeDocument/2006/relationships/image" Target="S104.TIF" TargetMode="External"/><Relationship Id="rId12" Type="http://schemas.openxmlformats.org/officeDocument/2006/relationships/image" Target="media/image4.png"/><Relationship Id="rId11" Type="http://schemas.openxmlformats.org/officeDocument/2006/relationships/image" Target="S105.TIF"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3678</Words>
  <Characters>3876</Characters>
  <Lines>0</Lines>
  <Paragraphs>0</Paragraphs>
  <TotalTime>2</TotalTime>
  <ScaleCrop>false</ScaleCrop>
  <LinksUpToDate>false</LinksUpToDate>
  <CharactersWithSpaces>4585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童妈咪</cp:lastModifiedBy>
  <dcterms:modified xsi:type="dcterms:W3CDTF">2025-04-10T14:04:13Z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FED50A6072D84148B5561AEA5962AEE2</vt:lpwstr>
  </property>
  <property fmtid="{D5CDD505-2E9C-101B-9397-08002B2CF9AE}" pid="4" name="KSOTemplateDocerSaveRecord">
    <vt:lpwstr>eyJoZGlkIjoiZDZkYWMyNTcxZDk5ZWQ0YzUzYTcyZmI0ZDUxMWIwZGYiLCJ1c2VySWQiOiI3OTM0ODU0MjIifQ==</vt:lpwstr>
  </property>
</Properties>
</file>