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76" w:lineRule="auto"/>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江苏省仪征中学202</w:t>
      </w:r>
      <w:r>
        <w:rPr>
          <w:rFonts w:hint="eastAsia" w:ascii="黑体" w:hAnsi="黑体" w:eastAsia="黑体" w:cs="黑体"/>
          <w:b/>
          <w:color w:val="auto"/>
          <w:sz w:val="28"/>
          <w:szCs w:val="28"/>
          <w:lang w:val="en-US" w:eastAsia="zh-CN"/>
        </w:rPr>
        <w:t>4</w:t>
      </w:r>
      <w:r>
        <w:rPr>
          <w:rFonts w:hint="eastAsia" w:ascii="黑体" w:hAnsi="黑体" w:eastAsia="黑体" w:cs="黑体"/>
          <w:b/>
          <w:color w:val="auto"/>
          <w:sz w:val="28"/>
          <w:szCs w:val="28"/>
        </w:rPr>
        <w:t>-20</w:t>
      </w:r>
      <w:r>
        <w:rPr>
          <w:rFonts w:hint="eastAsia" w:ascii="黑体" w:hAnsi="黑体" w:eastAsia="黑体" w:cs="黑体"/>
          <w:b/>
          <w:color w:val="auto"/>
          <w:sz w:val="28"/>
          <w:szCs w:val="28"/>
          <w:lang w:val="en-US" w:eastAsia="zh-CN"/>
        </w:rPr>
        <w:t>25</w:t>
      </w:r>
      <w:r>
        <w:rPr>
          <w:rFonts w:hint="eastAsia" w:ascii="黑体" w:hAnsi="黑体" w:eastAsia="黑体" w:cs="黑体"/>
          <w:b/>
          <w:color w:val="auto"/>
          <w:sz w:val="28"/>
          <w:szCs w:val="28"/>
        </w:rPr>
        <w:t>学年度第</w:t>
      </w:r>
      <w:r>
        <w:rPr>
          <w:rFonts w:hint="eastAsia" w:ascii="黑体" w:hAnsi="黑体" w:eastAsia="黑体" w:cs="黑体"/>
          <w:b/>
          <w:color w:val="auto"/>
          <w:sz w:val="28"/>
          <w:szCs w:val="28"/>
          <w:lang w:val="en-US" w:eastAsia="zh-CN"/>
        </w:rPr>
        <w:t>二</w:t>
      </w:r>
      <w:r>
        <w:rPr>
          <w:rFonts w:hint="eastAsia" w:ascii="黑体" w:hAnsi="黑体" w:eastAsia="黑体" w:cs="黑体"/>
          <w:b/>
          <w:color w:val="auto"/>
          <w:sz w:val="28"/>
          <w:szCs w:val="28"/>
        </w:rPr>
        <w:t>学期高</w:t>
      </w:r>
      <w:r>
        <w:rPr>
          <w:rFonts w:hint="eastAsia" w:ascii="黑体" w:hAnsi="黑体" w:eastAsia="黑体" w:cs="黑体"/>
          <w:b/>
          <w:color w:val="auto"/>
          <w:sz w:val="28"/>
          <w:szCs w:val="28"/>
          <w:lang w:val="en-US" w:eastAsia="zh-CN"/>
        </w:rPr>
        <w:t>三</w:t>
      </w:r>
      <w:r>
        <w:rPr>
          <w:rFonts w:hint="eastAsia" w:ascii="黑体" w:hAnsi="黑体" w:eastAsia="黑体" w:cs="黑体"/>
          <w:b/>
          <w:color w:val="auto"/>
          <w:sz w:val="28"/>
          <w:szCs w:val="28"/>
        </w:rPr>
        <w:t>生物学科导学案</w:t>
      </w:r>
    </w:p>
    <w:p>
      <w:pPr>
        <w:keepNext w:val="0"/>
        <w:keepLines w:val="0"/>
        <w:pageBreakBefore w:val="0"/>
        <w:widowControl w:val="0"/>
        <w:kinsoku/>
        <w:wordWrap/>
        <w:overflowPunct/>
        <w:topLinePunct w:val="0"/>
        <w:autoSpaceDE/>
        <w:autoSpaceDN/>
        <w:bidi w:val="0"/>
        <w:adjustRightInd/>
        <w:snapToGrid/>
        <w:spacing w:line="276" w:lineRule="auto"/>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周末试卷讲评（1）</w:t>
      </w:r>
    </w:p>
    <w:p>
      <w:pPr>
        <w:keepNext w:val="0"/>
        <w:keepLines w:val="0"/>
        <w:pageBreakBefore w:val="0"/>
        <w:kinsoku/>
        <w:wordWrap/>
        <w:overflowPunct/>
        <w:topLinePunct w:val="0"/>
        <w:autoSpaceDE/>
        <w:autoSpaceDN/>
        <w:bidi w:val="0"/>
        <w:adjustRightInd/>
        <w:snapToGrid/>
        <w:spacing w:line="276" w:lineRule="auto"/>
        <w:jc w:val="center"/>
        <w:rPr>
          <w:rFonts w:hint="eastAsia" w:ascii="楷体" w:hAnsi="楷体" w:eastAsia="楷体" w:cs="楷体"/>
          <w:bCs/>
          <w:color w:val="auto"/>
          <w:sz w:val="24"/>
          <w:lang w:val="en-US" w:eastAsia="zh-CN"/>
        </w:rPr>
      </w:pPr>
      <w:r>
        <w:rPr>
          <w:rFonts w:hint="eastAsia" w:ascii="楷体" w:hAnsi="楷体" w:eastAsia="楷体" w:cs="楷体"/>
          <w:bCs/>
          <w:color w:val="auto"/>
          <w:sz w:val="24"/>
        </w:rPr>
        <w:t>研制人：</w:t>
      </w:r>
      <w:r>
        <w:rPr>
          <w:rFonts w:hint="eastAsia" w:ascii="楷体" w:hAnsi="楷体" w:eastAsia="楷体" w:cs="楷体"/>
          <w:bCs/>
          <w:color w:val="auto"/>
          <w:sz w:val="24"/>
          <w:lang w:val="en-US" w:eastAsia="zh-CN"/>
        </w:rPr>
        <w:t>刘飞</w:t>
      </w:r>
      <w:r>
        <w:rPr>
          <w:rFonts w:hint="eastAsia" w:ascii="楷体" w:hAnsi="楷体" w:eastAsia="楷体" w:cs="楷体"/>
          <w:bCs/>
          <w:color w:val="auto"/>
          <w:sz w:val="24"/>
        </w:rPr>
        <w:t xml:space="preserve">    审核人：</w:t>
      </w:r>
      <w:r>
        <w:rPr>
          <w:rFonts w:hint="eastAsia" w:ascii="楷体" w:hAnsi="楷体" w:eastAsia="楷体" w:cs="楷体"/>
          <w:bCs/>
          <w:color w:val="auto"/>
          <w:sz w:val="24"/>
          <w:lang w:val="en-US" w:eastAsia="zh-CN"/>
        </w:rPr>
        <w:t>苏楠楠</w:t>
      </w:r>
    </w:p>
    <w:p>
      <w:pPr>
        <w:keepNext w:val="0"/>
        <w:keepLines w:val="0"/>
        <w:pageBreakBefore w:val="0"/>
        <w:kinsoku/>
        <w:wordWrap/>
        <w:overflowPunct/>
        <w:topLinePunct w:val="0"/>
        <w:autoSpaceDE/>
        <w:autoSpaceDN/>
        <w:bidi w:val="0"/>
        <w:adjustRightInd/>
        <w:snapToGrid/>
        <w:spacing w:line="276" w:lineRule="auto"/>
        <w:rPr>
          <w:rFonts w:hint="eastAsia" w:ascii="楷体" w:hAnsi="楷体" w:eastAsia="楷体" w:cs="楷体"/>
          <w:bCs/>
          <w:color w:val="auto"/>
          <w:sz w:val="24"/>
          <w:szCs w:val="24"/>
          <w:u w:val="single"/>
        </w:rPr>
      </w:pPr>
      <w:r>
        <w:rPr>
          <w:rFonts w:hint="eastAsia" w:ascii="楷体" w:hAnsi="楷体" w:eastAsia="楷体" w:cs="楷体"/>
          <w:bCs/>
          <w:color w:val="auto"/>
          <w:sz w:val="24"/>
          <w:szCs w:val="24"/>
        </w:rPr>
        <w:t>班级：____________姓名：____________学号：____________授课日期：</w:t>
      </w:r>
      <w:r>
        <w:rPr>
          <w:rFonts w:hint="eastAsia" w:ascii="楷体" w:hAnsi="楷体" w:eastAsia="楷体" w:cs="楷体"/>
          <w:bCs/>
          <w:color w:val="auto"/>
          <w:sz w:val="24"/>
        </w:rPr>
        <w:t>____________</w:t>
      </w:r>
    </w:p>
    <w:p>
      <w:pPr>
        <w:keepNext w:val="0"/>
        <w:keepLines w:val="0"/>
        <w:pageBreakBefore w:val="0"/>
        <w:kinsoku/>
        <w:wordWrap/>
        <w:overflowPunct/>
        <w:topLinePunct w:val="0"/>
        <w:autoSpaceDE/>
        <w:autoSpaceDN/>
        <w:bidi w:val="0"/>
        <w:adjustRightInd/>
        <w:snapToGrid/>
        <w:spacing w:line="276" w:lineRule="auto"/>
        <w:rPr>
          <w:rFonts w:ascii="宋体" w:cs="Times New Roman"/>
          <w:color w:val="auto"/>
          <w:szCs w:val="21"/>
        </w:rPr>
      </w:pPr>
      <w:r>
        <w:rPr>
          <w:rFonts w:hint="eastAsia" w:ascii="宋体" w:cs="Times New Roman"/>
          <w:color w:val="auto"/>
          <w:szCs w:val="21"/>
        </w:rPr>
        <w:t>【</w:t>
      </w:r>
      <w:r>
        <w:rPr>
          <w:rFonts w:hint="eastAsia" w:ascii="宋体" w:cs="Times New Roman"/>
          <w:b/>
          <w:bCs/>
          <w:color w:val="auto"/>
          <w:szCs w:val="21"/>
        </w:rPr>
        <w:t>学习目标</w:t>
      </w:r>
      <w:r>
        <w:rPr>
          <w:rFonts w:hint="eastAsia" w:ascii="宋体" w:cs="Times New Roman"/>
          <w:color w:val="auto"/>
          <w:szCs w:val="21"/>
        </w:rPr>
        <w:t>】</w:t>
      </w:r>
    </w:p>
    <w:p>
      <w:pPr>
        <w:keepNext w:val="0"/>
        <w:keepLines w:val="0"/>
        <w:pageBreakBefore w:val="0"/>
        <w:kinsoku/>
        <w:wordWrap/>
        <w:overflowPunct/>
        <w:topLinePunct w:val="0"/>
        <w:autoSpaceDE/>
        <w:autoSpaceDN/>
        <w:bidi w:val="0"/>
        <w:adjustRightInd/>
        <w:snapToGrid/>
        <w:spacing w:line="276" w:lineRule="auto"/>
        <w:rPr>
          <w:rFonts w:ascii="宋体" w:cs="Times New Roman"/>
          <w:color w:val="auto"/>
          <w:szCs w:val="21"/>
        </w:rPr>
      </w:pPr>
      <w:r>
        <w:rPr>
          <w:rFonts w:hint="eastAsia" w:ascii="宋体" w:cs="Times New Roman"/>
          <w:color w:val="auto"/>
          <w:szCs w:val="21"/>
        </w:rPr>
        <w:t>通过错误率较高问题的评讲，能够查漏补缺、夯实基础、提升能力</w:t>
      </w:r>
    </w:p>
    <w:p>
      <w:pPr>
        <w:keepNext w:val="0"/>
        <w:keepLines w:val="0"/>
        <w:pageBreakBefore w:val="0"/>
        <w:kinsoku/>
        <w:wordWrap/>
        <w:overflowPunct/>
        <w:topLinePunct w:val="0"/>
        <w:autoSpaceDE/>
        <w:autoSpaceDN/>
        <w:bidi w:val="0"/>
        <w:adjustRightInd/>
        <w:snapToGrid/>
        <w:spacing w:line="276" w:lineRule="auto"/>
        <w:rPr>
          <w:rFonts w:ascii="宋体" w:cs="Times New Roman"/>
          <w:color w:val="auto"/>
          <w:szCs w:val="21"/>
        </w:rPr>
      </w:pPr>
      <w:r>
        <w:rPr>
          <w:rFonts w:hint="eastAsia" w:ascii="宋体" w:cs="Times New Roman"/>
          <w:color w:val="auto"/>
          <w:szCs w:val="21"/>
        </w:rPr>
        <w:t>【</w:t>
      </w:r>
      <w:r>
        <w:rPr>
          <w:rFonts w:hint="eastAsia" w:ascii="宋体" w:cs="Times New Roman"/>
          <w:b/>
          <w:bCs/>
          <w:color w:val="auto"/>
          <w:szCs w:val="21"/>
        </w:rPr>
        <w:t>学习内容</w:t>
      </w:r>
      <w:r>
        <w:rPr>
          <w:rFonts w:hint="eastAsia" w:ascii="宋体" w:cs="Times New Roman"/>
          <w:color w:val="auto"/>
          <w:szCs w:val="21"/>
        </w:rPr>
        <w:t>】</w:t>
      </w:r>
    </w:p>
    <w:p>
      <w:pPr>
        <w:pStyle w:val="6"/>
        <w:keepNext w:val="0"/>
        <w:keepLines w:val="0"/>
        <w:pageBreakBefore w:val="0"/>
        <w:kinsoku/>
        <w:wordWrap/>
        <w:overflowPunct/>
        <w:topLinePunct w:val="0"/>
        <w:autoSpaceDE/>
        <w:autoSpaceDN/>
        <w:bidi w:val="0"/>
        <w:adjustRightInd/>
        <w:snapToGrid/>
        <w:spacing w:line="276" w:lineRule="auto"/>
        <w:rPr>
          <w:rFonts w:ascii="Times New Roman" w:hAnsi="Times New Roman" w:cs="Times New Roman"/>
          <w:color w:val="auto"/>
          <w:sz w:val="21"/>
          <w:szCs w:val="21"/>
        </w:rPr>
      </w:pPr>
      <w:r>
        <w:rPr>
          <w:rFonts w:hint="eastAsia" w:ascii="宋体"/>
          <w:b/>
          <w:bCs/>
          <w:color w:val="auto"/>
          <w:kern w:val="0"/>
          <w:sz w:val="21"/>
          <w:szCs w:val="21"/>
        </w:rPr>
        <w:t>导读1</w:t>
      </w:r>
      <w:r>
        <w:rPr>
          <w:rFonts w:hint="eastAsia"/>
          <w:b/>
          <w:bCs/>
          <w:color w:val="auto"/>
          <w:kern w:val="0"/>
          <w:sz w:val="21"/>
          <w:szCs w:val="21"/>
        </w:rPr>
        <w:t>：</w:t>
      </w:r>
      <w:r>
        <w:rPr>
          <w:rFonts w:hint="eastAsia" w:cs="Arial"/>
          <w:color w:val="auto"/>
          <w:sz w:val="21"/>
          <w:szCs w:val="21"/>
        </w:rPr>
        <w:t xml:space="preserve"> 2. </w:t>
      </w:r>
      <w:r>
        <w:rPr>
          <w:rFonts w:ascii="Times New Roman" w:hAnsi="Times New Roman" w:cs="Times New Roman"/>
          <w:color w:val="auto"/>
          <w:sz w:val="21"/>
          <w:szCs w:val="21"/>
        </w:rPr>
        <w:t>先天性葡萄糖—半乳糖吸收不良症(CGGM)是一种单基因遗传病，患者小肠上皮细胞转运葡萄糖及半乳糖障碍，严重者易腹泻。健康人小肠上皮细胞运输单糖等物质的部分机理如下图</w:t>
      </w:r>
      <w:r>
        <w:rPr>
          <w:rFonts w:hint="eastAsia" w:ascii="Times New Roman" w:hAnsi="Times New Roman" w:cs="Times New Roman"/>
          <w:color w:val="auto"/>
          <w:sz w:val="21"/>
          <w:szCs w:val="21"/>
        </w:rPr>
        <w:t>所示，其中</w:t>
      </w:r>
      <w:r>
        <w:rPr>
          <w:rFonts w:ascii="Times New Roman" w:hAnsi="Times New Roman" w:cs="Times New Roman"/>
          <w:color w:val="auto"/>
          <w:sz w:val="21"/>
          <w:szCs w:val="21"/>
        </w:rPr>
        <w:t>SGLT、GLUT2、GLUT5和Na</w:t>
      </w:r>
      <w:r>
        <w:rPr>
          <w:rFonts w:ascii="Times New Roman" w:hAnsi="Times New Roman" w:cs="Times New Roman"/>
          <w:color w:val="auto"/>
          <w:sz w:val="21"/>
          <w:szCs w:val="21"/>
          <w:vertAlign w:val="superscript"/>
        </w:rPr>
        <w:t>＋</w:t>
      </w:r>
      <w:r>
        <w:rPr>
          <w:rFonts w:ascii="Times New Roman" w:hAnsi="Times New Roman" w:cs="Times New Roman"/>
          <w:color w:val="auto"/>
          <w:sz w:val="21"/>
          <w:szCs w:val="21"/>
        </w:rPr>
        <w:t>/K</w:t>
      </w:r>
      <w:r>
        <w:rPr>
          <w:rFonts w:ascii="Times New Roman" w:hAnsi="Times New Roman" w:cs="Times New Roman"/>
          <w:color w:val="auto"/>
          <w:sz w:val="21"/>
          <w:szCs w:val="21"/>
          <w:vertAlign w:val="superscript"/>
        </w:rPr>
        <w:t>＋</w:t>
      </w:r>
      <w:r>
        <w:rPr>
          <w:rFonts w:ascii="Times New Roman" w:hAnsi="Times New Roman" w:cs="Times New Roman"/>
          <w:color w:val="auto"/>
          <w:sz w:val="21"/>
          <w:szCs w:val="21"/>
        </w:rPr>
        <w:t>ATP酶分别表示细胞膜上的转运蛋白。下列有关叙述错误的是(　　)</w:t>
      </w:r>
    </w:p>
    <w:p>
      <w:pPr>
        <w:pStyle w:val="6"/>
        <w:keepNext w:val="0"/>
        <w:keepLines w:val="0"/>
        <w:pageBreakBefore w:val="0"/>
        <w:kinsoku/>
        <w:wordWrap/>
        <w:overflowPunct/>
        <w:topLinePunct w:val="0"/>
        <w:autoSpaceDE/>
        <w:autoSpaceDN/>
        <w:bidi w:val="0"/>
        <w:adjustRightInd/>
        <w:snapToGrid/>
        <w:spacing w:line="276" w:lineRule="auto"/>
        <w:ind w:firstLine="420" w:firstLineChars="200"/>
        <w:jc w:val="center"/>
        <w:rPr>
          <w:rFonts w:ascii="Times New Roman" w:hAnsi="Times New Roman" w:cs="Times New Roman"/>
          <w:color w:val="auto"/>
          <w:sz w:val="21"/>
          <w:szCs w:val="21"/>
        </w:rPr>
      </w:pPr>
      <w:r>
        <w:rPr>
          <w:rFonts w:ascii="Times New Roman" w:hAnsi="Times New Roman" w:cs="Times New Roman"/>
          <w:color w:val="auto"/>
          <w:sz w:val="21"/>
          <w:szCs w:val="21"/>
        </w:rPr>
        <w:drawing>
          <wp:inline distT="0" distB="0" distL="114300" distR="114300">
            <wp:extent cx="2876550" cy="1376045"/>
            <wp:effectExtent l="0" t="0" r="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r:link="rId7"/>
                    <a:stretch>
                      <a:fillRect/>
                    </a:stretch>
                  </pic:blipFill>
                  <pic:spPr>
                    <a:xfrm>
                      <a:off x="0" y="0"/>
                      <a:ext cx="2876550" cy="1376045"/>
                    </a:xfrm>
                    <a:prstGeom prst="rect">
                      <a:avLst/>
                    </a:prstGeom>
                    <a:noFill/>
                    <a:ln>
                      <a:noFill/>
                    </a:ln>
                  </pic:spPr>
                </pic:pic>
              </a:graphicData>
            </a:graphic>
          </wp:inline>
        </w:drawing>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A. 正常摄食后患者血糖、Na</w:t>
      </w:r>
      <w:r>
        <w:rPr>
          <w:rFonts w:ascii="Times New Roman" w:hAnsi="Times New Roman" w:cs="Times New Roman"/>
          <w:color w:val="auto"/>
          <w:sz w:val="21"/>
          <w:szCs w:val="21"/>
          <w:vertAlign w:val="superscript"/>
        </w:rPr>
        <w:t>＋</w:t>
      </w:r>
      <w:r>
        <w:rPr>
          <w:rFonts w:ascii="Times New Roman" w:hAnsi="Times New Roman" w:cs="Times New Roman"/>
          <w:color w:val="auto"/>
          <w:sz w:val="21"/>
          <w:szCs w:val="21"/>
        </w:rPr>
        <w:t>浓度均可能低于正常人</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B. 患病原因可能是Na</w:t>
      </w:r>
      <w:r>
        <w:rPr>
          <w:rFonts w:ascii="Times New Roman" w:hAnsi="Times New Roman" w:cs="Times New Roman"/>
          <w:color w:val="auto"/>
          <w:sz w:val="21"/>
          <w:szCs w:val="21"/>
          <w:vertAlign w:val="superscript"/>
        </w:rPr>
        <w:t>＋</w:t>
      </w:r>
      <w:r>
        <w:rPr>
          <w:rFonts w:ascii="Times New Roman" w:hAnsi="Times New Roman" w:cs="Times New Roman"/>
          <w:color w:val="auto"/>
          <w:sz w:val="21"/>
          <w:szCs w:val="21"/>
        </w:rPr>
        <w:t>与葡萄糖或半乳糖竞争SGLT</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C. SGLT蛋白与小肠上皮细胞膜结合异常可引起CGGM</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D. 患者应尽量避免摄入富含葡萄糖和半乳糖的食物</w:t>
      </w:r>
    </w:p>
    <w:p>
      <w:pPr>
        <w:keepNext w:val="0"/>
        <w:keepLines w:val="0"/>
        <w:pageBreakBefore w:val="0"/>
        <w:kinsoku/>
        <w:wordWrap/>
        <w:overflowPunct/>
        <w:topLinePunct w:val="0"/>
        <w:autoSpaceDE/>
        <w:autoSpaceDN/>
        <w:bidi w:val="0"/>
        <w:adjustRightInd/>
        <w:snapToGrid/>
        <w:spacing w:line="276" w:lineRule="auto"/>
        <w:jc w:val="left"/>
        <w:textAlignment w:val="center"/>
        <w:rPr>
          <w:rFonts w:hint="eastAsia" w:cs="Arial"/>
          <w:color w:val="auto"/>
        </w:rPr>
      </w:pPr>
      <w:r>
        <w:rPr>
          <w:rFonts w:hint="eastAsia" w:ascii="宋体"/>
          <w:b/>
          <w:bCs/>
          <w:color w:val="auto"/>
          <w:kern w:val="0"/>
          <w:szCs w:val="21"/>
        </w:rPr>
        <w:t>导思1</w:t>
      </w:r>
      <w:r>
        <w:rPr>
          <w:rFonts w:hint="eastAsia" w:ascii="宋体"/>
          <w:color w:val="auto"/>
          <w:kern w:val="0"/>
          <w:szCs w:val="21"/>
        </w:rPr>
        <w:t>：</w:t>
      </w:r>
      <w:r>
        <w:rPr>
          <w:rFonts w:hint="eastAsia" w:cs="Arial"/>
          <w:color w:val="auto"/>
        </w:rPr>
        <w:t>1.</w:t>
      </w:r>
      <w:r>
        <w:rPr>
          <w:rFonts w:hint="eastAsia" w:cs="Arial"/>
          <w:color w:val="auto"/>
          <w:lang w:val="en-US" w:eastAsia="zh-CN"/>
        </w:rPr>
        <w:t>GLUT2是以何种方式转运葡萄糖的</w:t>
      </w:r>
      <w:r>
        <w:rPr>
          <w:rFonts w:hint="eastAsia" w:cs="Arial"/>
          <w:color w:val="auto"/>
        </w:rPr>
        <w:t>？</w:t>
      </w:r>
    </w:p>
    <w:p>
      <w:pPr>
        <w:keepNext w:val="0"/>
        <w:keepLines w:val="0"/>
        <w:pageBreakBefore w:val="0"/>
        <w:kinsoku/>
        <w:wordWrap/>
        <w:overflowPunct/>
        <w:topLinePunct w:val="0"/>
        <w:autoSpaceDE/>
        <w:autoSpaceDN/>
        <w:bidi w:val="0"/>
        <w:adjustRightInd/>
        <w:snapToGrid/>
        <w:spacing w:line="276" w:lineRule="auto"/>
        <w:ind w:firstLine="840" w:firstLineChars="400"/>
        <w:jc w:val="left"/>
        <w:textAlignment w:val="center"/>
        <w:rPr>
          <w:rFonts w:hint="eastAsia" w:cs="Arial"/>
          <w:color w:val="auto"/>
        </w:rPr>
      </w:pPr>
      <w:r>
        <w:rPr>
          <w:rFonts w:hint="eastAsia" w:cs="Arial"/>
          <w:color w:val="auto"/>
        </w:rPr>
        <w:t>2.</w:t>
      </w:r>
      <w:r>
        <w:rPr>
          <w:rFonts w:hint="eastAsia" w:cs="Arial"/>
          <w:color w:val="auto"/>
          <w:lang w:eastAsia="zh-CN"/>
        </w:rPr>
        <w:t>分泌蛋白的去向</w:t>
      </w:r>
      <w:r>
        <w:rPr>
          <w:rFonts w:hint="eastAsia" w:cs="Arial"/>
          <w:color w:val="auto"/>
        </w:rPr>
        <w:t>？</w:t>
      </w:r>
    </w:p>
    <w:p>
      <w:pPr>
        <w:keepNext w:val="0"/>
        <w:keepLines w:val="0"/>
        <w:pageBreakBefore w:val="0"/>
        <w:kinsoku/>
        <w:wordWrap/>
        <w:overflowPunct/>
        <w:topLinePunct w:val="0"/>
        <w:autoSpaceDE/>
        <w:autoSpaceDN/>
        <w:bidi w:val="0"/>
        <w:adjustRightInd/>
        <w:snapToGrid/>
        <w:spacing w:line="276" w:lineRule="auto"/>
        <w:jc w:val="left"/>
        <w:textAlignment w:val="center"/>
        <w:rPr>
          <w:rFonts w:ascii="宋体"/>
          <w:b/>
          <w:bCs/>
          <w:color w:val="auto"/>
          <w:kern w:val="0"/>
          <w:szCs w:val="21"/>
        </w:rPr>
      </w:pPr>
      <w:r>
        <w:rPr>
          <w:rFonts w:ascii="宋体"/>
          <w:b/>
          <w:bCs/>
          <w:color w:val="auto"/>
          <w:kern w:val="0"/>
          <w:szCs w:val="21"/>
        </w:rPr>
        <w:t>*</w:t>
      </w:r>
      <w:r>
        <w:rPr>
          <w:rFonts w:ascii="宋体"/>
          <w:b/>
          <w:bCs/>
          <w:color w:val="auto"/>
          <w:kern w:val="0"/>
          <w:szCs w:val="21"/>
        </w:rPr>
        <w:t>（</w:t>
      </w:r>
      <w:r>
        <w:rPr>
          <w:rFonts w:ascii="宋体"/>
          <w:b/>
          <w:bCs/>
          <w:color w:val="auto"/>
          <w:kern w:val="0"/>
          <w:szCs w:val="21"/>
        </w:rPr>
        <w:t>学生讲评</w:t>
      </w:r>
      <w:r>
        <w:rPr>
          <w:rFonts w:hint="eastAsia" w:ascii="宋体"/>
          <w:b/>
          <w:bCs/>
          <w:color w:val="auto"/>
          <w:kern w:val="0"/>
          <w:szCs w:val="21"/>
        </w:rPr>
        <w:t>）导练1：</w:t>
      </w:r>
      <w:r>
        <w:rPr>
          <w:rFonts w:hint="eastAsia" w:ascii="宋体"/>
          <w:b/>
          <w:bCs/>
          <w:color w:val="auto"/>
          <w:kern w:val="0"/>
          <w:szCs w:val="21"/>
          <w:lang w:val="en-US" w:eastAsia="zh-CN"/>
        </w:rPr>
        <w:t>物质跨膜运输</w:t>
      </w:r>
      <w:r>
        <w:rPr>
          <w:rFonts w:hint="eastAsia" w:ascii="宋体"/>
          <w:b/>
          <w:bCs/>
          <w:color w:val="auto"/>
          <w:kern w:val="0"/>
          <w:szCs w:val="21"/>
        </w:rPr>
        <w:t>的相关知识</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hint="eastAsia" w:ascii="宋体"/>
          <w:b/>
          <w:bCs/>
          <w:color w:val="auto"/>
          <w:kern w:val="0"/>
          <w:szCs w:val="21"/>
        </w:rPr>
        <w:t>例题1</w:t>
      </w:r>
      <w:r>
        <w:rPr>
          <w:rFonts w:hint="eastAsia" w:cs="Times New Roman"/>
          <w:color w:val="auto"/>
          <w:kern w:val="0"/>
          <w:szCs w:val="21"/>
        </w:rPr>
        <w:t>：</w:t>
      </w:r>
      <w:r>
        <w:rPr>
          <w:rFonts w:ascii="Times New Roman" w:hAnsi="Times New Roman"/>
          <w:color w:val="auto"/>
        </w:rPr>
        <w:t>“咸”“苦”“甜”等味觉感知依赖于味蕾中的不同味细胞，下图表示不同味觉的转导机制。相关叙述</w:t>
      </w:r>
      <w:r>
        <w:rPr>
          <w:rFonts w:ascii="Times New Roman" w:hAnsi="Times New Roman"/>
          <w:color w:val="auto"/>
          <w:em w:val="dot"/>
        </w:rPr>
        <w:t>错误</w:t>
      </w:r>
      <w:r>
        <w:rPr>
          <w:rFonts w:ascii="Times New Roman" w:hAnsi="Times New Roman"/>
          <w:color w:val="auto"/>
        </w:rPr>
        <w:t>的是（    ）</w:t>
      </w:r>
    </w:p>
    <w:p>
      <w:pPr>
        <w:keepNext w:val="0"/>
        <w:keepLines w:val="0"/>
        <w:pageBreakBefore w:val="0"/>
        <w:kinsoku/>
        <w:wordWrap/>
        <w:overflowPunct/>
        <w:topLinePunct w:val="0"/>
        <w:autoSpaceDE/>
        <w:autoSpaceDN/>
        <w:bidi w:val="0"/>
        <w:adjustRightInd/>
        <w:snapToGrid/>
        <w:spacing w:line="276" w:lineRule="auto"/>
        <w:jc w:val="center"/>
        <w:textAlignment w:val="auto"/>
        <w:rPr>
          <w:rFonts w:ascii="Times New Roman" w:hAnsi="Times New Roman"/>
          <w:color w:val="auto"/>
        </w:rPr>
      </w:pPr>
      <w:r>
        <w:rPr>
          <w:rFonts w:ascii="Times New Roman" w:hAnsi="Times New Roman"/>
          <w:color w:val="auto"/>
        </w:rPr>
        <w:drawing>
          <wp:inline distT="0" distB="0" distL="114300" distR="114300">
            <wp:extent cx="2612390" cy="1148080"/>
            <wp:effectExtent l="0" t="0" r="1651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l="1319" t="13244"/>
                    <a:stretch>
                      <a:fillRect/>
                    </a:stretch>
                  </pic:blipFill>
                  <pic:spPr>
                    <a:xfrm>
                      <a:off x="0" y="0"/>
                      <a:ext cx="2612390" cy="114808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A．味蕾中的味细胞属于感受器，味觉产生于大脑皮层</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B．Na</w:t>
      </w:r>
      <w:r>
        <w:rPr>
          <w:rFonts w:ascii="Times New Roman" w:hAnsi="Times New Roman"/>
          <w:color w:val="auto"/>
          <w:vertAlign w:val="superscript"/>
        </w:rPr>
        <w:t>+</w:t>
      </w:r>
      <w:r>
        <w:rPr>
          <w:rFonts w:ascii="Times New Roman" w:hAnsi="Times New Roman"/>
          <w:color w:val="auto"/>
        </w:rPr>
        <w:t>以协助扩散的方式进入细胞，使“咸”感知相关的细胞产生兴奋</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C．奎宁通过阻止K</w:t>
      </w:r>
      <w:r>
        <w:rPr>
          <w:rFonts w:ascii="Times New Roman" w:hAnsi="Times New Roman"/>
          <w:color w:val="auto"/>
          <w:vertAlign w:val="superscript"/>
        </w:rPr>
        <w:t>+</w:t>
      </w:r>
      <w:r>
        <w:rPr>
          <w:rFonts w:ascii="Times New Roman" w:hAnsi="Times New Roman"/>
          <w:color w:val="auto"/>
        </w:rPr>
        <w:t>外流，可使“苦”感知相关细胞的质膜外侧膜电位由正变负</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D．淀粉、纤维素等多糖没有甜味，是由于其无法进入味蕾中的神经上皮细胞</w:t>
      </w:r>
    </w:p>
    <w:p>
      <w:pPr>
        <w:keepNext w:val="0"/>
        <w:keepLines w:val="0"/>
        <w:pageBreakBefore w:val="0"/>
        <w:kinsoku/>
        <w:wordWrap/>
        <w:overflowPunct/>
        <w:topLinePunct w:val="0"/>
        <w:autoSpaceDE/>
        <w:autoSpaceDN/>
        <w:bidi w:val="0"/>
        <w:adjustRightInd/>
        <w:snapToGrid/>
        <w:spacing w:line="276" w:lineRule="auto"/>
        <w:jc w:val="left"/>
        <w:textAlignment w:val="center"/>
        <w:rPr>
          <w:color w:val="auto"/>
        </w:rPr>
      </w:pPr>
    </w:p>
    <w:p>
      <w:pPr>
        <w:pStyle w:val="6"/>
        <w:keepNext w:val="0"/>
        <w:keepLines w:val="0"/>
        <w:pageBreakBefore w:val="0"/>
        <w:kinsoku/>
        <w:wordWrap/>
        <w:overflowPunct/>
        <w:topLinePunct w:val="0"/>
        <w:autoSpaceDE/>
        <w:autoSpaceDN/>
        <w:bidi w:val="0"/>
        <w:adjustRightInd/>
        <w:snapToGrid/>
        <w:spacing w:line="276" w:lineRule="auto"/>
        <w:rPr>
          <w:rFonts w:ascii="Times New Roman" w:hAnsi="Times New Roman" w:cs="Times New Roman"/>
          <w:color w:val="auto"/>
          <w:sz w:val="21"/>
          <w:szCs w:val="21"/>
        </w:rPr>
      </w:pPr>
      <w:r>
        <w:rPr>
          <w:rFonts w:hint="eastAsia" w:ascii="宋体"/>
          <w:b/>
          <w:color w:val="auto"/>
          <w:sz w:val="21"/>
          <w:szCs w:val="21"/>
        </w:rPr>
        <w:t>导读2：</w:t>
      </w:r>
      <w:r>
        <w:rPr>
          <w:rFonts w:ascii="Calibri" w:hAnsi="Calibri" w:eastAsia="宋体" w:cs="Arial"/>
          <w:color w:val="auto"/>
          <w:kern w:val="2"/>
          <w:sz w:val="21"/>
          <w:szCs w:val="21"/>
          <w:lang w:val="en-US" w:eastAsia="zh-CN" w:bidi="ar-SA"/>
        </w:rPr>
        <w:t xml:space="preserve">4. </w:t>
      </w:r>
      <w:r>
        <w:rPr>
          <w:rFonts w:ascii="Times New Roman" w:hAnsi="Times New Roman" w:cs="Times New Roman"/>
          <w:color w:val="auto"/>
          <w:sz w:val="21"/>
          <w:szCs w:val="21"/>
        </w:rPr>
        <w:t>脊髓中的运动神经元通过成百上千突触接受来自其他神经元的信号输入(如下图)，控制神经元轴突动作电位的激发。下列有关叙述错误的是(　　)</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drawing>
          <wp:anchor distT="0" distB="0" distL="114300" distR="114300" simplePos="0" relativeHeight="251661312" behindDoc="0" locked="0" layoutInCell="1" allowOverlap="1">
            <wp:simplePos x="0" y="0"/>
            <wp:positionH relativeFrom="column">
              <wp:posOffset>4326890</wp:posOffset>
            </wp:positionH>
            <wp:positionV relativeFrom="paragraph">
              <wp:posOffset>213995</wp:posOffset>
            </wp:positionV>
            <wp:extent cx="1637665" cy="898525"/>
            <wp:effectExtent l="0" t="0" r="635" b="158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r:link="rId10"/>
                    <a:stretch>
                      <a:fillRect/>
                    </a:stretch>
                  </pic:blipFill>
                  <pic:spPr>
                    <a:xfrm>
                      <a:off x="0" y="0"/>
                      <a:ext cx="1637665" cy="898525"/>
                    </a:xfrm>
                    <a:prstGeom prst="rect">
                      <a:avLst/>
                    </a:prstGeom>
                    <a:noFill/>
                    <a:ln>
                      <a:noFill/>
                    </a:ln>
                  </pic:spPr>
                </pic:pic>
              </a:graphicData>
            </a:graphic>
          </wp:anchor>
        </w:drawing>
      </w:r>
      <w:r>
        <w:rPr>
          <w:rFonts w:ascii="Times New Roman" w:hAnsi="Times New Roman" w:cs="Times New Roman"/>
          <w:color w:val="auto"/>
          <w:sz w:val="21"/>
          <w:szCs w:val="21"/>
        </w:rPr>
        <w:t>A. 运动神经元的树突和胞体可以通过多种受体接受多种信号</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B. 运动神经元可同时接受多个神经元的兴奋信号和抑制信号</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C. 运动神经元的胞体必须整合所有信息并将信号传输给轴突</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D. 运动神经元的轴突通过突触使下一神经元产生兴奋或抑制</w:t>
      </w:r>
    </w:p>
    <w:p>
      <w:pPr>
        <w:keepNext w:val="0"/>
        <w:keepLines w:val="0"/>
        <w:pageBreakBefore w:val="0"/>
        <w:kinsoku/>
        <w:wordWrap/>
        <w:overflowPunct/>
        <w:topLinePunct w:val="0"/>
        <w:autoSpaceDE/>
        <w:autoSpaceDN/>
        <w:bidi w:val="0"/>
        <w:adjustRightInd/>
        <w:snapToGrid/>
        <w:spacing w:line="276" w:lineRule="auto"/>
        <w:jc w:val="left"/>
        <w:textAlignment w:val="center"/>
        <w:rPr>
          <w:rFonts w:ascii="宋体"/>
          <w:color w:val="auto"/>
          <w:kern w:val="0"/>
          <w:sz w:val="21"/>
          <w:szCs w:val="21"/>
        </w:rPr>
      </w:pPr>
      <w:r>
        <w:rPr>
          <w:rFonts w:hint="eastAsia" w:ascii="宋体"/>
          <w:b/>
          <w:color w:val="auto"/>
          <w:sz w:val="21"/>
          <w:szCs w:val="21"/>
        </w:rPr>
        <w:t>导思2：</w:t>
      </w:r>
      <w:r>
        <w:rPr>
          <w:rFonts w:hint="eastAsia" w:ascii="宋体"/>
          <w:color w:val="auto"/>
          <w:kern w:val="0"/>
          <w:sz w:val="21"/>
          <w:szCs w:val="21"/>
        </w:rPr>
        <w:t>1.</w:t>
      </w:r>
      <w:r>
        <w:rPr>
          <w:rFonts w:hint="eastAsia" w:ascii="宋体"/>
          <w:color w:val="auto"/>
          <w:kern w:val="0"/>
          <w:sz w:val="21"/>
          <w:szCs w:val="21"/>
          <w:lang w:eastAsia="zh-CN"/>
        </w:rPr>
        <w:t>图示</w:t>
      </w:r>
      <w:r>
        <w:rPr>
          <w:rFonts w:hint="eastAsia" w:ascii="宋体"/>
          <w:color w:val="auto"/>
          <w:kern w:val="0"/>
          <w:sz w:val="21"/>
          <w:szCs w:val="21"/>
          <w:lang w:val="en-US" w:eastAsia="zh-CN"/>
        </w:rPr>
        <w:t>突触结构有几个</w:t>
      </w:r>
      <w:r>
        <w:rPr>
          <w:rFonts w:hint="eastAsia" w:cs="Arial"/>
          <w:color w:val="auto"/>
          <w:kern w:val="2"/>
          <w:sz w:val="21"/>
          <w:szCs w:val="21"/>
          <w:lang w:val="en-US" w:eastAsia="zh-CN" w:bidi="ar-SA"/>
        </w:rPr>
        <w:t>？</w:t>
      </w:r>
    </w:p>
    <w:p>
      <w:pPr>
        <w:keepNext w:val="0"/>
        <w:keepLines w:val="0"/>
        <w:pageBreakBefore w:val="0"/>
        <w:kinsoku/>
        <w:wordWrap/>
        <w:overflowPunct/>
        <w:topLinePunct w:val="0"/>
        <w:autoSpaceDE/>
        <w:autoSpaceDN/>
        <w:bidi w:val="0"/>
        <w:adjustRightInd/>
        <w:snapToGrid/>
        <w:spacing w:line="276" w:lineRule="auto"/>
        <w:ind w:firstLine="840" w:firstLineChars="400"/>
        <w:jc w:val="left"/>
        <w:textAlignment w:val="center"/>
        <w:rPr>
          <w:rFonts w:ascii="宋体"/>
          <w:color w:val="auto"/>
          <w:kern w:val="0"/>
          <w:sz w:val="21"/>
          <w:szCs w:val="21"/>
        </w:rPr>
      </w:pPr>
      <w:r>
        <w:rPr>
          <w:rFonts w:hint="eastAsia" w:ascii="宋体"/>
          <w:color w:val="auto"/>
          <w:kern w:val="0"/>
          <w:sz w:val="21"/>
          <w:szCs w:val="21"/>
        </w:rPr>
        <w:t>2.</w:t>
      </w:r>
      <w:r>
        <w:rPr>
          <w:rFonts w:hint="eastAsia" w:ascii="宋体"/>
          <w:color w:val="auto"/>
          <w:kern w:val="0"/>
          <w:sz w:val="21"/>
          <w:szCs w:val="21"/>
          <w:lang w:val="en-US" w:eastAsia="zh-CN"/>
        </w:rPr>
        <w:t>图中属于神经元的什么结构</w:t>
      </w:r>
      <w:r>
        <w:rPr>
          <w:rFonts w:hint="eastAsia" w:ascii="宋体"/>
          <w:color w:val="auto"/>
          <w:kern w:val="0"/>
          <w:sz w:val="21"/>
          <w:szCs w:val="21"/>
        </w:rPr>
        <w:t>？</w:t>
      </w:r>
    </w:p>
    <w:p>
      <w:pPr>
        <w:keepNext w:val="0"/>
        <w:keepLines w:val="0"/>
        <w:pageBreakBefore w:val="0"/>
        <w:kinsoku/>
        <w:wordWrap/>
        <w:overflowPunct/>
        <w:topLinePunct w:val="0"/>
        <w:autoSpaceDE/>
        <w:autoSpaceDN/>
        <w:bidi w:val="0"/>
        <w:adjustRightInd/>
        <w:snapToGrid/>
        <w:spacing w:line="276" w:lineRule="auto"/>
        <w:rPr>
          <w:rFonts w:ascii="宋体" w:cs="Times New Roman"/>
          <w:b/>
          <w:color w:val="auto"/>
          <w:sz w:val="21"/>
          <w:szCs w:val="21"/>
        </w:rPr>
      </w:pPr>
      <w:r>
        <w:rPr>
          <w:rFonts w:hint="eastAsia" w:ascii="宋体" w:cs="Times New Roman"/>
          <w:b/>
          <w:color w:val="auto"/>
          <w:sz w:val="21"/>
          <w:szCs w:val="21"/>
        </w:rPr>
        <w:t>导练2：</w:t>
      </w:r>
      <w:r>
        <w:rPr>
          <w:rFonts w:hint="eastAsia" w:ascii="宋体" w:cs="Times New Roman"/>
          <w:b/>
          <w:color w:val="auto"/>
          <w:sz w:val="21"/>
          <w:szCs w:val="21"/>
          <w:lang w:val="en-US" w:eastAsia="zh-CN"/>
        </w:rPr>
        <w:t>神经元之间的信息传递</w:t>
      </w:r>
      <w:r>
        <w:rPr>
          <w:rFonts w:hint="eastAsia" w:ascii="宋体" w:cs="Times New Roman"/>
          <w:b/>
          <w:color w:val="auto"/>
          <w:sz w:val="21"/>
          <w:szCs w:val="21"/>
          <w:lang w:eastAsia="zh-CN"/>
        </w:rPr>
        <w:t>的相关</w:t>
      </w:r>
      <w:r>
        <w:rPr>
          <w:rFonts w:hint="eastAsia" w:ascii="宋体" w:cs="Times New Roman"/>
          <w:b/>
          <w:color w:val="auto"/>
          <w:sz w:val="21"/>
          <w:szCs w:val="21"/>
        </w:rPr>
        <w:t>分析</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jc w:val="left"/>
        <w:textAlignment w:val="center"/>
        <w:rPr>
          <w:rFonts w:ascii="Times New Roman" w:hAnsi="Times New Roman"/>
          <w:color w:val="auto"/>
          <w:sz w:val="21"/>
          <w:szCs w:val="21"/>
        </w:rPr>
      </w:pPr>
      <w:r>
        <w:rPr>
          <w:rFonts w:hint="eastAsia" w:ascii="宋体" w:cs="Times New Roman"/>
          <w:b/>
          <w:color w:val="auto"/>
          <w:sz w:val="21"/>
          <w:szCs w:val="21"/>
        </w:rPr>
        <w:t>例题2:</w:t>
      </w:r>
      <w:r>
        <w:rPr>
          <w:rFonts w:ascii="Calibri" w:hAnsi="Calibri" w:eastAsia="宋体" w:cs="Arial"/>
          <w:color w:val="auto"/>
          <w:kern w:val="2"/>
          <w:sz w:val="21"/>
          <w:szCs w:val="21"/>
          <w:lang w:val="en-US" w:eastAsia="zh-CN" w:bidi="ar-SA"/>
        </w:rPr>
        <w:t xml:space="preserve"> </w:t>
      </w:r>
      <w:r>
        <w:rPr>
          <w:rFonts w:ascii="Times New Roman" w:hAnsi="Times New Roman"/>
          <w:color w:val="auto"/>
          <w:sz w:val="21"/>
          <w:szCs w:val="21"/>
        </w:rPr>
        <w:t>近期《自然》发表文章揭示了中医针灸疗法在身体机能调节以及疾病治疗中的重要机理。研究发现，适当电刺激“足三里”穴位，会激活一组表达ProKr2蛋白的感觉神经元，使得迷走神经一肾上腺通路激活，进而驱动肾上腺释放肾上腺素等抗炎物质激活抗炎通路。反之，过强刺激则会激活另一组神经反射，而达不到抗炎效应。下列说法正确的是（</w:t>
      </w:r>
      <w:r>
        <w:rPr>
          <w:rFonts w:ascii="Times New Roman" w:hAnsi="Times New Roman" w:eastAsia="Times New Roman"/>
          <w:color w:val="auto"/>
          <w:kern w:val="0"/>
          <w:sz w:val="21"/>
          <w:szCs w:val="21"/>
        </w:rPr>
        <w:t>    </w:t>
      </w:r>
      <w:r>
        <w:rPr>
          <w:rFonts w:ascii="Times New Roman" w:hAnsi="Times New Roman"/>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ind w:left="380"/>
        <w:jc w:val="left"/>
        <w:textAlignment w:val="center"/>
        <w:rPr>
          <w:rFonts w:ascii="Times New Roman" w:hAnsi="Times New Roman"/>
          <w:color w:val="auto"/>
          <w:sz w:val="21"/>
          <w:szCs w:val="21"/>
        </w:rPr>
      </w:pPr>
      <w:r>
        <w:rPr>
          <w:rFonts w:ascii="Times New Roman" w:hAnsi="Times New Roman"/>
          <w:color w:val="auto"/>
          <w:sz w:val="21"/>
          <w:szCs w:val="21"/>
        </w:rPr>
        <w:t>A．抗炎通路中的迷走神经属于躯体运动神经</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ind w:left="380"/>
        <w:jc w:val="left"/>
        <w:textAlignment w:val="center"/>
        <w:rPr>
          <w:rFonts w:ascii="Times New Roman" w:hAnsi="Times New Roman"/>
          <w:color w:val="auto"/>
          <w:sz w:val="21"/>
          <w:szCs w:val="21"/>
        </w:rPr>
      </w:pPr>
      <w:r>
        <w:rPr>
          <w:rFonts w:ascii="Times New Roman" w:hAnsi="Times New Roman"/>
          <w:color w:val="auto"/>
          <w:sz w:val="21"/>
          <w:szCs w:val="21"/>
        </w:rPr>
        <w:t>B．电刺激通过神经一体液一免疫调节网络激活抗炎通路</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ind w:left="380"/>
        <w:jc w:val="left"/>
        <w:textAlignment w:val="center"/>
        <w:rPr>
          <w:rFonts w:ascii="Times New Roman" w:hAnsi="Times New Roman"/>
          <w:color w:val="auto"/>
          <w:sz w:val="21"/>
          <w:szCs w:val="21"/>
        </w:rPr>
      </w:pPr>
      <w:r>
        <w:rPr>
          <w:rFonts w:ascii="Times New Roman" w:hAnsi="Times New Roman"/>
          <w:color w:val="auto"/>
          <w:sz w:val="21"/>
          <w:szCs w:val="21"/>
        </w:rPr>
        <w:t>C．可以通过检测细胞因子的含量变化，来检测电刺激疗法的抗炎效果</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ind w:left="380"/>
        <w:jc w:val="left"/>
        <w:textAlignment w:val="center"/>
        <w:rPr>
          <w:rFonts w:ascii="Times New Roman" w:hAnsi="Times New Roman"/>
          <w:color w:val="auto"/>
          <w:sz w:val="21"/>
          <w:szCs w:val="21"/>
        </w:rPr>
      </w:pPr>
      <w:r>
        <w:rPr>
          <w:rFonts w:ascii="Times New Roman" w:hAnsi="Times New Roman"/>
          <w:color w:val="auto"/>
          <w:sz w:val="21"/>
          <w:szCs w:val="21"/>
        </w:rPr>
        <w:t>D．通过人为激活或特异性破坏相应神经元并观察抗炎效果，可验证ProKr2的作用</w:t>
      </w:r>
    </w:p>
    <w:p>
      <w:pPr>
        <w:pStyle w:val="6"/>
        <w:keepNext w:val="0"/>
        <w:keepLines w:val="0"/>
        <w:pageBreakBefore w:val="0"/>
        <w:kinsoku/>
        <w:wordWrap/>
        <w:overflowPunct/>
        <w:topLinePunct w:val="0"/>
        <w:autoSpaceDE/>
        <w:autoSpaceDN/>
        <w:bidi w:val="0"/>
        <w:adjustRightInd/>
        <w:snapToGrid/>
        <w:spacing w:line="276" w:lineRule="auto"/>
        <w:rPr>
          <w:rFonts w:ascii="Times New Roman" w:hAnsi="Times New Roman" w:cs="Times New Roman"/>
          <w:color w:val="auto"/>
          <w:sz w:val="21"/>
          <w:szCs w:val="21"/>
        </w:rPr>
      </w:pPr>
      <w:r>
        <w:rPr>
          <w:rFonts w:hint="eastAsia" w:ascii="宋体"/>
          <w:b/>
          <w:color w:val="auto"/>
          <w:sz w:val="21"/>
          <w:szCs w:val="21"/>
        </w:rPr>
        <w:t>导读3：</w:t>
      </w:r>
      <w:r>
        <w:rPr>
          <w:rFonts w:hint="eastAsia" w:cs="Arial"/>
          <w:color w:val="auto"/>
          <w:sz w:val="21"/>
          <w:szCs w:val="21"/>
          <w:lang w:val="en-US" w:eastAsia="zh-CN"/>
        </w:rPr>
        <w:t xml:space="preserve">16. </w:t>
      </w:r>
      <w:r>
        <w:rPr>
          <w:rFonts w:ascii="Times New Roman" w:hAnsi="Times New Roman" w:cs="Times New Roman"/>
          <w:color w:val="auto"/>
          <w:sz w:val="21"/>
          <w:szCs w:val="21"/>
        </w:rPr>
        <w:t>某生物学兴趣小组利用课外时间进行了</w:t>
      </w:r>
      <w:r>
        <w:rPr>
          <w:rFonts w:hAnsi="宋体" w:cs="Times New Roman"/>
          <w:color w:val="auto"/>
          <w:sz w:val="21"/>
          <w:szCs w:val="21"/>
        </w:rPr>
        <w:t>“</w:t>
      </w:r>
      <w:r>
        <w:rPr>
          <w:rFonts w:ascii="Times New Roman" w:hAnsi="Times New Roman" w:cs="Times New Roman"/>
          <w:color w:val="auto"/>
          <w:sz w:val="21"/>
          <w:szCs w:val="21"/>
        </w:rPr>
        <w:t>研究土壤中小动物类群丰富度</w:t>
      </w:r>
      <w:r>
        <w:rPr>
          <w:rFonts w:hAnsi="宋体" w:cs="Times New Roman"/>
          <w:color w:val="auto"/>
          <w:sz w:val="21"/>
          <w:szCs w:val="21"/>
        </w:rPr>
        <w:t>”</w:t>
      </w:r>
      <w:r>
        <w:rPr>
          <w:rFonts w:ascii="Times New Roman" w:hAnsi="Times New Roman" w:cs="Times New Roman"/>
          <w:color w:val="auto"/>
          <w:sz w:val="21"/>
          <w:szCs w:val="21"/>
        </w:rPr>
        <w:t>的探究活动。下列有关叙述正确的是(　　)</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A. 常采用标记重捕法调查个体较大且活动能力较强的土壤小动物</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B. 可在白天和晚上对同一地块进行取样以调查不同时间的丰富度</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C. 常采用取样器取样法和目测估计法统计土样中小动物物种数目</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Times New Roman" w:hAnsi="Times New Roman" w:cs="Times New Roman"/>
          <w:color w:val="auto"/>
          <w:sz w:val="21"/>
          <w:szCs w:val="21"/>
        </w:rPr>
      </w:pPr>
      <w:r>
        <w:rPr>
          <w:rFonts w:ascii="Times New Roman" w:hAnsi="Times New Roman" w:cs="Times New Roman"/>
          <w:color w:val="auto"/>
          <w:sz w:val="21"/>
          <w:szCs w:val="21"/>
        </w:rPr>
        <w:t>D. 对无法知道名称的小动物，可记为</w:t>
      </w:r>
      <w:r>
        <w:rPr>
          <w:rFonts w:hAnsi="宋体" w:cs="Times New Roman"/>
          <w:color w:val="auto"/>
          <w:sz w:val="21"/>
          <w:szCs w:val="21"/>
        </w:rPr>
        <w:t>“</w:t>
      </w:r>
      <w:r>
        <w:rPr>
          <w:rFonts w:ascii="Times New Roman" w:hAnsi="Times New Roman" w:cs="Times New Roman"/>
          <w:color w:val="auto"/>
          <w:sz w:val="21"/>
          <w:szCs w:val="21"/>
        </w:rPr>
        <w:t>待鉴定</w:t>
      </w:r>
      <w:r>
        <w:rPr>
          <w:rFonts w:hint="eastAsia" w:hAnsi="宋体" w:cs="Times New Roman"/>
          <w:color w:val="auto"/>
          <w:sz w:val="21"/>
          <w:szCs w:val="21"/>
        </w:rPr>
        <w:t>××”</w:t>
      </w:r>
      <w:r>
        <w:rPr>
          <w:rFonts w:hint="eastAsia" w:ascii="Times New Roman" w:hAnsi="Times New Roman" w:cs="Times New Roman"/>
          <w:color w:val="auto"/>
          <w:sz w:val="21"/>
          <w:szCs w:val="21"/>
        </w:rPr>
        <w:t>，不记录特征</w:t>
      </w:r>
    </w:p>
    <w:p>
      <w:pPr>
        <w:keepNext w:val="0"/>
        <w:keepLines w:val="0"/>
        <w:pageBreakBefore w:val="0"/>
        <w:kinsoku/>
        <w:wordWrap/>
        <w:overflowPunct/>
        <w:topLinePunct w:val="0"/>
        <w:autoSpaceDE/>
        <w:autoSpaceDN/>
        <w:bidi w:val="0"/>
        <w:adjustRightInd/>
        <w:snapToGrid/>
        <w:spacing w:line="276" w:lineRule="auto"/>
        <w:jc w:val="left"/>
        <w:textAlignment w:val="center"/>
        <w:rPr>
          <w:rFonts w:hint="eastAsia" w:ascii="宋体" w:eastAsia="宋体"/>
          <w:color w:val="auto"/>
          <w:kern w:val="0"/>
          <w:sz w:val="21"/>
          <w:szCs w:val="21"/>
          <w:lang w:eastAsia="zh-CN"/>
        </w:rPr>
      </w:pPr>
      <w:r>
        <w:rPr>
          <w:rFonts w:hint="eastAsia" w:ascii="宋体"/>
          <w:b/>
          <w:color w:val="auto"/>
          <w:sz w:val="21"/>
          <w:szCs w:val="21"/>
        </w:rPr>
        <w:t>导思3：</w:t>
      </w:r>
      <w:r>
        <w:rPr>
          <w:rFonts w:hint="eastAsia" w:ascii="宋体"/>
          <w:color w:val="auto"/>
          <w:kern w:val="0"/>
          <w:sz w:val="21"/>
          <w:szCs w:val="21"/>
        </w:rPr>
        <w:t>1.</w:t>
      </w:r>
      <w:r>
        <w:rPr>
          <w:rFonts w:ascii="Times New Roman" w:hAnsi="Times New Roman" w:cs="Times New Roman"/>
          <w:color w:val="auto"/>
          <w:sz w:val="21"/>
          <w:szCs w:val="21"/>
        </w:rPr>
        <w:t>研究土壤中小动物类群丰富度</w:t>
      </w:r>
      <w:r>
        <w:rPr>
          <w:rFonts w:hint="eastAsia" w:ascii="Times New Roman" w:hAnsi="Times New Roman" w:cs="Times New Roman"/>
          <w:color w:val="auto"/>
          <w:sz w:val="21"/>
          <w:szCs w:val="21"/>
          <w:lang w:val="en-US" w:eastAsia="zh-CN"/>
        </w:rPr>
        <w:t>的调查方法是</w:t>
      </w:r>
      <w:r>
        <w:rPr>
          <w:rFonts w:hint="eastAsia" w:ascii="宋体"/>
          <w:color w:val="auto"/>
          <w:kern w:val="0"/>
          <w:sz w:val="21"/>
          <w:szCs w:val="21"/>
          <w:lang w:eastAsia="zh-CN"/>
        </w:rPr>
        <w:t>？</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ascii="宋体"/>
          <w:color w:val="auto"/>
          <w:kern w:val="0"/>
          <w:sz w:val="21"/>
          <w:szCs w:val="21"/>
        </w:rPr>
      </w:pPr>
      <w:r>
        <w:rPr>
          <w:rFonts w:hint="eastAsia" w:ascii="宋体"/>
          <w:color w:val="auto"/>
          <w:kern w:val="0"/>
          <w:sz w:val="21"/>
          <w:szCs w:val="21"/>
        </w:rPr>
        <w:t>2.</w:t>
      </w:r>
      <w:r>
        <w:rPr>
          <w:rFonts w:ascii="Times New Roman" w:hAnsi="Times New Roman" w:cs="Times New Roman"/>
          <w:color w:val="auto"/>
          <w:sz w:val="21"/>
          <w:szCs w:val="21"/>
        </w:rPr>
        <w:t>调查个体较大且活动能力较强的土壤小动物</w:t>
      </w:r>
      <w:r>
        <w:rPr>
          <w:rFonts w:hint="eastAsia" w:ascii="Times New Roman" w:hAnsi="Times New Roman" w:cs="Times New Roman"/>
          <w:color w:val="auto"/>
          <w:sz w:val="21"/>
          <w:szCs w:val="21"/>
          <w:lang w:val="en-US" w:eastAsia="zh-CN"/>
        </w:rPr>
        <w:t>用什么方法</w:t>
      </w:r>
      <w:r>
        <w:rPr>
          <w:rFonts w:hint="eastAsia" w:ascii="宋体"/>
          <w:color w:val="auto"/>
          <w:kern w:val="0"/>
          <w:sz w:val="21"/>
          <w:szCs w:val="21"/>
        </w:rPr>
        <w:t>？</w:t>
      </w:r>
    </w:p>
    <w:p>
      <w:pPr>
        <w:keepNext w:val="0"/>
        <w:keepLines w:val="0"/>
        <w:pageBreakBefore w:val="0"/>
        <w:kinsoku/>
        <w:wordWrap/>
        <w:overflowPunct/>
        <w:topLinePunct w:val="0"/>
        <w:autoSpaceDE/>
        <w:autoSpaceDN/>
        <w:bidi w:val="0"/>
        <w:adjustRightInd/>
        <w:snapToGrid/>
        <w:spacing w:line="276" w:lineRule="auto"/>
        <w:rPr>
          <w:rFonts w:hint="default" w:ascii="宋体" w:eastAsia="宋体" w:cs="Times New Roman"/>
          <w:b/>
          <w:color w:val="auto"/>
          <w:sz w:val="21"/>
          <w:szCs w:val="21"/>
          <w:lang w:val="en-US" w:eastAsia="zh-CN"/>
        </w:rPr>
      </w:pPr>
      <w:r>
        <w:rPr>
          <w:rFonts w:hint="eastAsia" w:ascii="宋体" w:cs="Times New Roman"/>
          <w:b/>
          <w:color w:val="auto"/>
          <w:sz w:val="21"/>
          <w:szCs w:val="21"/>
        </w:rPr>
        <w:t>导练3：</w:t>
      </w:r>
      <w:r>
        <w:rPr>
          <w:rFonts w:hint="eastAsia" w:ascii="宋体" w:cs="Times New Roman"/>
          <w:b/>
          <w:color w:val="auto"/>
          <w:sz w:val="21"/>
          <w:szCs w:val="21"/>
          <w:lang w:val="en-US" w:eastAsia="zh-CN"/>
        </w:rPr>
        <w:t>生物学实验方法</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jc w:val="left"/>
        <w:textAlignment w:val="center"/>
        <w:rPr>
          <w:rFonts w:ascii="Times New Roman" w:hAnsi="Times New Roman"/>
          <w:color w:val="auto"/>
          <w:sz w:val="21"/>
          <w:szCs w:val="21"/>
        </w:rPr>
      </w:pPr>
      <w:r>
        <w:rPr>
          <w:rFonts w:hint="eastAsia" w:ascii="宋体" w:cs="Times New Roman"/>
          <w:b/>
          <w:color w:val="auto"/>
          <w:sz w:val="21"/>
          <w:szCs w:val="21"/>
        </w:rPr>
        <w:t>例题3:</w:t>
      </w:r>
      <w:r>
        <w:rPr>
          <w:rFonts w:ascii="Times New Roman" w:hAnsi="Times New Roman"/>
          <w:color w:val="auto"/>
          <w:sz w:val="21"/>
          <w:szCs w:val="21"/>
        </w:rPr>
        <w:t>原油中含有大量有害的、致癌的多环芳烃，土壤中有些细菌可以利用原油中的多环芳烃作为碳源，在培养基中形成分解圈。为筛选出能高效降解原油的菌株并投入除污，某小组同学设计了相关实验。下列有关实验的叙述，不正确的是（</w:t>
      </w:r>
      <w:r>
        <w:rPr>
          <w:rFonts w:ascii="Times New Roman" w:hAnsi="Times New Roman" w:eastAsia="Times New Roman"/>
          <w:color w:val="auto"/>
          <w:kern w:val="0"/>
          <w:sz w:val="21"/>
          <w:szCs w:val="21"/>
        </w:rPr>
        <w:t>    </w:t>
      </w:r>
      <w:r>
        <w:rPr>
          <w:rFonts w:ascii="Times New Roman" w:hAnsi="Times New Roman"/>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ind w:left="380"/>
        <w:jc w:val="left"/>
        <w:textAlignment w:val="center"/>
        <w:rPr>
          <w:rFonts w:ascii="Times New Roman" w:hAnsi="Times New Roman"/>
          <w:color w:val="auto"/>
          <w:sz w:val="21"/>
          <w:szCs w:val="21"/>
        </w:rPr>
      </w:pPr>
      <w:r>
        <w:rPr>
          <w:rFonts w:ascii="Times New Roman" w:hAnsi="Times New Roman"/>
          <w:color w:val="auto"/>
          <w:sz w:val="21"/>
          <w:szCs w:val="21"/>
        </w:rPr>
        <w:t>A．应配制来源于被原油污染土壤的土壤稀释液备用</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ind w:left="380"/>
        <w:jc w:val="left"/>
        <w:textAlignment w:val="center"/>
        <w:rPr>
          <w:rFonts w:ascii="Times New Roman" w:hAnsi="Times New Roman"/>
          <w:color w:val="auto"/>
          <w:sz w:val="21"/>
          <w:szCs w:val="21"/>
        </w:rPr>
      </w:pPr>
      <w:r>
        <w:rPr>
          <w:rFonts w:ascii="Times New Roman" w:hAnsi="Times New Roman"/>
          <w:color w:val="auto"/>
          <w:sz w:val="21"/>
          <w:szCs w:val="21"/>
        </w:rPr>
        <w:t>B．配制以多环芳烃为唯一碳源的选择培养基</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ind w:left="380"/>
        <w:jc w:val="left"/>
        <w:textAlignment w:val="center"/>
        <w:rPr>
          <w:rFonts w:ascii="Times New Roman" w:hAnsi="Times New Roman"/>
          <w:color w:val="auto"/>
          <w:sz w:val="21"/>
          <w:szCs w:val="21"/>
        </w:rPr>
      </w:pPr>
      <w:r>
        <w:rPr>
          <w:rFonts w:ascii="Times New Roman" w:hAnsi="Times New Roman"/>
          <w:color w:val="auto"/>
          <w:sz w:val="21"/>
          <w:szCs w:val="21"/>
        </w:rPr>
        <w:t>C．将土壤稀释液灭菌后接种到选择培养基上</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ind w:left="380"/>
        <w:jc w:val="left"/>
        <w:textAlignment w:val="center"/>
        <w:rPr>
          <w:rFonts w:ascii="Times New Roman" w:hAnsi="Times New Roman"/>
          <w:color w:val="auto"/>
          <w:sz w:val="21"/>
          <w:szCs w:val="21"/>
        </w:rPr>
      </w:pPr>
      <w:r>
        <w:rPr>
          <w:rFonts w:ascii="Times New Roman" w:hAnsi="Times New Roman"/>
          <w:color w:val="auto"/>
          <w:sz w:val="21"/>
          <w:szCs w:val="21"/>
        </w:rPr>
        <w:t>D．在选择培养基上能形成分解圈的可能为所需菌种</w:t>
      </w:r>
    </w:p>
    <w:p>
      <w:pPr>
        <w:keepNext w:val="0"/>
        <w:keepLines w:val="0"/>
        <w:pageBreakBefore w:val="0"/>
        <w:kinsoku/>
        <w:wordWrap/>
        <w:overflowPunct/>
        <w:topLinePunct w:val="0"/>
        <w:autoSpaceDE/>
        <w:autoSpaceDN/>
        <w:bidi w:val="0"/>
        <w:adjustRightInd/>
        <w:snapToGrid/>
        <w:spacing w:line="276" w:lineRule="auto"/>
        <w:jc w:val="left"/>
        <w:textAlignment w:val="center"/>
        <w:rPr>
          <w:rFonts w:hint="eastAsia" w:cs="Arial"/>
          <w:color w:val="auto"/>
          <w:lang w:val="en-US" w:eastAsia="zh-CN"/>
        </w:rPr>
      </w:pPr>
    </w:p>
    <w:p>
      <w:pPr>
        <w:pStyle w:val="6"/>
        <w:keepNext w:val="0"/>
        <w:keepLines w:val="0"/>
        <w:pageBreakBefore w:val="0"/>
        <w:widowControl w:val="0"/>
        <w:kinsoku/>
        <w:wordWrap/>
        <w:overflowPunct/>
        <w:topLinePunct w:val="0"/>
        <w:autoSpaceDE/>
        <w:autoSpaceDN/>
        <w:bidi w:val="0"/>
        <w:adjustRightInd/>
        <w:snapToGrid/>
        <w:spacing w:line="276" w:lineRule="auto"/>
        <w:ind w:right="17"/>
        <w:rPr>
          <w:rFonts w:hAnsi="宋体" w:cs="宋体"/>
          <w:color w:val="auto"/>
          <w:sz w:val="21"/>
          <w:szCs w:val="21"/>
        </w:rPr>
      </w:pPr>
      <w:r>
        <w:rPr>
          <w:rFonts w:hint="eastAsia" w:hAnsi="宋体" w:cs="宋体"/>
          <w:color w:val="auto"/>
          <w:sz w:val="21"/>
          <w:szCs w:val="21"/>
        </w:rPr>
        <w:t>【课后反思】</w:t>
      </w:r>
    </w:p>
    <w:p>
      <w:pPr>
        <w:keepNext w:val="0"/>
        <w:keepLines w:val="0"/>
        <w:pageBreakBefore w:val="0"/>
        <w:kinsoku/>
        <w:wordWrap/>
        <w:overflowPunct/>
        <w:topLinePunct w:val="0"/>
        <w:autoSpaceDE/>
        <w:autoSpaceDN/>
        <w:bidi w:val="0"/>
        <w:adjustRightInd/>
        <w:snapToGrid/>
        <w:spacing w:line="276" w:lineRule="auto"/>
        <w:rPr>
          <w:rFonts w:ascii="宋体" w:hAnsi="宋体" w:cs="宋体"/>
          <w:color w:val="auto"/>
          <w:szCs w:val="21"/>
          <w:u w:val="single"/>
        </w:rPr>
      </w:pPr>
      <w:r>
        <w:rPr>
          <w:rFonts w:hint="eastAsia" w:ascii="宋体" w:hAnsi="宋体" w:cs="宋体"/>
          <w:color w:val="auto"/>
          <w:szCs w:val="21"/>
          <w:u w:val="single"/>
        </w:rPr>
        <w:t xml:space="preserve">                                                                                                </w:t>
      </w:r>
    </w:p>
    <w:p>
      <w:pPr>
        <w:keepNext w:val="0"/>
        <w:keepLines w:val="0"/>
        <w:pageBreakBefore w:val="0"/>
        <w:kinsoku/>
        <w:wordWrap/>
        <w:overflowPunct/>
        <w:topLinePunct w:val="0"/>
        <w:autoSpaceDE/>
        <w:autoSpaceDN/>
        <w:bidi w:val="0"/>
        <w:adjustRightInd/>
        <w:snapToGrid/>
        <w:spacing w:line="276" w:lineRule="auto"/>
        <w:jc w:val="left"/>
        <w:rPr>
          <w:rFonts w:ascii="宋体" w:hAnsi="宋体" w:cs="宋体"/>
          <w:color w:val="auto"/>
          <w:szCs w:val="21"/>
          <w:u w:val="single"/>
        </w:rPr>
      </w:pP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76" w:lineRule="auto"/>
        <w:jc w:val="center"/>
        <w:rPr>
          <w:rFonts w:hint="eastAsia" w:ascii="黑体" w:hAnsi="黑体" w:eastAsia="黑体" w:cs="黑体"/>
          <w:b/>
          <w:color w:val="auto"/>
          <w:sz w:val="28"/>
          <w:szCs w:val="28"/>
          <w:lang w:eastAsia="zh-CN"/>
        </w:rPr>
      </w:pPr>
      <w:r>
        <w:rPr>
          <w:rFonts w:hint="eastAsia" w:ascii="黑体" w:hAnsi="黑体" w:eastAsia="黑体" w:cs="黑体"/>
          <w:b/>
          <w:color w:val="auto"/>
          <w:sz w:val="28"/>
          <w:szCs w:val="28"/>
        </w:rPr>
        <w:t>江苏省仪征中学202</w:t>
      </w:r>
      <w:r>
        <w:rPr>
          <w:rFonts w:hint="eastAsia" w:ascii="黑体" w:hAnsi="黑体" w:eastAsia="黑体" w:cs="黑体"/>
          <w:b/>
          <w:color w:val="auto"/>
          <w:sz w:val="28"/>
          <w:szCs w:val="28"/>
          <w:lang w:val="en-US" w:eastAsia="zh-CN"/>
        </w:rPr>
        <w:t>4</w:t>
      </w:r>
      <w:r>
        <w:rPr>
          <w:rFonts w:hint="eastAsia" w:ascii="黑体" w:hAnsi="黑体" w:eastAsia="黑体" w:cs="黑体"/>
          <w:b/>
          <w:color w:val="auto"/>
          <w:sz w:val="28"/>
          <w:szCs w:val="28"/>
        </w:rPr>
        <w:t>-20</w:t>
      </w:r>
      <w:r>
        <w:rPr>
          <w:rFonts w:hint="eastAsia" w:ascii="黑体" w:hAnsi="黑体" w:eastAsia="黑体" w:cs="黑体"/>
          <w:b/>
          <w:color w:val="auto"/>
          <w:sz w:val="28"/>
          <w:szCs w:val="28"/>
          <w:lang w:val="en-US" w:eastAsia="zh-CN"/>
        </w:rPr>
        <w:t>25</w:t>
      </w:r>
      <w:r>
        <w:rPr>
          <w:rFonts w:hint="eastAsia" w:ascii="黑体" w:hAnsi="黑体" w:eastAsia="黑体" w:cs="黑体"/>
          <w:b/>
          <w:color w:val="auto"/>
          <w:sz w:val="28"/>
          <w:szCs w:val="28"/>
        </w:rPr>
        <w:t>学年度第</w:t>
      </w:r>
      <w:r>
        <w:rPr>
          <w:rFonts w:hint="eastAsia" w:ascii="黑体" w:hAnsi="黑体" w:eastAsia="黑体" w:cs="黑体"/>
          <w:b/>
          <w:color w:val="auto"/>
          <w:sz w:val="28"/>
          <w:szCs w:val="28"/>
          <w:lang w:val="en-US" w:eastAsia="zh-CN"/>
        </w:rPr>
        <w:t>二</w:t>
      </w:r>
      <w:r>
        <w:rPr>
          <w:rFonts w:hint="eastAsia" w:ascii="黑体" w:hAnsi="黑体" w:eastAsia="黑体" w:cs="黑体"/>
          <w:b/>
          <w:color w:val="auto"/>
          <w:sz w:val="28"/>
          <w:szCs w:val="28"/>
        </w:rPr>
        <w:t>学期高</w:t>
      </w:r>
      <w:r>
        <w:rPr>
          <w:rFonts w:hint="eastAsia" w:ascii="黑体" w:hAnsi="黑体" w:eastAsia="黑体" w:cs="黑体"/>
          <w:b/>
          <w:color w:val="auto"/>
          <w:sz w:val="28"/>
          <w:szCs w:val="28"/>
          <w:lang w:val="en-US" w:eastAsia="zh-CN"/>
        </w:rPr>
        <w:t>三</w:t>
      </w:r>
      <w:r>
        <w:rPr>
          <w:rFonts w:hint="eastAsia" w:ascii="黑体" w:hAnsi="黑体" w:eastAsia="黑体" w:cs="黑体"/>
          <w:b/>
          <w:color w:val="auto"/>
          <w:sz w:val="28"/>
          <w:szCs w:val="28"/>
        </w:rPr>
        <w:t>生物学科</w:t>
      </w:r>
      <w:r>
        <w:rPr>
          <w:rFonts w:hint="eastAsia" w:ascii="黑体" w:hAnsi="黑体" w:eastAsia="黑体" w:cs="黑体"/>
          <w:b/>
          <w:color w:val="auto"/>
          <w:sz w:val="28"/>
          <w:szCs w:val="28"/>
          <w:lang w:eastAsia="zh-CN"/>
        </w:rPr>
        <w:t>作业</w:t>
      </w:r>
    </w:p>
    <w:p>
      <w:pPr>
        <w:keepNext w:val="0"/>
        <w:keepLines w:val="0"/>
        <w:pageBreakBefore w:val="0"/>
        <w:widowControl w:val="0"/>
        <w:kinsoku/>
        <w:wordWrap/>
        <w:overflowPunct/>
        <w:topLinePunct w:val="0"/>
        <w:autoSpaceDE/>
        <w:autoSpaceDN/>
        <w:bidi w:val="0"/>
        <w:adjustRightInd/>
        <w:snapToGrid/>
        <w:spacing w:line="276" w:lineRule="auto"/>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高频错题变式训练（1）</w:t>
      </w: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楷体" w:hAnsi="楷体" w:eastAsia="楷体" w:cs="楷体"/>
          <w:bCs/>
          <w:color w:val="auto"/>
          <w:sz w:val="24"/>
          <w:lang w:eastAsia="zh-CN"/>
        </w:rPr>
      </w:pPr>
      <w:r>
        <w:rPr>
          <w:rFonts w:hint="eastAsia" w:ascii="楷体" w:hAnsi="楷体" w:eastAsia="楷体" w:cs="楷体"/>
          <w:bCs/>
          <w:color w:val="auto"/>
          <w:sz w:val="24"/>
        </w:rPr>
        <w:t>研制人：</w:t>
      </w:r>
      <w:r>
        <w:rPr>
          <w:rFonts w:hint="eastAsia" w:ascii="楷体" w:hAnsi="楷体" w:eastAsia="楷体" w:cs="楷体"/>
          <w:bCs/>
          <w:color w:val="auto"/>
          <w:sz w:val="24"/>
          <w:lang w:val="en-US" w:eastAsia="zh-CN"/>
        </w:rPr>
        <w:t>刘飞</w:t>
      </w:r>
      <w:r>
        <w:rPr>
          <w:rFonts w:hint="eastAsia" w:ascii="楷体" w:hAnsi="楷体" w:eastAsia="楷体" w:cs="楷体"/>
          <w:bCs/>
          <w:color w:val="auto"/>
          <w:sz w:val="24"/>
        </w:rPr>
        <w:t xml:space="preserve">    审核人：</w:t>
      </w:r>
      <w:r>
        <w:rPr>
          <w:rFonts w:hint="eastAsia" w:ascii="楷体" w:hAnsi="楷体" w:eastAsia="楷体" w:cs="楷体"/>
          <w:bCs/>
          <w:color w:val="auto"/>
          <w:sz w:val="24"/>
          <w:lang w:val="en-US" w:eastAsia="zh-CN"/>
        </w:rPr>
        <w:t>苏楠楠</w:t>
      </w:r>
    </w:p>
    <w:p>
      <w:pPr>
        <w:keepNext w:val="0"/>
        <w:keepLines w:val="0"/>
        <w:pageBreakBefore w:val="0"/>
        <w:kinsoku/>
        <w:wordWrap/>
        <w:overflowPunct/>
        <w:topLinePunct w:val="0"/>
        <w:autoSpaceDE/>
        <w:autoSpaceDN/>
        <w:bidi w:val="0"/>
        <w:adjustRightInd/>
        <w:snapToGrid/>
        <w:spacing w:line="276" w:lineRule="auto"/>
        <w:jc w:val="center"/>
        <w:rPr>
          <w:rFonts w:ascii="宋体" w:hAnsi="宋体" w:cs="宋体"/>
          <w:b/>
          <w:bCs/>
          <w:color w:val="auto"/>
          <w:szCs w:val="21"/>
          <w:u w:val="single"/>
        </w:rPr>
      </w:pPr>
      <w:r>
        <w:rPr>
          <w:rFonts w:hint="eastAsia" w:ascii="楷体" w:hAnsi="楷体" w:eastAsia="楷体" w:cs="楷体"/>
          <w:bCs/>
          <w:color w:val="auto"/>
          <w:sz w:val="24"/>
        </w:rPr>
        <w:t>班级：_________姓名：_________学号：________</w:t>
      </w:r>
      <w:r>
        <w:rPr>
          <w:rFonts w:hint="eastAsia" w:ascii="楷体" w:hAnsi="楷体" w:eastAsia="楷体" w:cs="楷体"/>
          <w:bCs/>
          <w:color w:val="auto"/>
          <w:sz w:val="24"/>
          <w:lang w:val="en-US" w:eastAsia="zh-CN"/>
        </w:rPr>
        <w:t xml:space="preserve"> </w:t>
      </w:r>
      <w:r>
        <w:rPr>
          <w:rFonts w:hint="eastAsia" w:ascii="楷体" w:hAnsi="楷体" w:eastAsia="楷体" w:cs="楷体"/>
          <w:bCs/>
          <w:color w:val="auto"/>
          <w:sz w:val="24"/>
          <w:lang w:eastAsia="zh-CN"/>
        </w:rPr>
        <w:t>时间</w:t>
      </w:r>
      <w:r>
        <w:rPr>
          <w:rFonts w:hint="eastAsia" w:ascii="楷体" w:hAnsi="楷体" w:eastAsia="楷体" w:cs="楷体"/>
          <w:bCs/>
          <w:color w:val="auto"/>
          <w:sz w:val="24"/>
        </w:rPr>
        <w:t>：</w:t>
      </w:r>
      <w:r>
        <w:rPr>
          <w:rFonts w:hint="eastAsia" w:ascii="楷体" w:hAnsi="楷体" w:eastAsia="楷体" w:cs="楷体"/>
          <w:bCs/>
          <w:color w:val="auto"/>
          <w:sz w:val="24"/>
          <w:lang w:val="en-US" w:eastAsia="zh-CN"/>
        </w:rPr>
        <w:t xml:space="preserve"> </w:t>
      </w:r>
      <w:r>
        <w:rPr>
          <w:rFonts w:hint="eastAsia" w:ascii="楷体" w:hAnsi="楷体" w:eastAsia="楷体" w:cs="楷体"/>
          <w:b w:val="0"/>
          <w:bCs w:val="0"/>
          <w:color w:val="auto"/>
          <w:sz w:val="21"/>
          <w:szCs w:val="21"/>
          <w:u w:val="single"/>
          <w:lang w:val="en-US" w:eastAsia="zh-CN"/>
        </w:rPr>
        <w:t xml:space="preserve">           </w:t>
      </w:r>
      <w:r>
        <w:rPr>
          <w:rFonts w:hint="eastAsia" w:ascii="楷体" w:hAnsi="楷体" w:eastAsia="楷体" w:cs="楷体"/>
          <w:bCs/>
          <w:color w:val="auto"/>
          <w:sz w:val="24"/>
          <w:lang w:eastAsia="zh-CN"/>
        </w:rPr>
        <w:t>作业时长：</w:t>
      </w:r>
      <w:r>
        <w:rPr>
          <w:rFonts w:hint="eastAsia" w:ascii="楷体" w:hAnsi="楷体" w:eastAsia="楷体" w:cs="楷体"/>
          <w:bCs/>
          <w:color w:val="auto"/>
          <w:sz w:val="24"/>
          <w:u w:val="single"/>
          <w:lang w:val="en-US" w:eastAsia="zh-CN"/>
        </w:rPr>
        <w:t>30分钟</w:t>
      </w:r>
    </w:p>
    <w:p>
      <w:pPr>
        <w:keepNext w:val="0"/>
        <w:keepLines w:val="0"/>
        <w:pageBreakBefore w:val="0"/>
        <w:kinsoku/>
        <w:wordWrap/>
        <w:overflowPunct/>
        <w:topLinePunct w:val="0"/>
        <w:autoSpaceDE/>
        <w:autoSpaceDN/>
        <w:bidi w:val="0"/>
        <w:adjustRightInd/>
        <w:snapToGrid/>
        <w:spacing w:line="276" w:lineRule="auto"/>
        <w:rPr>
          <w:rFonts w:ascii="宋体" w:hAnsi="宋体" w:cs="宋体"/>
          <w:b/>
          <w:bCs/>
          <w:color w:val="auto"/>
          <w:kern w:val="0"/>
          <w:szCs w:val="21"/>
        </w:rPr>
      </w:pPr>
      <w:r>
        <w:rPr>
          <w:rFonts w:hint="eastAsia" w:ascii="宋体" w:hAnsi="宋体" w:cs="宋体"/>
          <w:color w:val="auto"/>
          <w:szCs w:val="21"/>
        </w:rPr>
        <w:t>一、选择题</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1．下列关于细胞生命历程的叙述</w:t>
      </w:r>
      <w:r>
        <w:rPr>
          <w:rFonts w:ascii="Times New Roman" w:hAnsi="Times New Roman"/>
          <w:color w:val="auto"/>
          <w:em w:val="dot"/>
        </w:rPr>
        <w:t>错误</w:t>
      </w:r>
      <w:r>
        <w:rPr>
          <w:rFonts w:ascii="Times New Roman" w:hAnsi="Times New Roman"/>
          <w:color w:val="auto"/>
        </w:rPr>
        <w:t>的是（    ）</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A．人体内可以同时存在无丝分裂、有丝分裂和减数分裂三种细胞分裂的方式</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B．衰老细胞中会出现细胞周期停滞、生物大分子受损、ATP合成效率下降等现象</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C．人体肿瘤细胞可大量摄取葡萄糖并产生酒精，改变机体局部微环境实现免疫逃逸</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D．细胞凋亡过程中，细胞表面产生许多含有染色质片段的泡状突起并形成凋亡小体</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2．下图为线粒体与溶酶体之间的三种相互作用示意图。相关叙述正确的是（    ）</w:t>
      </w:r>
    </w:p>
    <w:p>
      <w:pPr>
        <w:keepNext w:val="0"/>
        <w:keepLines w:val="0"/>
        <w:pageBreakBefore w:val="0"/>
        <w:kinsoku/>
        <w:wordWrap/>
        <w:overflowPunct/>
        <w:topLinePunct w:val="0"/>
        <w:autoSpaceDE/>
        <w:autoSpaceDN/>
        <w:bidi w:val="0"/>
        <w:adjustRightInd/>
        <w:snapToGrid/>
        <w:spacing w:line="276" w:lineRule="auto"/>
        <w:jc w:val="center"/>
        <w:textAlignment w:val="auto"/>
        <w:rPr>
          <w:rFonts w:ascii="Times New Roman" w:hAnsi="Times New Roman"/>
          <w:color w:val="auto"/>
        </w:rPr>
      </w:pPr>
      <w:r>
        <w:rPr>
          <w:rFonts w:ascii="Times New Roman" w:hAnsi="Times New Roman"/>
          <w:color w:val="auto"/>
        </w:rPr>
        <w:drawing>
          <wp:inline distT="0" distB="0" distL="114300" distR="114300">
            <wp:extent cx="5054600" cy="1457960"/>
            <wp:effectExtent l="0" t="0" r="12700" b="889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5054600" cy="145796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A．溶酶体中的水解酶在游离的核糖体中合成，线粒体可以为该过程提供能量</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B．溶酶体水解大分子得到的葡萄糖等产物可进入线粒体，为有氧呼吸提供原料</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C．溶酶体可为线粒体的分裂标记裂变位点，该过程是与细胞分裂同步进行的</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D．功能失调的线粒体产生氧自由基导致细胞衰老，并主要以自噬方式被清除</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3．“咸”“苦”“甜”等味觉感知依赖于味蕾中的不同味细胞，下图表示不同味觉的转导机制。相关叙述</w:t>
      </w:r>
      <w:r>
        <w:rPr>
          <w:rFonts w:ascii="Times New Roman" w:hAnsi="Times New Roman"/>
          <w:color w:val="auto"/>
          <w:em w:val="dot"/>
        </w:rPr>
        <w:t>错误</w:t>
      </w:r>
      <w:r>
        <w:rPr>
          <w:rFonts w:ascii="Times New Roman" w:hAnsi="Times New Roman"/>
          <w:color w:val="auto"/>
        </w:rPr>
        <w:t>的是（    ）</w:t>
      </w:r>
    </w:p>
    <w:p>
      <w:pPr>
        <w:keepNext w:val="0"/>
        <w:keepLines w:val="0"/>
        <w:pageBreakBefore w:val="0"/>
        <w:kinsoku/>
        <w:wordWrap/>
        <w:overflowPunct/>
        <w:topLinePunct w:val="0"/>
        <w:autoSpaceDE/>
        <w:autoSpaceDN/>
        <w:bidi w:val="0"/>
        <w:adjustRightInd/>
        <w:snapToGrid/>
        <w:spacing w:line="276" w:lineRule="auto"/>
        <w:jc w:val="center"/>
        <w:textAlignment w:val="auto"/>
        <w:rPr>
          <w:rFonts w:ascii="Times New Roman" w:hAnsi="Times New Roman"/>
          <w:color w:val="auto"/>
        </w:rPr>
      </w:pPr>
      <w:r>
        <w:rPr>
          <w:rFonts w:ascii="Times New Roman" w:hAnsi="Times New Roman"/>
          <w:color w:val="auto"/>
        </w:rPr>
        <w:drawing>
          <wp:inline distT="0" distB="0" distL="114300" distR="114300">
            <wp:extent cx="3857625" cy="1928495"/>
            <wp:effectExtent l="0" t="0" r="9525"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857625" cy="192849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A．味蕾中的味细胞属于感受器，味觉产生于大脑皮层</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B．Na</w:t>
      </w:r>
      <w:r>
        <w:rPr>
          <w:rFonts w:ascii="Times New Roman" w:hAnsi="Times New Roman"/>
          <w:color w:val="auto"/>
          <w:vertAlign w:val="superscript"/>
        </w:rPr>
        <w:t>+</w:t>
      </w:r>
      <w:r>
        <w:rPr>
          <w:rFonts w:ascii="Times New Roman" w:hAnsi="Times New Roman"/>
          <w:color w:val="auto"/>
        </w:rPr>
        <w:t>以协助扩散的方式进入细胞，使“咸”感知相关的细胞产生兴奋</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C．奎宁通过阻止K</w:t>
      </w:r>
      <w:r>
        <w:rPr>
          <w:rFonts w:ascii="Times New Roman" w:hAnsi="Times New Roman"/>
          <w:color w:val="auto"/>
          <w:vertAlign w:val="superscript"/>
        </w:rPr>
        <w:t>+</w:t>
      </w:r>
      <w:r>
        <w:rPr>
          <w:rFonts w:ascii="Times New Roman" w:hAnsi="Times New Roman"/>
          <w:color w:val="auto"/>
        </w:rPr>
        <w:t>外流，可使“苦”感知相关细胞的质膜外侧膜电位由正变负</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D．淀粉、纤维素等多糖没有甜味，是由于其无法进入味蕾中的神经上皮细胞</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4．下列关于实验操作或现象的叙述</w:t>
      </w:r>
      <w:r>
        <w:rPr>
          <w:rFonts w:ascii="Times New Roman" w:hAnsi="Times New Roman"/>
          <w:color w:val="auto"/>
          <w:em w:val="dot"/>
        </w:rPr>
        <w:t>错误</w:t>
      </w:r>
      <w:r>
        <w:rPr>
          <w:rFonts w:ascii="Times New Roman" w:hAnsi="Times New Roman"/>
          <w:color w:val="auto"/>
        </w:rPr>
        <w:t>的是（    ）</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A．用菠菜叶进行观察叶绿体实验时，因上表皮与栅栏组织相连而更容易被撕取</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B．用成熟黑藻叶观察质壁分离时，因细胞质中含叶绿体而使原生质层易于分辨</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C．天竺葵叶片经光照和脱绿处理后，叶肉细胞中的叶绿体能够被碘液染成蓝色</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D．紫色月季叶中色素用有机溶剂层析，紫色花青素因溶解度低而离滤液细线最近</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5．分布于非洲等地的肺鱼是一类古老动物，在淡水中用鳃呼吸，短时间缺水时可利用鳔呼吸，具有很多适应陆地生活的特征。下列相关叙述正确的是（    ）</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A．相较于其他陆生动物，肺鱼对陆地环境的适应能力更强</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B．经常出现的干旱使古代鱼类产生了用鳔呼吸的变异类型</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C．不同地区的肺鱼都具备对干旱环境的适应能力，说明适应具有普遍性</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D．肺鱼能利用鳔呼吸是证明陆生动物由水生动物进化而来的最直接证据</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6．下列关于实验安全的叙述</w:t>
      </w:r>
      <w:r>
        <w:rPr>
          <w:rFonts w:ascii="Times New Roman" w:hAnsi="Times New Roman"/>
          <w:color w:val="auto"/>
          <w:em w:val="dot"/>
        </w:rPr>
        <w:t>错误</w:t>
      </w:r>
      <w:r>
        <w:rPr>
          <w:rFonts w:ascii="Times New Roman" w:hAnsi="Times New Roman"/>
          <w:color w:val="auto"/>
        </w:rPr>
        <w:t>的是（    ）</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A．若实验者皮肤沾染了苏丹Ⅲ，应立即用体积分数为50%的酒精冲洗</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B．在观察植物根尖细胞有丝分裂的实验过程中，要注意实验室的通风</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C．蘸有酒精的涂布器在火焰上燃烧时，手持涂布器的部位应低于火焰</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D．进行DNA片段扩增及电泳鉴定实验操作时，必须要戴一次性手套</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7．真核细胞转座子有逆转录转座子和DNA转座子之分，可在染色体内部和染色体间转移。该过程依托转座酶将转座子两端特定序列进行切割，再将其插入到DNA分子的特定位点中，具体机制如下图</w:t>
      </w:r>
      <w:r>
        <w:rPr>
          <w:rFonts w:hint="eastAsia" w:ascii="宋体" w:hAnsi="宋体" w:cs="宋体"/>
          <w:color w:val="auto"/>
        </w:rPr>
        <w:t>①</w:t>
      </w:r>
      <w:r>
        <w:rPr>
          <w:rFonts w:ascii="Times New Roman" w:hAnsi="Times New Roman"/>
          <w:color w:val="auto"/>
        </w:rPr>
        <w:t>和</w:t>
      </w:r>
      <w:r>
        <w:rPr>
          <w:rFonts w:hint="eastAsia" w:ascii="宋体" w:hAnsi="宋体" w:cs="宋体"/>
          <w:color w:val="auto"/>
        </w:rPr>
        <w:t>②</w:t>
      </w:r>
      <w:r>
        <w:rPr>
          <w:rFonts w:ascii="Times New Roman" w:hAnsi="Times New Roman"/>
          <w:color w:val="auto"/>
        </w:rPr>
        <w:t>所示。下列相关叙述</w:t>
      </w:r>
      <w:r>
        <w:rPr>
          <w:rFonts w:ascii="Times New Roman" w:hAnsi="Times New Roman"/>
          <w:color w:val="auto"/>
          <w:em w:val="dot"/>
        </w:rPr>
        <w:t>错误</w:t>
      </w:r>
      <w:r>
        <w:rPr>
          <w:rFonts w:ascii="Times New Roman" w:hAnsi="Times New Roman"/>
          <w:color w:val="auto"/>
        </w:rPr>
        <w:t>的是（    ）</w:t>
      </w:r>
    </w:p>
    <w:p>
      <w:pPr>
        <w:keepNext w:val="0"/>
        <w:keepLines w:val="0"/>
        <w:pageBreakBefore w:val="0"/>
        <w:kinsoku/>
        <w:wordWrap/>
        <w:overflowPunct/>
        <w:topLinePunct w:val="0"/>
        <w:autoSpaceDE/>
        <w:autoSpaceDN/>
        <w:bidi w:val="0"/>
        <w:adjustRightInd/>
        <w:snapToGrid/>
        <w:spacing w:line="276" w:lineRule="auto"/>
        <w:jc w:val="center"/>
        <w:textAlignment w:val="auto"/>
        <w:rPr>
          <w:rFonts w:ascii="Times New Roman" w:hAnsi="Times New Roman"/>
          <w:color w:val="auto"/>
        </w:rPr>
      </w:pPr>
      <w:r>
        <w:rPr>
          <w:rFonts w:ascii="Times New Roman" w:hAnsi="Times New Roman"/>
          <w:color w:val="auto"/>
        </w:rPr>
        <w:drawing>
          <wp:inline distT="0" distB="0" distL="114300" distR="114300">
            <wp:extent cx="5910580" cy="1830070"/>
            <wp:effectExtent l="0" t="0" r="13970"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910580" cy="183007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A．转座酶和限制性内切核酸酶均可破坏磷酸二酯键</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B．转座引起的变异类型有基因突变、基因重组和染色体变异</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C．DNA转座子只改变其在染色体上的位置，总数保持不变</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D．逆转录转座子通常存在于外显子等不易于转录的区域</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8．古诗词中蕴藏着丰富的生物学知识，下列相关叙述正确的是（    ）</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A．“争渡，争渡，惊起一滩鸥鹭”，荷塘中的一滩鸥鹭是一个种群</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B．“雨气朝忙蚁，雷声夜聚蚊”，影响蚊、蚁活动的生态因子是湿度和声音</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C．“最怜蝴蝶双飞舞，只作庄周一梦看”，蝴蝶婚飞说明种群的繁衍离不开信息传递</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D．“落红不是无情物，化作春泥更护花”，体现了生态系统中物质和能量的循环再生</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9．下列关于免疫的叙述</w:t>
      </w:r>
      <w:r>
        <w:rPr>
          <w:rFonts w:ascii="Times New Roman" w:hAnsi="Times New Roman"/>
          <w:color w:val="auto"/>
          <w:em w:val="dot"/>
        </w:rPr>
        <w:t>错误</w:t>
      </w:r>
      <w:r>
        <w:rPr>
          <w:rFonts w:ascii="Times New Roman" w:hAnsi="Times New Roman"/>
          <w:color w:val="auto"/>
        </w:rPr>
        <w:t>的是（    ）</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A．B细胞与T细胞成熟后，均可经过血液循环等途径进入淋巴结等外周淋巴器官</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B．一个B细胞只针对一种特异的病原体，活化、增殖后只产生一种特异性的抗体</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C．辅助性T细胞表面特定分子发生变化并与B细胞结合，为激活B细胞的第二信号</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D．树突状细胞能将抗原加工后呈递给初始T细胞刺激其活化，启动特异性免疫反应</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10．下图为动物经历压力或创伤时体内发生的部分生理反应，相关叙述正确的是（    ）</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A．CRH为促肾上腺素释放激素，靶细胞主要是垂体细胞和蓝斑核内神经元</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B．皮质醇应直接与下丘脑和垂体质膜上的受体结合，抑制相关激素的分泌</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C．去甲肾上腺素和肾上腺素在调节血糖过程中相抗衡，为应激反应做准备</w:t>
      </w:r>
    </w:p>
    <w:p>
      <w:pPr>
        <w:keepNext w:val="0"/>
        <w:keepLines w:val="0"/>
        <w:pageBreakBefore w:val="0"/>
        <w:kinsoku/>
        <w:wordWrap/>
        <w:overflowPunct/>
        <w:topLinePunct w:val="0"/>
        <w:autoSpaceDE/>
        <w:autoSpaceDN/>
        <w:bidi w:val="0"/>
        <w:adjustRightInd/>
        <w:snapToGrid/>
        <w:spacing w:line="276" w:lineRule="auto"/>
        <w:ind w:firstLine="210" w:firstLineChars="100"/>
        <w:jc w:val="left"/>
        <w:textAlignment w:val="auto"/>
        <w:rPr>
          <w:rFonts w:ascii="Times New Roman" w:hAnsi="Times New Roman"/>
          <w:color w:val="auto"/>
        </w:rPr>
      </w:pPr>
      <w:r>
        <w:rPr>
          <w:rFonts w:ascii="Times New Roman" w:hAnsi="Times New Roman"/>
          <w:color w:val="auto"/>
        </w:rPr>
        <w:t>D．图中的去甲肾上腺素也可作为神经递质参与生命活动的调节</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jc w:val="left"/>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二、填空题</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hint="eastAsia" w:ascii="Times New Roman" w:hAnsi="Times New Roman" w:eastAsia="宋体" w:cs="Times New Roman"/>
          <w:color w:val="auto"/>
          <w:lang w:val="en-US" w:eastAsia="zh-CN"/>
        </w:rPr>
        <w:t>*1</w:t>
      </w:r>
      <w:r>
        <w:rPr>
          <w:rFonts w:hint="eastAsia" w:ascii="Times New Roman" w:hAnsi="Times New Roman" w:cs="Times New Roman"/>
          <w:color w:val="auto"/>
          <w:lang w:val="en-US" w:eastAsia="zh-CN"/>
        </w:rPr>
        <w:t>1</w:t>
      </w:r>
      <w:r>
        <w:rPr>
          <w:rFonts w:ascii="Times New Roman" w:hAnsi="Times New Roman" w:eastAsia="宋体" w:cs="Times New Roman"/>
          <w:color w:val="auto"/>
        </w:rPr>
        <w:t>．</w:t>
      </w:r>
      <w:r>
        <w:rPr>
          <w:rFonts w:ascii="Times New Roman" w:hAnsi="Times New Roman"/>
          <w:color w:val="auto"/>
        </w:rPr>
        <w:t>光能为绿色植物光合作用提供动力，但光照过强会损伤光系统，引起光抑制现象。下图1为叶绿体内的部分代谢过程，其中</w:t>
      </w:r>
      <w:r>
        <w:rPr>
          <w:rFonts w:hint="eastAsia" w:ascii="宋体" w:hAnsi="宋体" w:cs="宋体"/>
          <w:color w:val="auto"/>
        </w:rPr>
        <w:t>①</w:t>
      </w:r>
      <w:r>
        <w:rPr>
          <w:rFonts w:ascii="Times New Roman" w:hAnsi="Times New Roman"/>
          <w:color w:val="auto"/>
        </w:rPr>
        <w:t>～</w:t>
      </w:r>
      <w:r>
        <w:rPr>
          <w:rFonts w:hint="eastAsia" w:ascii="宋体" w:hAnsi="宋体" w:cs="宋体"/>
          <w:color w:val="auto"/>
        </w:rPr>
        <w:t>③</w:t>
      </w:r>
      <w:r>
        <w:rPr>
          <w:rFonts w:ascii="Times New Roman" w:hAnsi="Times New Roman"/>
          <w:color w:val="auto"/>
        </w:rPr>
        <w:t>表示生理过程。请回答下列问题：</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drawing>
          <wp:anchor distT="0" distB="0" distL="0" distR="0" simplePos="0" relativeHeight="251660288" behindDoc="0" locked="0" layoutInCell="1" allowOverlap="1">
            <wp:simplePos x="0" y="0"/>
            <wp:positionH relativeFrom="column">
              <wp:posOffset>3638550</wp:posOffset>
            </wp:positionH>
            <wp:positionV relativeFrom="paragraph">
              <wp:posOffset>33020</wp:posOffset>
            </wp:positionV>
            <wp:extent cx="2056765" cy="2332990"/>
            <wp:effectExtent l="0" t="0" r="635" b="10160"/>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3"/>
                    <a:stretch>
                      <a:fillRect/>
                    </a:stretch>
                  </pic:blipFill>
                  <pic:spPr>
                    <a:xfrm>
                      <a:off x="0" y="0"/>
                      <a:ext cx="2056765" cy="2332990"/>
                    </a:xfrm>
                    <a:prstGeom prst="rect">
                      <a:avLst/>
                    </a:prstGeom>
                    <a:noFill/>
                    <a:ln>
                      <a:noFill/>
                    </a:ln>
                  </pic:spPr>
                </pic:pic>
              </a:graphicData>
            </a:graphic>
          </wp:anchor>
        </w:drawing>
      </w:r>
      <w:r>
        <w:rPr>
          <w:rFonts w:ascii="Times New Roman" w:hAnsi="Times New Roman"/>
          <w:color w:val="auto"/>
        </w:rPr>
        <w:drawing>
          <wp:inline distT="0" distB="0" distL="114300" distR="114300">
            <wp:extent cx="2870835" cy="2049780"/>
            <wp:effectExtent l="0" t="0" r="5715" b="762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2870835" cy="204978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1）光合作用中光反应过程的发生场所是____________，其上的光系统包括PSI和PSⅡ。当光照强度增强时，光反应产生的_________________等物质会随之增加，直接影响暗反应中_________________（填图中序号）过程，此时限制光合速率的非生物因素主要有______________________</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（2）当光照过强时，PSⅡ会产生大量的_________________与O</w:t>
      </w:r>
      <w:r>
        <w:rPr>
          <w:rFonts w:ascii="Times New Roman" w:hAnsi="Times New Roman"/>
          <w:color w:val="auto"/>
          <w:vertAlign w:val="subscript"/>
        </w:rPr>
        <w:t>2</w:t>
      </w:r>
      <w:r>
        <w:rPr>
          <w:rFonts w:ascii="Times New Roman" w:hAnsi="Times New Roman"/>
          <w:color w:val="auto"/>
        </w:rPr>
        <w:t>结合形成的O</w:t>
      </w:r>
      <w:r>
        <w:rPr>
          <w:rFonts w:ascii="Times New Roman" w:hAnsi="Times New Roman"/>
          <w:color w:val="auto"/>
          <w:vertAlign w:val="subscript"/>
        </w:rPr>
        <w:t>2</w:t>
      </w:r>
      <w:r>
        <w:rPr>
          <w:rFonts w:ascii="Times New Roman" w:hAnsi="Times New Roman"/>
          <w:color w:val="auto"/>
        </w:rPr>
        <w:t>、H</w:t>
      </w:r>
      <w:r>
        <w:rPr>
          <w:rFonts w:ascii="Times New Roman" w:hAnsi="Times New Roman"/>
          <w:color w:val="auto"/>
          <w:vertAlign w:val="subscript"/>
        </w:rPr>
        <w:t>2</w:t>
      </w:r>
      <w:r>
        <w:rPr>
          <w:rFonts w:ascii="Times New Roman" w:hAnsi="Times New Roman"/>
          <w:color w:val="auto"/>
        </w:rPr>
        <w:t>O</w:t>
      </w:r>
      <w:r>
        <w:rPr>
          <w:rFonts w:ascii="Times New Roman" w:hAnsi="Times New Roman"/>
          <w:color w:val="auto"/>
          <w:vertAlign w:val="subscript"/>
        </w:rPr>
        <w:t>2</w:t>
      </w:r>
      <w:r>
        <w:rPr>
          <w:rFonts w:ascii="Times New Roman" w:hAnsi="Times New Roman"/>
          <w:color w:val="auto"/>
        </w:rPr>
        <w:t>等活性氧物质，但植物能通过多种方式对自身进行光保护。</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I．当光照强度持续增强超过光饱和点后，叶绿体以其窄面向着光源，并沿_________________（填“垂直”或“平行”）于入射光方向排列，以减小叶绿体的受光面积。</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Ⅱ．在强光下叶肉细胞中的花青素含量会增加，其在450-550nm（蓝绿光）有吸收峰，可减少_______________________（填物质）对光的吸收。</w:t>
      </w:r>
    </w:p>
    <w:p>
      <w:pPr>
        <w:keepNext w:val="0"/>
        <w:keepLines w:val="0"/>
        <w:pageBreakBefore w:val="0"/>
        <w:kinsoku/>
        <w:wordWrap/>
        <w:overflowPunct/>
        <w:topLinePunct w:val="0"/>
        <w:autoSpaceDE/>
        <w:autoSpaceDN/>
        <w:bidi w:val="0"/>
        <w:adjustRightInd/>
        <w:snapToGrid/>
        <w:spacing w:line="276" w:lineRule="auto"/>
        <w:jc w:val="left"/>
        <w:textAlignment w:val="auto"/>
        <w:rPr>
          <w:rFonts w:ascii="Times New Roman" w:hAnsi="Times New Roman"/>
          <w:color w:val="auto"/>
        </w:rPr>
      </w:pPr>
      <w:r>
        <w:rPr>
          <w:rFonts w:ascii="Times New Roman" w:hAnsi="Times New Roman"/>
          <w:color w:val="auto"/>
        </w:rPr>
        <w:t>Ⅲ．强光下RuBP的氧化过程增强，可通过消耗_______________________以减少活性氧物质的产生，避免损伤光系统；还可通过产生______________________，参与卡尔文循环。</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jc w:val="left"/>
        <w:textAlignment w:val="center"/>
        <w:rPr>
          <w:rFonts w:ascii="Times New Roman" w:hAnsi="Times New Roman" w:eastAsia="宋体" w:cs="Times New Roman"/>
          <w:color w:val="auto"/>
        </w:rPr>
      </w:pPr>
      <w:r>
        <w:rPr>
          <w:rFonts w:ascii="Times New Roman" w:hAnsi="Times New Roman"/>
          <w:color w:val="auto"/>
        </w:rPr>
        <w:t>（3）研究发现，强光下脱落酸（ABA）对清除叶绿体中的H</w:t>
      </w:r>
      <w:r>
        <w:rPr>
          <w:rFonts w:ascii="Times New Roman" w:hAnsi="Times New Roman"/>
          <w:color w:val="auto"/>
          <w:vertAlign w:val="subscript"/>
        </w:rPr>
        <w:t>2</w:t>
      </w:r>
      <w:r>
        <w:rPr>
          <w:rFonts w:ascii="Times New Roman" w:hAnsi="Times New Roman"/>
          <w:color w:val="auto"/>
        </w:rPr>
        <w:t>O</w:t>
      </w:r>
      <w:r>
        <w:rPr>
          <w:rFonts w:ascii="Times New Roman" w:hAnsi="Times New Roman"/>
          <w:color w:val="auto"/>
          <w:vertAlign w:val="subscript"/>
        </w:rPr>
        <w:t>2</w:t>
      </w:r>
      <w:r>
        <w:rPr>
          <w:rFonts w:ascii="Times New Roman" w:hAnsi="Times New Roman"/>
          <w:color w:val="auto"/>
        </w:rPr>
        <w:t>和缓解光抑制起重要作用，主要机理如图2。PP2C是ABA信号途径的关键调节因子，据图可推测PP2C的作用最可能是___________________________（填“促进”或“抑制”）SnRK2的活化，从而影响APX2基因的表达。ABA发挥作用后，除正常降解外，还能形成糖基化的ABA-GE，当需要时ABA-GE又可快速水解释放出ABA。这种ABA含量的动态调控的意义是__________________________________________________________________________________（2分）。</w:t>
      </w:r>
    </w:p>
    <w:p>
      <w:pPr>
        <w:keepNext w:val="0"/>
        <w:keepLines w:val="0"/>
        <w:pageBreakBefore w:val="0"/>
        <w:kinsoku/>
        <w:wordWrap/>
        <w:overflowPunct/>
        <w:topLinePunct w:val="0"/>
        <w:autoSpaceDE/>
        <w:autoSpaceDN/>
        <w:bidi w:val="0"/>
        <w:adjustRightInd/>
        <w:snapToGrid/>
        <w:spacing w:line="276" w:lineRule="auto"/>
        <w:rPr>
          <w:rFonts w:hint="eastAsia" w:ascii="黑体" w:hAnsi="黑体" w:eastAsia="黑体" w:cs="黑体"/>
          <w:b/>
          <w:bCs/>
          <w:color w:val="auto"/>
          <w:sz w:val="28"/>
          <w:szCs w:val="28"/>
        </w:rPr>
      </w:pPr>
    </w:p>
    <w:p>
      <w:pPr>
        <w:keepNext w:val="0"/>
        <w:keepLines w:val="0"/>
        <w:pageBreakBefore w:val="0"/>
        <w:kinsoku/>
        <w:wordWrap/>
        <w:overflowPunct/>
        <w:topLinePunct w:val="0"/>
        <w:autoSpaceDE/>
        <w:autoSpaceDN/>
        <w:bidi w:val="0"/>
        <w:adjustRightInd/>
        <w:snapToGrid/>
        <w:spacing w:line="276" w:lineRule="auto"/>
        <w:rPr>
          <w:rFonts w:hint="eastAsia" w:ascii="黑体" w:hAnsi="黑体" w:eastAsia="黑体" w:cs="黑体"/>
          <w:b/>
          <w:bCs/>
          <w:color w:val="auto"/>
          <w:sz w:val="28"/>
          <w:szCs w:val="28"/>
        </w:rPr>
      </w:pPr>
    </w:p>
    <w:p>
      <w:pPr>
        <w:keepNext w:val="0"/>
        <w:keepLines w:val="0"/>
        <w:pageBreakBefore w:val="0"/>
        <w:kinsoku/>
        <w:wordWrap/>
        <w:overflowPunct/>
        <w:topLinePunct w:val="0"/>
        <w:autoSpaceDE/>
        <w:autoSpaceDN/>
        <w:bidi w:val="0"/>
        <w:adjustRightInd/>
        <w:snapToGrid/>
        <w:spacing w:line="276" w:lineRule="auto"/>
        <w:rPr>
          <w:rFonts w:hint="eastAsia" w:ascii="黑体" w:hAnsi="黑体" w:eastAsia="黑体" w:cs="黑体"/>
          <w:b/>
          <w:bCs/>
          <w:color w:val="auto"/>
          <w:sz w:val="28"/>
          <w:szCs w:val="28"/>
        </w:rPr>
      </w:pPr>
    </w:p>
    <w:p>
      <w:pPr>
        <w:keepNext w:val="0"/>
        <w:keepLines w:val="0"/>
        <w:pageBreakBefore w:val="0"/>
        <w:kinsoku/>
        <w:wordWrap/>
        <w:overflowPunct/>
        <w:topLinePunct w:val="0"/>
        <w:autoSpaceDE/>
        <w:autoSpaceDN/>
        <w:bidi w:val="0"/>
        <w:adjustRightInd/>
        <w:snapToGrid/>
        <w:spacing w:line="276" w:lineRule="auto"/>
        <w:rPr>
          <w:rFonts w:ascii="黑体" w:hAnsi="黑体" w:eastAsia="黑体" w:cs="黑体"/>
          <w:b/>
          <w:bCs/>
          <w:color w:val="auto"/>
          <w:sz w:val="28"/>
          <w:szCs w:val="28"/>
          <w:u w:val="single"/>
        </w:rPr>
      </w:pPr>
      <w:r>
        <w:rPr>
          <w:rFonts w:hint="eastAsia" w:ascii="黑体" w:hAnsi="黑体" w:eastAsia="黑体" w:cs="黑体"/>
          <w:b/>
          <w:bCs/>
          <w:color w:val="auto"/>
          <w:sz w:val="28"/>
          <w:szCs w:val="28"/>
        </w:rPr>
        <w:t>【补充习题】                                       作业时长：</w:t>
      </w:r>
      <w:r>
        <w:rPr>
          <w:rFonts w:hint="eastAsia" w:ascii="黑体" w:hAnsi="黑体" w:eastAsia="黑体" w:cs="黑体"/>
          <w:b/>
          <w:bCs/>
          <w:color w:val="auto"/>
          <w:sz w:val="28"/>
          <w:szCs w:val="28"/>
          <w:u w:val="single"/>
        </w:rPr>
        <w:t>20分钟</w:t>
      </w:r>
    </w:p>
    <w:p>
      <w:pPr>
        <w:keepNext w:val="0"/>
        <w:keepLines w:val="0"/>
        <w:pageBreakBefore w:val="0"/>
        <w:kinsoku/>
        <w:wordWrap/>
        <w:overflowPunct/>
        <w:topLinePunct w:val="0"/>
        <w:autoSpaceDE/>
        <w:autoSpaceDN/>
        <w:bidi w:val="0"/>
        <w:adjustRightInd/>
        <w:snapToGrid/>
        <w:spacing w:line="276" w:lineRule="auto"/>
        <w:rPr>
          <w:rFonts w:ascii="宋体" w:hAnsi="宋体" w:cs="宋体"/>
          <w:color w:val="auto"/>
          <w:szCs w:val="21"/>
        </w:rPr>
      </w:pPr>
      <w:r>
        <w:rPr>
          <w:rFonts w:hint="eastAsia" w:ascii="宋体" w:hAnsi="宋体" w:cs="宋体"/>
          <w:color w:val="auto"/>
          <w:szCs w:val="21"/>
        </w:rPr>
        <w:t>一、</w:t>
      </w:r>
      <w:r>
        <w:rPr>
          <w:rFonts w:hint="eastAsia" w:ascii="宋体" w:hAnsi="宋体" w:cs="宋体"/>
          <w:color w:val="auto"/>
          <w:szCs w:val="21"/>
          <w:lang w:eastAsia="zh-CN"/>
        </w:rPr>
        <w:t>单项</w:t>
      </w:r>
      <w:r>
        <w:rPr>
          <w:rFonts w:hint="eastAsia" w:ascii="宋体" w:hAnsi="宋体" w:cs="宋体"/>
          <w:color w:val="auto"/>
          <w:szCs w:val="21"/>
        </w:rPr>
        <w:t>选择题</w:t>
      </w:r>
    </w:p>
    <w:p>
      <w:pPr>
        <w:pStyle w:val="6"/>
        <w:keepNext w:val="0"/>
        <w:keepLines w:val="0"/>
        <w:pageBreakBefore w:val="0"/>
        <w:numPr>
          <w:ilvl w:val="0"/>
          <w:numId w:val="0"/>
        </w:numPr>
        <w:kinsoku/>
        <w:wordWrap/>
        <w:overflowPunct/>
        <w:topLinePunct w:val="0"/>
        <w:autoSpaceDE/>
        <w:autoSpaceDN/>
        <w:bidi w:val="0"/>
        <w:adjustRightInd/>
        <w:snapToGrid/>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1. 海参是典型的高蛋白、低脂肪、低胆固醇食物，还富含钙、磷、铁、镁、碘、硒等，具有防止动脉硬化，提高人体免疫能力等功效。相关叙述正确的是(　　)</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 钙、镁、铁、硒是组成海参细胞的大量元素，多以离子形式存在</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 海参细胞中某些糖蛋白和糖脂可参与细胞与细胞之间的分子识别和信号传导</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 海参中的维生素D属于胆固醇，能促进人体对钙、磷的吸收</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 蛋白质是生命活动的主要承担者，海参体内不同细胞中所含蛋白质完全不同</w:t>
      </w:r>
    </w:p>
    <w:p>
      <w:pPr>
        <w:pStyle w:val="6"/>
        <w:keepNext w:val="0"/>
        <w:keepLines w:val="0"/>
        <w:pageBreakBefore w:val="0"/>
        <w:kinsoku/>
        <w:wordWrap/>
        <w:overflowPunct/>
        <w:topLinePunct w:val="0"/>
        <w:autoSpaceDE/>
        <w:autoSpaceDN/>
        <w:bidi w:val="0"/>
        <w:adjustRightInd/>
        <w:snapToGrid/>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2. 下图为某高等植物细胞亚显微结构模式图，相关叙述正确的是(　　)</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drawing>
          <wp:anchor distT="0" distB="0" distL="114300" distR="114300" simplePos="0" relativeHeight="251662336" behindDoc="0" locked="0" layoutInCell="1" allowOverlap="1">
            <wp:simplePos x="0" y="0"/>
            <wp:positionH relativeFrom="column">
              <wp:posOffset>4309745</wp:posOffset>
            </wp:positionH>
            <wp:positionV relativeFrom="paragraph">
              <wp:posOffset>142240</wp:posOffset>
            </wp:positionV>
            <wp:extent cx="1714500" cy="1152525"/>
            <wp:effectExtent l="0" t="0" r="0" b="9525"/>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5" r:link="rId16"/>
                    <a:stretch>
                      <a:fillRect/>
                    </a:stretch>
                  </pic:blipFill>
                  <pic:spPr>
                    <a:xfrm>
                      <a:off x="0" y="0"/>
                      <a:ext cx="1714500" cy="1152525"/>
                    </a:xfrm>
                    <a:prstGeom prst="rect">
                      <a:avLst/>
                    </a:prstGeom>
                    <a:noFill/>
                    <a:ln>
                      <a:noFill/>
                    </a:ln>
                  </pic:spPr>
                </pic:pic>
              </a:graphicData>
            </a:graphic>
          </wp:anchor>
        </w:drawing>
      </w:r>
      <w:r>
        <w:rPr>
          <w:rFonts w:hint="eastAsia" w:ascii="宋体" w:hAnsi="宋体" w:eastAsia="宋体" w:cs="宋体"/>
          <w:color w:val="auto"/>
          <w:sz w:val="21"/>
          <w:szCs w:val="21"/>
        </w:rPr>
        <w:t>A. ①是该细胞的边界，⑤是细胞代谢和遗传的控制中心</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 ③、④、⑥、⑦的膜结构属于生物膜系统，为酶提供更多附着位点</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 ⑥是一种膜性管道系统，是蛋白质的加工场所和运输通道</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 ③、⑧中的基因能进行复制且遗传时遵循分离定律</w:t>
      </w:r>
    </w:p>
    <w:p>
      <w:pPr>
        <w:pStyle w:val="6"/>
        <w:keepNext w:val="0"/>
        <w:keepLines w:val="0"/>
        <w:pageBreakBefore w:val="0"/>
        <w:kinsoku/>
        <w:wordWrap/>
        <w:overflowPunct/>
        <w:topLinePunct w:val="0"/>
        <w:autoSpaceDE/>
        <w:autoSpaceDN/>
        <w:bidi w:val="0"/>
        <w:adjustRightInd/>
        <w:snapToGrid/>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3. 有氧呼吸包括多步化学反应，磷酸果糖激酶催化其中一步化学反应，如下图。细胞中的磷酸果糖激酶可被ADP、Pi激活，被ATP抑制。相关叙述正确的是(　　)</w:t>
      </w:r>
    </w:p>
    <w:p>
      <w:pPr>
        <w:pStyle w:val="6"/>
        <w:keepNext w:val="0"/>
        <w:keepLines w:val="0"/>
        <w:pageBreakBefore w:val="0"/>
        <w:kinsoku/>
        <w:wordWrap/>
        <w:overflowPunct/>
        <w:topLinePunct w:val="0"/>
        <w:autoSpaceDE/>
        <w:autoSpaceDN/>
        <w:bidi w:val="0"/>
        <w:adjustRightInd/>
        <w:snapToGrid/>
        <w:spacing w:line="276" w:lineRule="auto"/>
        <w:ind w:left="420" w:leftChars="20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4288155" cy="287020"/>
            <wp:effectExtent l="0" t="0" r="17145" b="17780"/>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1"/>
                    </pic:cNvPicPr>
                  </pic:nvPicPr>
                  <pic:blipFill>
                    <a:blip r:embed="rId17"/>
                    <a:stretch>
                      <a:fillRect/>
                    </a:stretch>
                  </pic:blipFill>
                  <pic:spPr>
                    <a:xfrm>
                      <a:off x="0" y="0"/>
                      <a:ext cx="4288155" cy="287020"/>
                    </a:xfrm>
                    <a:prstGeom prst="rect">
                      <a:avLst/>
                    </a:prstGeom>
                    <a:noFill/>
                    <a:ln>
                      <a:noFill/>
                    </a:ln>
                  </pic:spPr>
                </pic:pic>
              </a:graphicData>
            </a:graphic>
          </wp:inline>
        </w:drawing>
      </w:r>
    </w:p>
    <w:p>
      <w:pPr>
        <w:pStyle w:val="6"/>
        <w:keepNext w:val="0"/>
        <w:keepLines w:val="0"/>
        <w:pageBreakBefore w:val="0"/>
        <w:kinsoku/>
        <w:wordWrap/>
        <w:overflowPunct/>
        <w:topLinePunct w:val="0"/>
        <w:autoSpaceDE/>
        <w:autoSpaceDN/>
        <w:bidi w:val="0"/>
        <w:adjustRightInd/>
        <w:snapToGrid/>
        <w:spacing w:line="276" w:lineRule="auto"/>
        <w:ind w:left="420" w:leftChars="20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A. 磷酸果糖激酶存在于真核细胞中而原核细胞没有</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 有氧呼吸三个阶段均有NADH和高能磷酸化合物产生</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 葡萄糖分解产生的丙酮酸可转化为甘油、氨基酸等非糖物质</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 ATP抑制磷酸果糖激酶活性的调节属于正反馈调节</w:t>
      </w:r>
    </w:p>
    <w:p>
      <w:pPr>
        <w:pStyle w:val="6"/>
        <w:keepNext w:val="0"/>
        <w:keepLines w:val="0"/>
        <w:pageBreakBefore w:val="0"/>
        <w:kinsoku/>
        <w:wordWrap/>
        <w:overflowPunct/>
        <w:topLinePunct w:val="0"/>
        <w:autoSpaceDE/>
        <w:autoSpaceDN/>
        <w:bidi w:val="0"/>
        <w:adjustRightInd/>
        <w:snapToGrid/>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4. 细胞的生命历程包括细胞的生长、分裂、分化、衰老和死亡等多个阶段，是生物体生长、发育、繁殖和维持稳态的基础。相关叙述正确的是(　　)</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 细胞生长时需要的营养物质增多，与外界进行物质交换的效率提高</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 细胞衰老时多种酶的活性降低，降低端粒酶活性可以延缓细胞的衰老</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 细胞分化的实质是基因的选择性表达，未分化的胚胎干细胞不进行基因选择性表达</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 细胞自噬有利于细胞内物质的循环利用，该现象过强可引起细胞凋亡</w:t>
      </w:r>
    </w:p>
    <w:p>
      <w:pPr>
        <w:pStyle w:val="6"/>
        <w:keepNext w:val="0"/>
        <w:keepLines w:val="0"/>
        <w:pageBreakBefore w:val="0"/>
        <w:kinsoku/>
        <w:wordWrap/>
        <w:overflowPunct/>
        <w:topLinePunct w:val="0"/>
        <w:autoSpaceDE/>
        <w:autoSpaceDN/>
        <w:bidi w:val="0"/>
        <w:adjustRightInd/>
        <w:snapToGrid/>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5. 乙酰转移酶能和mRNA结合，促使mRNA乙酰化修饰的发生，从而提高翻译效率和mRNA的稳定性。相关叙述错误的是(　　)</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 乙酰转移酶与原癌基因的mRNA结合可能会促进细胞癌变</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 乙酰化修饰的mRNA不易和RNA酶结合，从而不易被降解</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 mRNA乙酰化修饰会改变蛋白质结构和生物性状，属于表观遗传</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 翻译时密码子与反密码子的碱基之间通过氢键结合</w:t>
      </w:r>
    </w:p>
    <w:p>
      <w:pPr>
        <w:pStyle w:val="6"/>
        <w:keepNext w:val="0"/>
        <w:keepLines w:val="0"/>
        <w:pageBreakBefore w:val="0"/>
        <w:kinsoku/>
        <w:wordWrap/>
        <w:overflowPunct/>
        <w:topLinePunct w:val="0"/>
        <w:autoSpaceDE/>
        <w:autoSpaceDN/>
        <w:bidi w:val="0"/>
        <w:adjustRightInd/>
        <w:snapToGrid/>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6. 在DNA复制开始时，将大肠杆菌放在含低剂量</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H标记的脱氧胸苷(</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HdT)的培养基中，</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HdT可掺入正在复制的DNA分子中，使其带有放射性标记。几分钟后，将大肠杆菌转移到含高剂量</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HdT的培养基中培养一段时间。收集、裂解细胞，抽取其中的DNA进行放射性自显影检测，结果如图所示。据图可以得出的结论是(　　)</w:t>
      </w:r>
    </w:p>
    <w:p>
      <w:pPr>
        <w:pStyle w:val="6"/>
        <w:keepNext w:val="0"/>
        <w:keepLines w:val="0"/>
        <w:pageBreakBefore w:val="0"/>
        <w:kinsoku/>
        <w:wordWrap/>
        <w:overflowPunct/>
        <w:topLinePunct w:val="0"/>
        <w:autoSpaceDE/>
        <w:autoSpaceDN/>
        <w:bidi w:val="0"/>
        <w:adjustRightInd/>
        <w:snapToGrid/>
        <w:spacing w:line="276"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933575" cy="514350"/>
            <wp:effectExtent l="0" t="0" r="952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8" r:link="rId19"/>
                    <a:stretch>
                      <a:fillRect/>
                    </a:stretch>
                  </pic:blipFill>
                  <pic:spPr>
                    <a:xfrm>
                      <a:off x="0" y="0"/>
                      <a:ext cx="1933575" cy="514350"/>
                    </a:xfrm>
                    <a:prstGeom prst="rect">
                      <a:avLst/>
                    </a:prstGeom>
                    <a:noFill/>
                    <a:ln>
                      <a:noFill/>
                    </a:ln>
                  </pic:spPr>
                </pic:pic>
              </a:graphicData>
            </a:graphic>
          </wp:inline>
        </w:drawing>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 复制起始区在高放射性区域    B. DNA复制为半保留复制</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 DNA复制从起始点向两个方向延伸    D. DNA复制时子链延伸的方向是5′→3′端</w:t>
      </w:r>
    </w:p>
    <w:p>
      <w:pPr>
        <w:keepNext w:val="0"/>
        <w:keepLines w:val="0"/>
        <w:pageBreakBefore w:val="0"/>
        <w:widowControl w:val="0"/>
        <w:shd w:val="clear" w:color="auto" w:fill="FFFFFF"/>
        <w:kinsoku/>
        <w:wordWrap/>
        <w:overflowPunct/>
        <w:topLinePunct w:val="0"/>
        <w:autoSpaceDE/>
        <w:autoSpaceDN/>
        <w:bidi w:val="0"/>
        <w:adjustRightInd/>
        <w:snapToGrid/>
        <w:spacing w:line="276" w:lineRule="auto"/>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二、填空题</w:t>
      </w:r>
    </w:p>
    <w:p>
      <w:pPr>
        <w:pStyle w:val="6"/>
        <w:keepNext w:val="0"/>
        <w:keepLines w:val="0"/>
        <w:pageBreakBefore w:val="0"/>
        <w:kinsoku/>
        <w:wordWrap/>
        <w:overflowPunct/>
        <w:topLinePunct w:val="0"/>
        <w:autoSpaceDE/>
        <w:autoSpaceDN/>
        <w:bidi w:val="0"/>
        <w:adjustRightInd/>
        <w:snapToGrid/>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．黑藻是一种常见的沉水植物，下图表示低浓度CO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条件下黑藻细胞部分代谢过程。图中Rubisco是光合作用的关键酶之一，CO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和O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竞争与其结合，分别催化C</w:t>
      </w:r>
      <w:r>
        <w:rPr>
          <w:rFonts w:hint="eastAsia" w:ascii="宋体" w:hAnsi="宋体" w:eastAsia="宋体" w:cs="宋体"/>
          <w:color w:val="auto"/>
          <w:sz w:val="21"/>
          <w:szCs w:val="21"/>
          <w:vertAlign w:val="subscript"/>
        </w:rPr>
        <w:t>5</w:t>
      </w:r>
      <w:r>
        <w:rPr>
          <w:rFonts w:hint="eastAsia" w:ascii="宋体" w:hAnsi="宋体" w:eastAsia="宋体" w:cs="宋体"/>
          <w:color w:val="auto"/>
          <w:sz w:val="21"/>
          <w:szCs w:val="21"/>
        </w:rPr>
        <w:t>的羧化与氧化。</w:t>
      </w:r>
    </w:p>
    <w:p>
      <w:pPr>
        <w:pStyle w:val="6"/>
        <w:keepNext w:val="0"/>
        <w:keepLines w:val="0"/>
        <w:pageBreakBefore w:val="0"/>
        <w:kinsoku/>
        <w:wordWrap/>
        <w:overflowPunct/>
        <w:topLinePunct w:val="0"/>
        <w:autoSpaceDE/>
        <w:autoSpaceDN/>
        <w:bidi w:val="0"/>
        <w:adjustRightInd/>
        <w:snapToGrid/>
        <w:spacing w:line="276"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371725" cy="1943100"/>
            <wp:effectExtent l="0" t="0" r="9525"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0" r:link="rId21"/>
                    <a:stretch>
                      <a:fillRect/>
                    </a:stretch>
                  </pic:blipFill>
                  <pic:spPr>
                    <a:xfrm>
                      <a:off x="0" y="0"/>
                      <a:ext cx="2371725" cy="1943100"/>
                    </a:xfrm>
                    <a:prstGeom prst="rect">
                      <a:avLst/>
                    </a:prstGeom>
                    <a:noFill/>
                    <a:ln>
                      <a:noFill/>
                    </a:ln>
                  </pic:spPr>
                </pic:pic>
              </a:graphicData>
            </a:graphic>
          </wp:inline>
        </w:drawing>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5</w:t>
      </w:r>
      <w:r>
        <w:rPr>
          <w:rFonts w:hint="eastAsia" w:ascii="宋体" w:hAnsi="宋体" w:eastAsia="宋体" w:cs="宋体"/>
          <w:color w:val="auto"/>
          <w:sz w:val="21"/>
          <w:szCs w:val="21"/>
        </w:rPr>
        <w:t>羧化固定CO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合成糖；C</w:t>
      </w:r>
      <w:r>
        <w:rPr>
          <w:rFonts w:hint="eastAsia" w:ascii="宋体" w:hAnsi="宋体" w:eastAsia="宋体" w:cs="宋体"/>
          <w:color w:val="auto"/>
          <w:sz w:val="21"/>
          <w:szCs w:val="21"/>
          <w:vertAlign w:val="subscript"/>
        </w:rPr>
        <w:t>5</w:t>
      </w:r>
      <w:r>
        <w:rPr>
          <w:rFonts w:hint="eastAsia" w:ascii="宋体" w:hAnsi="宋体" w:eastAsia="宋体" w:cs="宋体"/>
          <w:color w:val="auto"/>
          <w:sz w:val="21"/>
          <w:szCs w:val="21"/>
        </w:rPr>
        <w:t>氧化则产生乙醇酸(C</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)。请回答下列问题：</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该细胞中固定CO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的场所有______________，过程②还需要______________的参与。</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图中黑藻细胞通过____________的方式将H</w:t>
      </w:r>
      <w:r>
        <w:rPr>
          <w:rFonts w:hint="eastAsia" w:ascii="宋体" w:hAnsi="宋体" w:eastAsia="宋体" w:cs="宋体"/>
          <w:color w:val="auto"/>
          <w:sz w:val="21"/>
          <w:szCs w:val="21"/>
          <w:vertAlign w:val="superscript"/>
        </w:rPr>
        <w:t>＋</w:t>
      </w:r>
      <w:r>
        <w:rPr>
          <w:rFonts w:hint="eastAsia" w:ascii="宋体" w:hAnsi="宋体" w:eastAsia="宋体" w:cs="宋体"/>
          <w:color w:val="auto"/>
          <w:sz w:val="21"/>
          <w:szCs w:val="21"/>
        </w:rPr>
        <w:t>运出细胞，主要目的是有利于____________。</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 低浓度CO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条件下黑藻细胞C</w:t>
      </w:r>
      <w:r>
        <w:rPr>
          <w:rFonts w:hint="eastAsia" w:ascii="宋体" w:hAnsi="宋体" w:eastAsia="宋体" w:cs="宋体"/>
          <w:color w:val="auto"/>
          <w:sz w:val="21"/>
          <w:szCs w:val="21"/>
          <w:vertAlign w:val="subscript"/>
        </w:rPr>
        <w:t>4</w:t>
      </w:r>
      <w:r>
        <w:rPr>
          <w:rFonts w:hint="eastAsia" w:ascii="宋体" w:hAnsi="宋体" w:eastAsia="宋体" w:cs="宋体"/>
          <w:color w:val="auto"/>
          <w:sz w:val="21"/>
          <w:szCs w:val="21"/>
        </w:rPr>
        <w:t>循环加快，其意义是________________________________________________________________________。</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为修复城市污染水体，科研人员研究了黑藻、苦草、小眼子菜三种沉水植物的光合特性与分布水深的关系，实验结果见下表。</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68"/>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p>
        </w:tc>
        <w:tc>
          <w:tcPr>
            <w:tcW w:w="1668"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分布的水深/m</w:t>
            </w:r>
          </w:p>
        </w:tc>
        <w:tc>
          <w:tcPr>
            <w:tcW w:w="2393"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光补偿点μE/(m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·s)</w:t>
            </w:r>
          </w:p>
        </w:tc>
        <w:tc>
          <w:tcPr>
            <w:tcW w:w="2393"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光饱和点μE/(m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黑藻</w:t>
            </w:r>
          </w:p>
        </w:tc>
        <w:tc>
          <w:tcPr>
            <w:tcW w:w="1668"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0.6～5</w:t>
            </w:r>
          </w:p>
        </w:tc>
        <w:tc>
          <w:tcPr>
            <w:tcW w:w="2393"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17.3</w:t>
            </w:r>
          </w:p>
        </w:tc>
        <w:tc>
          <w:tcPr>
            <w:tcW w:w="2393"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苦草</w:t>
            </w:r>
          </w:p>
        </w:tc>
        <w:tc>
          <w:tcPr>
            <w:tcW w:w="1668"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0.5～6</w:t>
            </w:r>
          </w:p>
        </w:tc>
        <w:tc>
          <w:tcPr>
            <w:tcW w:w="2393"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6.3</w:t>
            </w:r>
          </w:p>
        </w:tc>
        <w:tc>
          <w:tcPr>
            <w:tcW w:w="2393"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小眼子菜</w:t>
            </w:r>
          </w:p>
        </w:tc>
        <w:tc>
          <w:tcPr>
            <w:tcW w:w="1668"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393"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50.3</w:t>
            </w:r>
          </w:p>
        </w:tc>
        <w:tc>
          <w:tcPr>
            <w:tcW w:w="2393" w:type="dxa"/>
            <w:shd w:val="clear" w:color="auto" w:fill="auto"/>
            <w:vAlign w:val="center"/>
          </w:tcPr>
          <w:p>
            <w:pPr>
              <w:pStyle w:val="6"/>
              <w:keepNext w:val="0"/>
              <w:keepLines w:val="0"/>
              <w:pageBreakBefore w:val="0"/>
              <w:kinsoku/>
              <w:wordWrap/>
              <w:overflowPunct/>
              <w:topLinePunct w:val="0"/>
              <w:autoSpaceDE/>
              <w:autoSpaceDN/>
              <w:bidi w:val="0"/>
              <w:adjustRightInd/>
              <w:snapToGrid/>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214.7</w:t>
            </w:r>
          </w:p>
        </w:tc>
      </w:tr>
    </w:tbl>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① 测定光饱和点、光补偿点时，应控制______________等外界因素相同且适宜，逐渐增加____________并测量对应的净光合速率，绘制叶片的光合—光响应曲线。</w:t>
      </w:r>
    </w:p>
    <w:p>
      <w:pPr>
        <w:pStyle w:val="6"/>
        <w:keepNext w:val="0"/>
        <w:keepLines w:val="0"/>
        <w:pageBreakBefore w:val="0"/>
        <w:kinsoku/>
        <w:wordWrap/>
        <w:overflowPunct/>
        <w:topLinePunct w:val="0"/>
        <w:autoSpaceDE/>
        <w:autoSpaceDN/>
        <w:bidi w:val="0"/>
        <w:adjustRightInd/>
        <w:snapToGrid/>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 三种沉水植物能够生长的最大深度与光饱和点和光补偿点呈____________相关。小眼子菜一般分布在水体的上层，从光补偿点和光饱和点的角度分析原因分别是______________。</w:t>
      </w:r>
      <w:bookmarkStart w:id="0" w:name="_GoBack"/>
      <w:bookmarkEnd w:id="0"/>
    </w:p>
    <w:sectPr>
      <w:headerReference r:id="rId3" w:type="default"/>
      <w:footerReference r:id="rId4" w:type="default"/>
      <w:pgSz w:w="11906" w:h="16838"/>
      <w:pgMar w:top="1134" w:right="1134" w:bottom="1134" w:left="1134"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WY0NzlkMWYzYzQ3NWU3NzlkMDEwOTRjZmFkYmFmZDcifQ=="/>
    <w:docVar w:name="KSO_WPS_MARK_KEY" w:val="5c17e159-05ae-4518-8545-ec1b9adc0101"/>
  </w:docVars>
  <w:rsids>
    <w:rsidRoot w:val="00A5184C"/>
    <w:rsid w:val="004B1F23"/>
    <w:rsid w:val="006621DD"/>
    <w:rsid w:val="007A341C"/>
    <w:rsid w:val="00803084"/>
    <w:rsid w:val="00A5184C"/>
    <w:rsid w:val="00AB166B"/>
    <w:rsid w:val="00AB3368"/>
    <w:rsid w:val="00DE6431"/>
    <w:rsid w:val="00F919C2"/>
    <w:rsid w:val="00FF317D"/>
    <w:rsid w:val="06B3227A"/>
    <w:rsid w:val="08057CE4"/>
    <w:rsid w:val="085B5A9D"/>
    <w:rsid w:val="089802A7"/>
    <w:rsid w:val="093A7BD7"/>
    <w:rsid w:val="0E572B19"/>
    <w:rsid w:val="11BA56B1"/>
    <w:rsid w:val="140A5C72"/>
    <w:rsid w:val="142E29AB"/>
    <w:rsid w:val="15CD05CF"/>
    <w:rsid w:val="16105A3E"/>
    <w:rsid w:val="17371BD5"/>
    <w:rsid w:val="17765D7E"/>
    <w:rsid w:val="18E52255"/>
    <w:rsid w:val="1A554B9E"/>
    <w:rsid w:val="1A740A88"/>
    <w:rsid w:val="1AE72CC9"/>
    <w:rsid w:val="1B0D0C65"/>
    <w:rsid w:val="1B3B49FD"/>
    <w:rsid w:val="1DEE3FDF"/>
    <w:rsid w:val="1FDB003E"/>
    <w:rsid w:val="22796DB5"/>
    <w:rsid w:val="23B9283F"/>
    <w:rsid w:val="269A5DE1"/>
    <w:rsid w:val="2A9B5668"/>
    <w:rsid w:val="2C4864F2"/>
    <w:rsid w:val="2CA54EA9"/>
    <w:rsid w:val="30315074"/>
    <w:rsid w:val="336851BD"/>
    <w:rsid w:val="33905130"/>
    <w:rsid w:val="358F7DC4"/>
    <w:rsid w:val="364F4933"/>
    <w:rsid w:val="36947581"/>
    <w:rsid w:val="374F0579"/>
    <w:rsid w:val="3D9906A6"/>
    <w:rsid w:val="3DA94A83"/>
    <w:rsid w:val="3EE766E7"/>
    <w:rsid w:val="411B08D1"/>
    <w:rsid w:val="43C20D8D"/>
    <w:rsid w:val="44E913C6"/>
    <w:rsid w:val="45C078E0"/>
    <w:rsid w:val="46CB522D"/>
    <w:rsid w:val="49230548"/>
    <w:rsid w:val="49FE5ADB"/>
    <w:rsid w:val="4F697E9B"/>
    <w:rsid w:val="4FB751E5"/>
    <w:rsid w:val="51350630"/>
    <w:rsid w:val="51C11DE5"/>
    <w:rsid w:val="53AC3047"/>
    <w:rsid w:val="55230D7A"/>
    <w:rsid w:val="56FD1EF6"/>
    <w:rsid w:val="57DA21A3"/>
    <w:rsid w:val="58056E29"/>
    <w:rsid w:val="59421AE1"/>
    <w:rsid w:val="5C9A543F"/>
    <w:rsid w:val="5CF36016"/>
    <w:rsid w:val="601C6248"/>
    <w:rsid w:val="61F23B3F"/>
    <w:rsid w:val="62FD297C"/>
    <w:rsid w:val="68DA6395"/>
    <w:rsid w:val="69680E18"/>
    <w:rsid w:val="6AD767BB"/>
    <w:rsid w:val="6AD968F4"/>
    <w:rsid w:val="6B5F53E4"/>
    <w:rsid w:val="6E8F5B96"/>
    <w:rsid w:val="6ED749C9"/>
    <w:rsid w:val="6F9C1266"/>
    <w:rsid w:val="76C13057"/>
    <w:rsid w:val="7AD250E9"/>
    <w:rsid w:val="7C160B81"/>
    <w:rsid w:val="7D00265C"/>
    <w:rsid w:val="7D416BBE"/>
    <w:rsid w:val="7DFB51E7"/>
    <w:rsid w:val="7E452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before="100" w:beforeAutospacing="1" w:after="100" w:afterAutospacing="1"/>
      <w:ind w:left="540"/>
    </w:pPr>
    <w:rPr>
      <w:rFonts w:ascii="宋体" w:hAnsi="宋体"/>
      <w:szCs w:val="21"/>
    </w:rPr>
  </w:style>
  <w:style w:type="paragraph" w:styleId="6">
    <w:name w:val="Plain Text"/>
    <w:basedOn w:val="1"/>
    <w:qFormat/>
    <w:uiPriority w:val="0"/>
    <w:pPr>
      <w:widowControl/>
      <w:spacing w:before="60" w:after="60" w:line="288" w:lineRule="auto"/>
      <w:ind w:left="15" w:right="15"/>
      <w:jc w:val="left"/>
    </w:pPr>
    <w:rPr>
      <w:rFonts w:ascii="宋体"/>
      <w:color w:val="000000"/>
      <w:sz w:val="24"/>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szCs w:val="24"/>
    </w:rPr>
  </w:style>
  <w:style w:type="paragraph" w:styleId="13">
    <w:name w:val="List Paragraph"/>
    <w:basedOn w:val="1"/>
    <w:qFormat/>
    <w:uiPriority w:val="0"/>
    <w:pPr>
      <w:ind w:firstLine="200" w:firstLineChars="200"/>
    </w:pPr>
  </w:style>
  <w:style w:type="character" w:customStyle="1" w:styleId="14">
    <w:name w:val="纯文本 Char"/>
    <w:basedOn w:val="12"/>
    <w:qFormat/>
    <w:uiPriority w:val="0"/>
    <w:rPr>
      <w:rFonts w:ascii="宋体" w:eastAsia="宋体" w:cs="Courier New"/>
      <w:szCs w:val="21"/>
    </w:r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纯文本_0"/>
    <w:basedOn w:val="15"/>
    <w:qFormat/>
    <w:uiPriority w:val="0"/>
    <w:rPr>
      <w:rFonts w:ascii="宋体" w:hAnsi="Courier New" w:cs="Courier New"/>
      <w:szCs w:val="21"/>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2523TZSW3.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256HASW8.TIF" TargetMode="Externa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256HASW2.TIF" TargetMode="Externa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256HASW1.TIF" TargetMode="Externa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2523TZSW7.TIF" TargetMode="Externa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5266</Words>
  <Characters>6111</Characters>
  <Lines>58</Lines>
  <Paragraphs>16</Paragraphs>
  <TotalTime>4</TotalTime>
  <ScaleCrop>false</ScaleCrop>
  <LinksUpToDate>false</LinksUpToDate>
  <CharactersWithSpaces>6631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2020-10-22T02:14:00Z</dcterms:created>
  <dc:creator>PC</dc:creator>
  <cp:lastModifiedBy>刘飞</cp:lastModifiedBy>
  <dcterms:modified xsi:type="dcterms:W3CDTF">2025-04-14T07:05:25Z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6721048D58354092A4BAAC49CA4AF9DE</vt:lpwstr>
  </property>
</Properties>
</file>