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语文学科导学案</w:t>
      </w:r>
    </w:p>
    <w:p w14:paraId="6B1B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 w14:paraId="12197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陆安琪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 w14:paraId="4E12A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2025.4.24</w:t>
      </w:r>
    </w:p>
    <w:bookmarkEnd w:id="0"/>
    <w:p w14:paraId="15437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97022317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 w14:paraId="2A913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该课属于“文学阅读与写作”学习任务群，本任务群旨在根据诗歌、散文、小说、剧本不同的艺术表现方式，从语言、构思、形象、意蕴、情感等多个角度欣赏作品，获得审美体验，认识作品的美学价值，发现作者独特的艺术创作。培养民族审美趣味，增进对中华优秀传统文化的理解，提升对中华民族文化的认同感、自豪感，增强文化自信，更好地继承和弘扬中华优秀传统文化。</w:t>
      </w:r>
    </w:p>
    <w:p w14:paraId="31242338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-458" w:leftChars="0" w:firstLine="438" w:firstLineChars="2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bookmarkEnd w:id="1"/>
    <w:p w14:paraId="7FFBB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写作背景:归有光原居昆山，“项脊轩”是他在昆山时的书斋名。他在35岁中举后，徙居嘉定安亭江上，授徒讲学，不复回故里。由此可以推知，他18岁写此文，35岁左右可能在迁居前由于翻检书箧，触及旧稿，引起了对亡妻的深深怀念，因而补写了附记，其间相距十六七年，妻死那年手植的枇杷树也生长了约五六年。这样，不仅使枇杷树“亭亭如盖”比较符合实际情况，且让“多在外，不常居”之语也有了着落。</w:t>
      </w:r>
    </w:p>
    <w:p w14:paraId="38145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项脊轩是归有光的书斋名。一说其远祖归道隆曾居住在太仓项脊轩，作者以项脊轩来命名自己的书斋，有追念祖先的意思。一说，言其窄小，如颈背之间，故名。轩，这里指小屋，即书斋。此外，项脊是撑起一个人的重要部位，归有光也立下了通过读书撑起家族荣耀的志愿。</w:t>
      </w:r>
    </w:p>
    <w:p w14:paraId="248FC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本文是归有光抒情散文的代表作。</w:t>
      </w:r>
    </w:p>
    <w:p w14:paraId="4C9B4D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归有光生于明正德元年（1506年），9岁能作文章，14岁应考童试。20岁时已遍览《五经》、《三史》诸书，补入苏州府学生员，即成为秀才。同年秋八月，归有光的乡试应考开始了，彼时是明嘉靖四年。</w:t>
      </w:r>
    </w:p>
    <w:p w14:paraId="2D714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明嘉靖四年（1525年），20岁，第一次参加南京乡试，不中。</w:t>
      </w:r>
    </w:p>
    <w:p w14:paraId="3FD24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明嘉靖七年（1528年），23岁，第二次参加南京乡试，不中。</w:t>
      </w:r>
    </w:p>
    <w:p w14:paraId="132AE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明嘉靖十年（1531年），26岁，第三次参加南京乡试，不中。</w:t>
      </w:r>
    </w:p>
    <w:p w14:paraId="1576E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明嘉靖十三年（1534年），29岁，第四次参加南京乡试，不中。</w:t>
      </w:r>
    </w:p>
    <w:p w14:paraId="4AB74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明嘉靖十六年（1537年），32岁，第五次参加南京乡试，不中。</w:t>
      </w:r>
    </w:p>
    <w:p w14:paraId="5B16A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明嘉靖十九年（1540年），35岁，第六次参加南京乡试，考中第二名。</w:t>
      </w:r>
    </w:p>
    <w:p w14:paraId="4E3A8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从秀才变成举人，等了15年。</w:t>
      </w:r>
    </w:p>
    <w:p w14:paraId="6F20E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明嘉靖二十年（1541年），36岁，第一次参加会试，不中。</w:t>
      </w:r>
    </w:p>
    <w:p w14:paraId="00B1A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明嘉靖二十三年（1544年），39岁，第二次参加会试，不中。</w:t>
      </w:r>
    </w:p>
    <w:p w14:paraId="17F82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明嘉靖二十六年（1547年），42岁，第三次参加会试，不中。</w:t>
      </w:r>
    </w:p>
    <w:p w14:paraId="10294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明嘉靖二十九年（1550年），45岁，第四次参加会试，不中。</w:t>
      </w:r>
    </w:p>
    <w:p w14:paraId="1D397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明嘉靖三十二年（1553年），48岁，第五次参加会试，不中。</w:t>
      </w:r>
    </w:p>
    <w:p w14:paraId="01B93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明嘉靖三十五年（1556年），51岁，第六次参加会试，不中。</w:t>
      </w:r>
    </w:p>
    <w:p w14:paraId="734D6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明嘉靖三十八年（1559年），54岁，第七次参加会试，不中。</w:t>
      </w:r>
    </w:p>
    <w:p w14:paraId="56305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明嘉靖四十一年（1562年），57岁，第八次参加会试，不中。</w:t>
      </w:r>
    </w:p>
    <w:p w14:paraId="3E059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明嘉靖四十四年（1565年），60岁，第九次参加会试，考中三甲进士，授官浙江长兴县令。</w:t>
      </w:r>
    </w:p>
    <w:p w14:paraId="6B4FB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_Hlk97022415"/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 w14:paraId="17395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1.积累文中重要的实词、虚词、特殊句式等相关文言知识。</w:t>
      </w:r>
    </w:p>
    <w:p w14:paraId="15DB2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2.反复诵读, 梳理文章的文脉，领会古代散文章法之妙。</w:t>
      </w:r>
    </w:p>
    <w:p w14:paraId="64C28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3.学习作者善于选取富于特征意义的细节来表达深挚的感情。</w:t>
      </w:r>
    </w:p>
    <w:p w14:paraId="11943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4.体会文中流露出的真挚的感情把握其中承载的文化理念，增进对传统文化的理解。</w:t>
      </w:r>
    </w:p>
    <w:p w14:paraId="78836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360F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）第一段字词解释</w:t>
      </w:r>
    </w:p>
    <w:p w14:paraId="58D6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方丈：                   容：</w:t>
      </w:r>
    </w:p>
    <w:p w14:paraId="0DA7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下：                     顾视：</w:t>
      </w:r>
    </w:p>
    <w:p w14:paraId="3470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北向：                   昏：</w:t>
      </w:r>
    </w:p>
    <w:p w14:paraId="3ED2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修葺：                   垣：</w:t>
      </w:r>
    </w:p>
    <w:p w14:paraId="4B84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当：                     胜：</w:t>
      </w:r>
    </w:p>
    <w:p w14:paraId="1C11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偃仰啸歌：               万籁有声：</w:t>
      </w:r>
    </w:p>
    <w:p w14:paraId="02713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寂寂：                   明月半墙：</w:t>
      </w:r>
    </w:p>
    <w:p w14:paraId="762DB0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第1段中作者对小屋的感情如何？是怎样表现出来的？</w:t>
      </w:r>
    </w:p>
    <w:p w14:paraId="71A44B5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eastAsia"/>
          <w:lang w:val="en-US" w:eastAsia="zh-CN"/>
        </w:rPr>
      </w:pPr>
    </w:p>
    <w:p w14:paraId="4E14320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eastAsia"/>
          <w:lang w:val="en-US" w:eastAsia="zh-CN"/>
        </w:rPr>
      </w:pPr>
    </w:p>
    <w:p w14:paraId="24D4847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第2段主要写了什么内容？概括主要事件和作者的情感</w:t>
      </w:r>
    </w:p>
    <w:p w14:paraId="6014AAB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412EC7A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7A03A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四</w:t>
      </w:r>
      <w:r>
        <w:rPr>
          <w:rFonts w:hint="eastAsia" w:ascii="宋体" w:hAnsi="宋体"/>
          <w:b/>
          <w:bCs/>
          <w:szCs w:val="21"/>
        </w:rPr>
        <w:t>、课后导悟</w:t>
      </w:r>
    </w:p>
    <w:p w14:paraId="2254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1.理解文章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相关段落中重点字词句</w:t>
      </w:r>
    </w:p>
    <w:p w14:paraId="2DE46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2.完成作业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二</w:t>
      </w:r>
    </w:p>
    <w:p w14:paraId="03CC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B1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江苏省仪征中学2024-2025学年度第二学期高二语文学科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作业</w:t>
      </w:r>
    </w:p>
    <w:p w14:paraId="0319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 w14:paraId="1271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陆安琪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 w14:paraId="4ED8A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 w14:paraId="14263AF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baseline"/>
        <w:rPr>
          <w:rFonts w:hint="eastAsia" w:ascii="宋体" w:hAnsi="宋体"/>
          <w:szCs w:val="21"/>
          <w:lang w:val="en-US" w:eastAsia="zh-CN"/>
        </w:rPr>
      </w:pPr>
      <w:bookmarkStart w:id="3" w:name="_Hlk92784173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3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p w14:paraId="695D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1下列词语中加点字的读音，全都正确的一项是（ ）</w:t>
      </w:r>
    </w:p>
    <w:p w14:paraId="40D93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渗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漉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（lù） 修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葺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（qì） 栏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楯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（dùn）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偃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仰啸歌（yǎn）</w:t>
      </w:r>
    </w:p>
    <w:p w14:paraId="0B112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老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妪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（ōu）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兀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坐（wù） 异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爨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（cuàn）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呱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呱而泣（gū）</w:t>
      </w:r>
    </w:p>
    <w:p w14:paraId="194EB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阖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门（hé） 象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笏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（hù）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扃牖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（jiōng yǒu） 长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不自禁（háo）</w:t>
      </w:r>
    </w:p>
    <w:p w14:paraId="3581D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婢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女（bì） 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垣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墙（yuán） 先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妣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（bǐ） 断壁颓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垣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（huán）</w:t>
      </w:r>
    </w:p>
    <w:p w14:paraId="5B119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2下列对句中加点词的解释，不正确的一项是（ ）</w:t>
      </w:r>
    </w:p>
    <w:p w14:paraId="10806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室仅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方丈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，可容一人居 方丈：一丈见方</w:t>
      </w:r>
    </w:p>
    <w:p w14:paraId="31FBE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日影反照，室始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洞然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洞然：明亮的样子</w:t>
      </w:r>
    </w:p>
    <w:p w14:paraId="3744B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先妣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之甚厚 抚：抚摸</w:t>
      </w:r>
    </w:p>
    <w:p w14:paraId="7CFE7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吾妻来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归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归：女子出嫁</w:t>
      </w:r>
    </w:p>
    <w:p w14:paraId="48F2A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3下列各句中，加点词的意义和用法相同的一组是（ ）</w:t>
      </w:r>
    </w:p>
    <w:p w14:paraId="0CB5F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久之，能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足音辨人    此吾祖太常公宣德间执此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朝</w:t>
      </w:r>
    </w:p>
    <w:p w14:paraId="587D1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庭中始为篱，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为墙    今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亭亭如盖矣</w:t>
      </w:r>
    </w:p>
    <w:p w14:paraId="2260D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又杂植兰桂竹木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庭    室西连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中闺</w:t>
      </w:r>
    </w:p>
    <w:p w14:paraId="42386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儿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成，则可待乎 先妣抚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甚厚</w:t>
      </w:r>
    </w:p>
    <w:p w14:paraId="6EA93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4下列对文中相关文化常识的解说，不正确的一项是（ ）</w:t>
      </w:r>
    </w:p>
    <w:p w14:paraId="02290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笏，古代大臣上朝拿着的手板，用玉、象牙或竹片制成，上面可以记事。</w:t>
      </w:r>
    </w:p>
    <w:p w14:paraId="2DDD7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束发，古代男孩成童时束发为髻，因以 “束发” 指代成童。</w:t>
      </w:r>
    </w:p>
    <w:p w14:paraId="7AD41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归宁，古代已婚女子回娘家探望父母。“归” 在古代指女子出嫁，“宁” 意为 “安”，这里指女子回娘家使父母安心。</w:t>
      </w:r>
    </w:p>
    <w:p w14:paraId="23561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三五之夜，即农历每月十五的夜晚。“三五” 指农历每月的十五，与 “年方二八” 中 “二八” 的用法不同。</w:t>
      </w:r>
    </w:p>
    <w:p w14:paraId="57B44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5下列对课文有关内容的概括和分析，不正确的一项是（ ）</w:t>
      </w:r>
    </w:p>
    <w:p w14:paraId="77BF5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文章围绕项脊轩的兴废，写了与之相关的家庭琐事和人事变迁，表达了人亡物在、三世变迁的感慨以及对祖母、母亲和妻子的深切怀念。</w:t>
      </w:r>
    </w:p>
    <w:p w14:paraId="4C2CD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作者善于通过细节描写表现人物情感。如 “儿寒乎？欲食乎？” 寥寥数语，母亲的慈爱形象便跃然纸上。</w:t>
      </w:r>
    </w:p>
    <w:p w14:paraId="71F96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文中写诸父分爨后庭院的变化，“东犬西吠，客逾庖而宴，鸡栖于厅”，生动地表现了家庭的败落和人际关系的冷漠。</w:t>
      </w:r>
    </w:p>
    <w:p w14:paraId="6ACF6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文章结尾关于枇杷树的描写，以景结情，含蓄地表达了作者对妻子的思念之情，言有尽而意无穷。</w:t>
      </w:r>
    </w:p>
    <w:p w14:paraId="67207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二、文言文阅读理解</w:t>
      </w:r>
    </w:p>
    <w:p w14:paraId="4800A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阅读下面的文言文，完成 6 - 9 题。</w:t>
      </w:r>
    </w:p>
    <w:p w14:paraId="0D9FB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归有光，字熙甫，昆山人。九岁能属文，弱冠尽通《五经》《三史》诸书，师事同邑魏校。嘉靖十九年举乡试，八上春官①不第。徙居嘉定安亭江上，读书谈道。学徒常数百人，称为震川先生。</w:t>
      </w:r>
    </w:p>
    <w:p w14:paraId="3ED9A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十四年始成进士，授长兴知县。用古教化为治。每听讼，引妇女儿童案前，刺刺②作吴语，断讫遣去，不具狱。大吏令不便，辄寝阁不行。有所击断③，直行己意。大吏多恶之，调顺德通判，专辖马政。隆庆四年，大学士高拱、赵贞吉雅知有光，引为南京太仆丞，留掌内阁制敕房，修《世宗实录》，卒官。</w:t>
      </w:r>
    </w:p>
    <w:p w14:paraId="36F24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有光为古文，原本经术，好《太史公书》，得其神理。时王世贞主盟文坛，有光力相抵排，目为妄庸巨子。世贞大憾，其后亦心折有光，为之赞曰：“千载有公，继韩、欧阳。余岂异趋，久而自伤。” 其推重如此。</w:t>
      </w:r>
    </w:p>
    <w:p w14:paraId="5B57B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有光制举义④湛深经术卓然成大家后德清胡友信与齐名世并称归胡。</w:t>
      </w:r>
    </w:p>
    <w:p w14:paraId="4D95D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（节选自《明史・归有光传》）</w:t>
      </w:r>
    </w:p>
    <w:p w14:paraId="19698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【注】①春官：即六部之一的礼部，礼部在春天主持进士考试。②刺刺：多言的样子。③击断：即争执。④制举义：特指经学研究。</w:t>
      </w:r>
    </w:p>
    <w:p w14:paraId="4AC2C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 下列对文中画波浪线部分的断句，正确的一项是（ ）</w:t>
      </w:r>
    </w:p>
    <w:p w14:paraId="281AF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有光制举义 / 湛深经术 / 卓然成大家后 / 德清胡友信与齐名 / 世并称归胡</w:t>
      </w:r>
    </w:p>
    <w:p w14:paraId="0CD34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有光制举义湛深 / 经术卓然成大家 / 后德清胡友信与齐名 / 世并称归胡</w:t>
      </w:r>
    </w:p>
    <w:p w14:paraId="5DD2D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有光制举义 / 湛深经术 / 卓然成大家 / 后德清胡友信与齐名 / 世并称归胡</w:t>
      </w:r>
    </w:p>
    <w:p w14:paraId="46151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有光制举义湛深 / 经术卓然成大家后 / 德清胡友信与齐名 / 世并称归胡</w:t>
      </w:r>
    </w:p>
    <w:p w14:paraId="266F6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 下列对文中加点词语的相关内容的解说，不正确的一项是（ ）</w:t>
      </w:r>
    </w:p>
    <w:p w14:paraId="01419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乡试，明清两代每三年在各省省城（包括京城）举行的一次考试，因在秋八月举行，故又称秋闱。考后发布正、副榜，正榜所取的叫举人。</w:t>
      </w:r>
    </w:p>
    <w:p w14:paraId="3C487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进士，是科举考试的最高功名。贡士参加殿试录为三甲都叫进士。考中进士，一甲即授官职，其余二甲参加翰林院考试，学习三年再授官职。</w:t>
      </w:r>
    </w:p>
    <w:p w14:paraId="52781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大学士，为辅助皇帝的高级秘书官。明代及以后，内阁大学士的地位逐渐提高，成为事实上的宰相，称辅臣，居首者为首辅。</w:t>
      </w:r>
    </w:p>
    <w:p w14:paraId="6FC0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制敕房，是内阁所属的办事机构，掌管诏敕的起草、誊录、校对等事宜。内阁制敕房官员多由翰林院编修、检讨等兼任。</w:t>
      </w:r>
    </w:p>
    <w:p w14:paraId="23555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 下列对原文有关内容的概括和分析，不正确的一项是（ ）</w:t>
      </w:r>
    </w:p>
    <w:p w14:paraId="5E41B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归有光自幼好学，九岁能写文章，二十岁时就已通读《五经》《三史》等书，后师从同邑的魏校。</w:t>
      </w:r>
    </w:p>
    <w:p w14:paraId="25C5C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 归有光任长兴知县时，采用古代教化的方法治理县政，但他与上级官员意见不合，常自行其是，因此得罪了不少上级官员。</w:t>
      </w:r>
    </w:p>
    <w:p w14:paraId="04A34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 归有光在文学上以司马迁的《史记》为典范，极力排斥王世贞，把他看作狂妄平庸的大人物，王世贞对此非常不满。</w:t>
      </w:r>
    </w:p>
    <w:p w14:paraId="516E5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 归有光在经学研究方面造诣很深，后来德清的胡友信和他齐名，世人将他们并称为 “归胡”，他们的经学研究成为当时的典范。</w:t>
      </w:r>
    </w:p>
    <w:p w14:paraId="04A15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 把文中画横线的句子翻译成现代汉语。</w:t>
      </w:r>
    </w:p>
    <w:p w14:paraId="25D49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（1）每听讼，引妇女儿童案前，刺刺作吴语，断讫遣去，不具狱。</w:t>
      </w:r>
    </w:p>
    <w:p w14:paraId="2AAC5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DEB7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（2）世贞大憾，其后亦心折有光，为之赞曰：“千载有公，继韩、欧阳。余岂异趋，久而自伤。”</w:t>
      </w:r>
    </w:p>
    <w:p w14:paraId="7EF80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三、诗歌鉴赏</w:t>
      </w:r>
    </w:p>
    <w:p w14:paraId="5BD96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阅读下面这首诗，完成 10 - 11 题。</w:t>
      </w:r>
    </w:p>
    <w:p w14:paraId="40E94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60" w:firstLineChars="2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项脊轩</w:t>
      </w:r>
    </w:p>
    <w:p w14:paraId="15F5C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40" w:firstLineChars="17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清・朱彝尊</w:t>
      </w:r>
    </w:p>
    <w:p w14:paraId="68385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项脊轩中老瓦盆，阿谁重为扫尘痕。</w:t>
      </w:r>
    </w:p>
    <w:p w14:paraId="67C20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闲听庭树啼乌鹊，犹似当年语笑喧。</w:t>
      </w:r>
    </w:p>
    <w:p w14:paraId="3FBC3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10. 下列对这首诗的理解和赏析，不正确的一项是（ ）</w:t>
      </w:r>
    </w:p>
    <w:p w14:paraId="6AD7F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A. 首句写项脊轩中的老瓦盆，“老” 字暗示了项脊轩的陈旧，也为全诗奠定了怀旧的基调。</w:t>
      </w:r>
    </w:p>
    <w:p w14:paraId="44497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B. “阿谁重为扫尘痕” 一句，以问句形式表达了诗人对项脊轩无人打扫、破败荒凉的感慨。</w:t>
      </w:r>
    </w:p>
    <w:p w14:paraId="51E7A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C. 第三句通过描写庭院树上乌鹊的啼叫，营造出一种热闹欢快的氛围，与当年的热闹场景相呼应。</w:t>
      </w:r>
    </w:p>
    <w:p w14:paraId="0564C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D. 全诗语言简洁，情感真挚，通过对项脊轩的描写，表达了诗人对往昔生活的怀念之情。</w:t>
      </w:r>
    </w:p>
    <w:p w14:paraId="23535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11. 这首诗与《项脊轩志》都围绕项脊轩展开，但情感表达有所不同，请简要分析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0EE2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9451E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20" w:line="240" w:lineRule="auto"/>
        <w:ind w:left="740"/>
        <w:textAlignment w:val="bottom"/>
        <w:rPr>
          <w:rFonts w:ascii="Times New Roman" w:hAnsi="Times New Roman" w:cs="Times New Roman"/>
          <w:b/>
          <w:bCs/>
          <w:color w:val="FF0000"/>
          <w:szCs w:val="21"/>
        </w:rPr>
      </w:pPr>
    </w:p>
    <w:p w14:paraId="4294C16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</w:pPr>
    </w:p>
    <w:p w14:paraId="64F20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  <w:bookmarkStart w:id="4" w:name="_Hlk98951034"/>
    </w:p>
    <w:p w14:paraId="37096C7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24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阅读下面这首宋诗，完成</w:t>
      </w:r>
      <w:r>
        <w:rPr>
          <w:rFonts w:hint="eastAsia" w:ascii="宋体" w:hAnsi="宋体" w:eastAsia="宋体" w:cs="宋体"/>
          <w:color w:val="000000"/>
          <w:szCs w:val="21"/>
        </w:rPr>
        <w:t>15-16</w:t>
      </w:r>
      <w:r>
        <w:rPr>
          <w:rFonts w:ascii="Times New Roman" w:hAnsi="Times New Roman" w:cs="Times New Roman"/>
          <w:color w:val="000000"/>
          <w:szCs w:val="21"/>
        </w:rPr>
        <w:t>题。</w:t>
      </w:r>
    </w:p>
    <w:p w14:paraId="3ED0833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286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闰月访同年李夷伯子真于河上子真以诗谢次韵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vertAlign w:val="superscript"/>
        </w:rPr>
        <w:t>①</w:t>
      </w:r>
    </w:p>
    <w:p w14:paraId="130C64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47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黄庭坚</w:t>
      </w:r>
    </w:p>
    <w:p w14:paraId="3D1880D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十年不见犹如此，未觉斯人叹滞留。</w:t>
      </w:r>
    </w:p>
    <w:p w14:paraId="029A66D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白璧明珠多按剑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，浊泾清渭要同流。</w:t>
      </w:r>
    </w:p>
    <w:p w14:paraId="221231A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日晴花色自深浅，风软鸟声相应酬。</w:t>
      </w:r>
    </w:p>
    <w:p w14:paraId="27884A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33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谈笑一樽非俗物，对公无地可言愁。</w:t>
      </w:r>
    </w:p>
    <w:p w14:paraId="247C72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[注]①李夷伯，字子真；河上，此时作者在北京国子监任职，南临黄河，故曰河上。②白璧句：邹阳《狱中上书自明》：“臣闻月明之珠、夜光之璧，以暗投人于道，众莫不按剑相眄者。”谓才高为人所忌。</w:t>
      </w:r>
    </w:p>
    <w:p w14:paraId="1CCE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.下列对这首诗的理解和赏析，不正确的一项是(    )`(3分)</w:t>
      </w:r>
    </w:p>
    <w:p w14:paraId="693BE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40" w:lineRule="auto"/>
        <w:ind w:left="28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A.首句用词平易而含蕴丰富，写出了诗人与友人重逢的感受，也体现出二人友情的深厚。</w:t>
      </w:r>
    </w:p>
    <w:p w14:paraId="7FAA9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28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B.诗人在称赞友人品行的同时对其处境表示了担忧与同情，并告诫友人要适时曲意逢迎。</w:t>
      </w:r>
    </w:p>
    <w:p w14:paraId="02515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26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C.二人河上相会，花朵争艳，鸟声此起彼伏，生机盎然，烘托出了友人聚会的欢快之情。</w:t>
      </w:r>
    </w:p>
    <w:p w14:paraId="6EA4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40" w:lineRule="auto"/>
        <w:ind w:left="26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D.全诗情、景、理交融，既写出了对友人的关切，也富含着深刻的生活哲理，引人思考。</w:t>
      </w:r>
    </w:p>
    <w:p w14:paraId="05BFDF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.诗人对友人的劝勉恳切而委婉，请结合全诗简要分析。(6分)</w:t>
      </w:r>
    </w:p>
    <w:p w14:paraId="35F3A9D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3405F72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22368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Cs w:val="21"/>
          <w:lang w:eastAsia="zh-CN"/>
        </w:rPr>
        <w:t>四、</w:t>
      </w:r>
      <w:r>
        <w:rPr>
          <w:rFonts w:hint="eastAsia" w:ascii="宋体" w:hAnsi="宋体"/>
          <w:b/>
          <w:szCs w:val="21"/>
        </w:rPr>
        <w:t>补充练习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bookmarkEnd w:id="4"/>
    <w:p w14:paraId="55C699F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阅读下面的文字，完成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17-19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题。</w:t>
      </w:r>
    </w:p>
    <w:p w14:paraId="57D057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ind w:left="2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国家卫生健康委员会发布的《新型冠状病毒肺炎诊疗方案》指出，患有基础疾病的中老年人易感染新冠肺炎，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，一旦感染出现危重病例及死亡风险的几率更大。因此有心血管疾病的老年人群更需要疫苗这样的保护屏障。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②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，症状和严重程度也比没接种疫苗的轻。专家建议，处于疾病稳定期内的心血管疾病患者积极接种疫苗，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可以减轻患新冠的几率和新冠发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病症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从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而降低心血管疾病。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这也意味着，</w:t>
      </w:r>
      <w:r>
        <w:rPr>
          <w:rFonts w:hint="eastAsia" w:ascii="宋体" w:hAnsi="宋体" w:eastAsia="宋体" w:cs="宋体"/>
          <w:color w:val="000000"/>
          <w:sz w:val="21"/>
          <w:szCs w:val="21"/>
          <w:u w:val="wave"/>
        </w:rPr>
        <w:t>高血压、冠心病、心力衰竭等慢性心血管疾病患者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，只要处于疾病稳定期均可以接种疫苗。不过一些长期服药的老年心血管疾病患者也有疑问：_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?专家表示，在接种疫苗前后要按医嘱继续服用相关药物，不可因接种疫苗而随意停药，相反要连续认真服药，这样可以减少因注射疫苗可能导致的血压、血糖的波动。</w:t>
      </w:r>
    </w:p>
    <w:p w14:paraId="2173134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.下列句子中的“等”和文中画波浪线处的“等”用法相同的一项是(    )(3分)</w:t>
      </w:r>
    </w:p>
    <w:p w14:paraId="4AB743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A.呀，真个下雪了，有这等异事。</w:t>
      </w:r>
    </w:p>
    <w:p w14:paraId="4FAD202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B.且庸人尚羞之，况于将相乎！臣等不肖，请辞去。</w:t>
      </w:r>
    </w:p>
    <w:p w14:paraId="2E86368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C.脱身独骑，与樊哙、夏侯婴、靳强、纪信等四人持剑盾步走。</w:t>
      </w:r>
    </w:p>
    <w:p w14:paraId="33471FA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D.于是与亮情好日密，关羽、张飞等不悦。</w:t>
      </w:r>
    </w:p>
    <w:p w14:paraId="662DF5F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.文中画横线的句子有语病，请进行修改，使语言表达准确流畅。可少量增删词语，不得改变原意。(4分)</w:t>
      </w:r>
    </w:p>
    <w:p w14:paraId="64E3854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3C0E270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17198F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68550D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45D264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0"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49C0CC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16</w:t>
      </w:r>
      <w:bookmarkStart w:id="5" w:name="_GoBack"/>
      <w:bookmarkEnd w:id="5"/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请在文中横线处补写恰当的语句，使整段文字语意完整连贯，内容贴切，逻辑严密，每处不超过15个字。(6分)</w:t>
      </w:r>
    </w:p>
    <w:p w14:paraId="369081E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20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A45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A45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20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FC57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FFC57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13CE5"/>
    <w:multiLevelType w:val="singleLevel"/>
    <w:tmpl w:val="B8113C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ABD4FE"/>
    <w:multiLevelType w:val="singleLevel"/>
    <w:tmpl w:val="4FABD4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MGI3ZjUyMjQzZTg5MzViYjEyMzYxMjhlYjNiN2IifQ=="/>
  </w:docVars>
  <w:rsids>
    <w:rsidRoot w:val="00D1152B"/>
    <w:rsid w:val="000213A2"/>
    <w:rsid w:val="00064A34"/>
    <w:rsid w:val="00294720"/>
    <w:rsid w:val="00337668"/>
    <w:rsid w:val="003C5F87"/>
    <w:rsid w:val="00404EED"/>
    <w:rsid w:val="004C7267"/>
    <w:rsid w:val="00563C7D"/>
    <w:rsid w:val="00623620"/>
    <w:rsid w:val="007A0BBA"/>
    <w:rsid w:val="007B07C3"/>
    <w:rsid w:val="007B2BBD"/>
    <w:rsid w:val="008B1807"/>
    <w:rsid w:val="008F3B5D"/>
    <w:rsid w:val="009E06F8"/>
    <w:rsid w:val="00BF7199"/>
    <w:rsid w:val="00C16448"/>
    <w:rsid w:val="00CF73B1"/>
    <w:rsid w:val="00D1152B"/>
    <w:rsid w:val="00D65708"/>
    <w:rsid w:val="00EA4F36"/>
    <w:rsid w:val="00F70821"/>
    <w:rsid w:val="04537EFA"/>
    <w:rsid w:val="04EE0D16"/>
    <w:rsid w:val="05B72709"/>
    <w:rsid w:val="08962DA7"/>
    <w:rsid w:val="0ADC112D"/>
    <w:rsid w:val="15453FBE"/>
    <w:rsid w:val="18A72181"/>
    <w:rsid w:val="19342E17"/>
    <w:rsid w:val="1BF21DAF"/>
    <w:rsid w:val="1C2A169C"/>
    <w:rsid w:val="1E296894"/>
    <w:rsid w:val="22025A09"/>
    <w:rsid w:val="221C1E56"/>
    <w:rsid w:val="23F27162"/>
    <w:rsid w:val="257B0845"/>
    <w:rsid w:val="27520447"/>
    <w:rsid w:val="278F2BD9"/>
    <w:rsid w:val="282C4A77"/>
    <w:rsid w:val="29EF02D3"/>
    <w:rsid w:val="323356AE"/>
    <w:rsid w:val="347A478E"/>
    <w:rsid w:val="3654679E"/>
    <w:rsid w:val="3B102C08"/>
    <w:rsid w:val="3B447C2A"/>
    <w:rsid w:val="3D850FBD"/>
    <w:rsid w:val="3ED44C96"/>
    <w:rsid w:val="41F2743E"/>
    <w:rsid w:val="42A2076A"/>
    <w:rsid w:val="481E605D"/>
    <w:rsid w:val="484D5891"/>
    <w:rsid w:val="4BDA60D4"/>
    <w:rsid w:val="4C9E5BE7"/>
    <w:rsid w:val="4D390230"/>
    <w:rsid w:val="54B4122E"/>
    <w:rsid w:val="54C518DF"/>
    <w:rsid w:val="57617BC8"/>
    <w:rsid w:val="5DC745BF"/>
    <w:rsid w:val="642A3370"/>
    <w:rsid w:val="644F697C"/>
    <w:rsid w:val="679439F5"/>
    <w:rsid w:val="68680B78"/>
    <w:rsid w:val="68F57607"/>
    <w:rsid w:val="6BA730A8"/>
    <w:rsid w:val="6C1B47B5"/>
    <w:rsid w:val="6ECE13B3"/>
    <w:rsid w:val="6FA77DC1"/>
    <w:rsid w:val="70322113"/>
    <w:rsid w:val="70B31FE4"/>
    <w:rsid w:val="746B51F4"/>
    <w:rsid w:val="7FA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5">
    <w:name w:val="Normal (Web)"/>
    <w:basedOn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2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Style 11"/>
    <w:basedOn w:val="1"/>
    <w:link w:val="15"/>
    <w:qFormat/>
    <w:uiPriority w:val="0"/>
    <w:pPr>
      <w:spacing w:line="293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  <w:style w:type="character" w:customStyle="1" w:styleId="15">
    <w:name w:val="Char Style 12"/>
    <w:basedOn w:val="8"/>
    <w:link w:val="14"/>
    <w:qFormat/>
    <w:uiPriority w:val="0"/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4553</Words>
  <Characters>4767</Characters>
  <Lines>59</Lines>
  <Paragraphs>16</Paragraphs>
  <TotalTime>6</TotalTime>
  <ScaleCrop>false</ScaleCrop>
  <LinksUpToDate>false</LinksUpToDate>
  <CharactersWithSpaces>5114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2022-03-01T09:21:00Z</dcterms:created>
  <dc:creator>QIU DANQING</dc:creator>
  <cp:lastModifiedBy>无事听春雷</cp:lastModifiedBy>
  <dcterms:modified xsi:type="dcterms:W3CDTF">2025-04-29T02:22:03Z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59C33B82523FBA23A7230A686CC53F00_43</vt:lpwstr>
  </property>
  <property fmtid="{D5CDD505-2E9C-101B-9397-08002B2CF9AE}" pid="4" name="KSOTemplateDocerSaveRecord">
    <vt:lpwstr>eyJoZGlkIjoiY2U1MTRlNjdkMmZmMDMyODUxNmFkMWRiZGY0MDNjM2QiLCJ1c2VySWQiOiIxMTQ5ODIxMDUxIn0=</vt:lpwstr>
  </property>
</Properties>
</file>