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E255D">
      <w:pPr>
        <w:ind w:firstLine="1400" w:firstLineChars="5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202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年仪征市高中英语教师命题大赛实施方案</w:t>
      </w:r>
    </w:p>
    <w:p w14:paraId="33434D71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一、比赛目的</w:t>
      </w:r>
    </w:p>
    <w:p w14:paraId="3E8BAEC7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命题能力是教师专业水平的重要体现，能够命制科学、合理，效度高的试卷，需要教师对学科课程标准的准确把握，对教材知识脉络的系统梳理，对学生认知水平的切实了解。为引导我市教师进一步领会和贯彻新教材、新课程标准、新高考方案的实施，</w:t>
      </w:r>
      <w:r>
        <w:rPr>
          <w:rFonts w:hint="eastAsia" w:ascii="仿宋" w:hAnsi="仿宋" w:eastAsia="仿宋" w:cs="仿宋"/>
          <w:sz w:val="24"/>
          <w:lang w:eastAsia="zh-CN"/>
        </w:rPr>
        <w:t>本次命题大赛旨在</w:t>
      </w:r>
      <w:r>
        <w:rPr>
          <w:rFonts w:hint="eastAsia" w:ascii="仿宋" w:hAnsi="仿宋" w:eastAsia="仿宋" w:cs="仿宋"/>
          <w:sz w:val="24"/>
        </w:rPr>
        <w:t>通过</w:t>
      </w:r>
      <w:r>
        <w:rPr>
          <w:rFonts w:hint="eastAsia" w:ascii="仿宋" w:hAnsi="仿宋" w:eastAsia="仿宋" w:cs="仿宋"/>
          <w:sz w:val="24"/>
          <w:lang w:eastAsia="zh-CN"/>
        </w:rPr>
        <w:t>研究</w:t>
      </w:r>
      <w:r>
        <w:rPr>
          <w:rFonts w:hint="eastAsia" w:ascii="仿宋" w:hAnsi="仿宋" w:eastAsia="仿宋" w:cs="仿宋"/>
          <w:sz w:val="24"/>
        </w:rPr>
        <w:t>命题</w:t>
      </w:r>
      <w:r>
        <w:rPr>
          <w:rFonts w:hint="eastAsia" w:ascii="仿宋" w:hAnsi="仿宋" w:eastAsia="仿宋" w:cs="仿宋"/>
          <w:sz w:val="24"/>
          <w:lang w:eastAsia="zh-CN"/>
        </w:rPr>
        <w:t>促进教师</w:t>
      </w:r>
      <w:r>
        <w:rPr>
          <w:rFonts w:hint="eastAsia" w:ascii="仿宋" w:hAnsi="仿宋" w:eastAsia="仿宋" w:cs="仿宋"/>
          <w:sz w:val="24"/>
        </w:rPr>
        <w:t>对课程实施水平的质量评价研究，切实提高我市广大英语教师教学能力和学科素养。</w:t>
      </w:r>
    </w:p>
    <w:p w14:paraId="304A841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二、参赛对象及要求</w:t>
      </w:r>
    </w:p>
    <w:p w14:paraId="5A30C75D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1.各校高中英语学科教师；</w:t>
      </w:r>
    </w:p>
    <w:p w14:paraId="1B625376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2.每套试题命制人员不超过2人。</w:t>
      </w:r>
    </w:p>
    <w:p w14:paraId="1A4928A5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三、命题要求</w:t>
      </w:r>
    </w:p>
    <w:p w14:paraId="4D5FDF07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1.命题依据：《</w:t>
      </w:r>
      <w:r>
        <w:rPr>
          <w:rFonts w:hint="eastAsia" w:ascii="仿宋" w:hAnsi="仿宋" w:eastAsia="仿宋" w:cs="仿宋"/>
          <w:sz w:val="24"/>
          <w:lang w:eastAsia="zh-CN"/>
        </w:rPr>
        <w:t>普通高中英语课程标准</w:t>
      </w:r>
      <w:r>
        <w:rPr>
          <w:rFonts w:hint="eastAsia" w:ascii="仿宋" w:hAnsi="仿宋" w:eastAsia="仿宋" w:cs="仿宋"/>
          <w:sz w:val="24"/>
        </w:rPr>
        <w:t>》、新教材、新高考试卷；</w:t>
      </w:r>
    </w:p>
    <w:p w14:paraId="2D62E3D4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2.试题题型：同202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年江苏省所用高考试卷（除听力外）；</w:t>
      </w:r>
    </w:p>
    <w:p w14:paraId="165745B2">
      <w:pPr>
        <w:ind w:left="240" w:hanging="240" w:hangingChars="1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 xml:space="preserve">    3.试题内容</w:t>
      </w:r>
      <w:r>
        <w:rPr>
          <w:rFonts w:hint="eastAsia" w:ascii="仿宋" w:hAnsi="仿宋" w:eastAsia="仿宋" w:cs="仿宋"/>
          <w:sz w:val="24"/>
          <w:lang w:eastAsia="zh-CN"/>
        </w:rPr>
        <w:t>：内容原创，严禁改编。材料及设问导向正确，来源规范；</w:t>
      </w:r>
    </w:p>
    <w:p w14:paraId="1F0ED64D">
      <w:pPr>
        <w:ind w:left="239" w:leftChars="114"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4.试题</w:t>
      </w:r>
      <w:r>
        <w:rPr>
          <w:rFonts w:hint="eastAsia" w:ascii="仿宋" w:hAnsi="仿宋" w:eastAsia="仿宋" w:cs="仿宋"/>
          <w:sz w:val="24"/>
        </w:rPr>
        <w:t>难度：与高考一致</w:t>
      </w:r>
      <w:r>
        <w:rPr>
          <w:rFonts w:hint="eastAsia" w:ascii="仿宋" w:hAnsi="仿宋" w:eastAsia="仿宋" w:cs="仿宋"/>
          <w:sz w:val="24"/>
          <w:lang w:val="en-US" w:eastAsia="zh-CN"/>
        </w:rPr>
        <w:t>, 0.65-0.70</w:t>
      </w:r>
      <w:r>
        <w:rPr>
          <w:rFonts w:hint="eastAsia" w:ascii="仿宋" w:hAnsi="仿宋" w:eastAsia="仿宋" w:cs="仿宋"/>
          <w:sz w:val="24"/>
        </w:rPr>
        <w:t>；</w:t>
      </w:r>
    </w:p>
    <w:p w14:paraId="0B5E0EF2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.答案详解：</w:t>
      </w:r>
      <w:r>
        <w:rPr>
          <w:rFonts w:hint="eastAsia" w:ascii="仿宋" w:hAnsi="仿宋" w:eastAsia="仿宋" w:cs="仿宋"/>
          <w:sz w:val="24"/>
          <w:lang w:eastAsia="zh-CN"/>
        </w:rPr>
        <w:t>要求</w:t>
      </w:r>
      <w:r>
        <w:rPr>
          <w:rFonts w:hint="eastAsia" w:ascii="仿宋" w:hAnsi="仿宋" w:eastAsia="仿宋" w:cs="仿宋"/>
          <w:sz w:val="24"/>
        </w:rPr>
        <w:t>详见所给</w:t>
      </w:r>
      <w:r>
        <w:rPr>
          <w:rFonts w:hint="eastAsia" w:ascii="仿宋" w:hAnsi="仿宋" w:eastAsia="仿宋" w:cs="仿宋"/>
          <w:sz w:val="24"/>
          <w:lang w:eastAsia="zh-CN"/>
        </w:rPr>
        <w:t>答案</w:t>
      </w:r>
      <w:r>
        <w:rPr>
          <w:rFonts w:hint="eastAsia" w:ascii="仿宋" w:hAnsi="仿宋" w:eastAsia="仿宋" w:cs="仿宋"/>
          <w:sz w:val="24"/>
        </w:rPr>
        <w:t>样例；</w:t>
      </w:r>
    </w:p>
    <w:p w14:paraId="459B57A0">
      <w:pPr>
        <w:ind w:left="210" w:leftChars="100"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</w:rPr>
        <w:t>.格式设置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</w:rPr>
        <w:t xml:space="preserve">同样卷word格式编制，正文中不署名； </w:t>
      </w:r>
    </w:p>
    <w:p w14:paraId="27CBC8B9">
      <w:pPr>
        <w:ind w:left="239" w:leftChars="114"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</w:rPr>
        <w:t>.命题细目表</w:t>
      </w:r>
      <w:r>
        <w:rPr>
          <w:rFonts w:hint="eastAsia" w:ascii="仿宋" w:hAnsi="仿宋" w:eastAsia="仿宋" w:cs="仿宋"/>
          <w:sz w:val="24"/>
          <w:lang w:eastAsia="zh-CN"/>
        </w:rPr>
        <w:t>（表格</w:t>
      </w:r>
      <w:r>
        <w:rPr>
          <w:rFonts w:hint="eastAsia" w:ascii="仿宋" w:hAnsi="仿宋" w:eastAsia="仿宋" w:cs="仿宋"/>
          <w:sz w:val="24"/>
          <w:lang w:val="en-US" w:eastAsia="zh-CN"/>
        </w:rPr>
        <w:t>+相关截图</w:t>
      </w:r>
      <w:r>
        <w:rPr>
          <w:rFonts w:hint="eastAsia" w:ascii="仿宋" w:hAnsi="仿宋" w:eastAsia="仿宋" w:cs="仿宋"/>
          <w:sz w:val="24"/>
          <w:lang w:eastAsia="zh-CN"/>
        </w:rPr>
        <w:t>）</w:t>
      </w:r>
      <w:r>
        <w:rPr>
          <w:rFonts w:hint="eastAsia" w:ascii="仿宋" w:hAnsi="仿宋" w:eastAsia="仿宋" w:cs="仿宋"/>
          <w:sz w:val="24"/>
        </w:rPr>
        <w:t>：完成表中各项内容</w:t>
      </w:r>
      <w:r>
        <w:rPr>
          <w:rFonts w:hint="eastAsia" w:ascii="仿宋" w:hAnsi="仿宋" w:eastAsia="仿宋" w:cs="仿宋"/>
          <w:sz w:val="24"/>
          <w:lang w:eastAsia="zh-CN"/>
        </w:rPr>
        <w:t>并提供截图佐证</w:t>
      </w:r>
      <w:r>
        <w:rPr>
          <w:rFonts w:hint="eastAsia" w:ascii="仿宋" w:hAnsi="仿宋" w:eastAsia="仿宋" w:cs="仿宋"/>
          <w:sz w:val="24"/>
        </w:rPr>
        <w:t>。</w:t>
      </w:r>
    </w:p>
    <w:p w14:paraId="0624BE43">
      <w:pPr>
        <w:ind w:left="239" w:leftChars="114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如引自著作，需注明作者、篇名、出版社、何年版、页码等，同时提供封面、目录、文章所在页扫描件，摘编按同样要求；如引自于期刊（含杂志、报纸等出版物），需注明作者、篇名、期刊（杂志、报纸）、发行年月、页码等，同时提供出版物封面、目录、文章所在页扫描件；如引自于网站，需提供网址链接和网页截图。所有图表须注明出处，如果是原创表、图，必须注明数据来源。</w:t>
      </w:r>
    </w:p>
    <w:p w14:paraId="57FA5CE3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四、材料上报</w:t>
      </w:r>
    </w:p>
    <w:p w14:paraId="56C33882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1.各套参赛材料应包括三个文件：试题+答案详解+细目表</w:t>
      </w:r>
      <w:r>
        <w:rPr>
          <w:rFonts w:hint="eastAsia" w:ascii="仿宋" w:hAnsi="仿宋" w:eastAsia="仿宋" w:cs="仿宋"/>
          <w:sz w:val="24"/>
          <w:lang w:eastAsia="zh-CN"/>
        </w:rPr>
        <w:t>（表格</w:t>
      </w:r>
      <w:r>
        <w:rPr>
          <w:rFonts w:hint="eastAsia" w:ascii="仿宋" w:hAnsi="仿宋" w:eastAsia="仿宋" w:cs="仿宋"/>
          <w:sz w:val="24"/>
          <w:lang w:val="en-US" w:eastAsia="zh-CN"/>
        </w:rPr>
        <w:t>+相关截图等佐证</w:t>
      </w:r>
      <w:r>
        <w:rPr>
          <w:rFonts w:hint="eastAsia" w:ascii="仿宋" w:hAnsi="仿宋" w:eastAsia="仿宋" w:cs="仿宋"/>
          <w:sz w:val="24"/>
          <w:lang w:eastAsia="zh-CN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126257DD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2.文件名设置：学校+命题人；</w:t>
      </w:r>
    </w:p>
    <w:p w14:paraId="5BAC88F6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3.各校于202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年4月2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日前将所有参加比赛</w:t>
      </w:r>
      <w:r>
        <w:rPr>
          <w:rFonts w:hint="eastAsia" w:ascii="仿宋" w:hAnsi="仿宋" w:eastAsia="仿宋" w:cs="仿宋"/>
          <w:sz w:val="24"/>
          <w:lang w:eastAsia="zh-CN"/>
        </w:rPr>
        <w:t>材料</w:t>
      </w:r>
      <w:r>
        <w:rPr>
          <w:rFonts w:hint="eastAsia" w:ascii="仿宋" w:hAnsi="仿宋" w:eastAsia="仿宋" w:cs="仿宋"/>
          <w:sz w:val="24"/>
        </w:rPr>
        <w:t>的电子文档压缩成一个文件包，命名为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</w:rPr>
        <w:t>“××学校参加202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年仪征市高中英语命题大赛资料”</w:t>
      </w:r>
      <w:r>
        <w:rPr>
          <w:rFonts w:hint="eastAsia" w:ascii="仿宋" w:hAnsi="仿宋" w:eastAsia="仿宋" w:cs="仿宋"/>
          <w:sz w:val="24"/>
          <w:lang w:eastAsia="zh-CN"/>
        </w:rPr>
        <w:t>并</w:t>
      </w:r>
      <w:r>
        <w:rPr>
          <w:rFonts w:hint="eastAsia" w:ascii="仿宋" w:hAnsi="仿宋" w:eastAsia="仿宋" w:cs="仿宋"/>
          <w:sz w:val="24"/>
        </w:rPr>
        <w:t>发</w:t>
      </w:r>
      <w:r>
        <w:rPr>
          <w:rFonts w:hint="eastAsia" w:ascii="仿宋" w:hAnsi="仿宋" w:eastAsia="仿宋" w:cs="仿宋"/>
          <w:sz w:val="24"/>
          <w:lang w:eastAsia="zh-CN"/>
        </w:rPr>
        <w:t>至</w:t>
      </w:r>
      <w:r>
        <w:rPr>
          <w:rFonts w:hint="eastAsia" w:ascii="仿宋" w:hAnsi="仿宋" w:eastAsia="仿宋" w:cs="仿宋"/>
          <w:sz w:val="24"/>
        </w:rPr>
        <w:t>邮箱：</w:t>
      </w: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"mailto:18952528866@163.com。"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Style w:val="4"/>
          <w:rFonts w:hint="eastAsia" w:ascii="仿宋" w:hAnsi="仿宋" w:eastAsia="仿宋" w:cs="仿宋"/>
          <w:sz w:val="24"/>
        </w:rPr>
        <w:t>18952528866@163.com。</w:t>
      </w:r>
      <w:r>
        <w:rPr>
          <w:rStyle w:val="4"/>
          <w:rFonts w:hint="eastAsia" w:ascii="仿宋" w:hAnsi="仿宋" w:eastAsia="仿宋" w:cs="仿宋"/>
          <w:sz w:val="24"/>
        </w:rPr>
        <w:fldChar w:fldCharType="end"/>
      </w:r>
    </w:p>
    <w:p w14:paraId="4B333EAD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 仪征市教师发展中心</w:t>
      </w:r>
    </w:p>
    <w:p w14:paraId="3EE52A24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    202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日</w:t>
      </w:r>
    </w:p>
    <w:p w14:paraId="4219CC8E">
      <w:pPr>
        <w:rPr>
          <w:rFonts w:hint="eastAsia" w:ascii="仿宋" w:hAnsi="仿宋" w:eastAsia="仿宋" w:cs="仿宋"/>
          <w:sz w:val="24"/>
        </w:rPr>
      </w:pPr>
    </w:p>
    <w:p w14:paraId="0DD0FFD0">
      <w:pPr>
        <w:rPr>
          <w:rFonts w:hint="eastAsia" w:ascii="仿宋" w:hAnsi="仿宋" w:eastAsia="仿宋" w:cs="仿宋"/>
          <w:sz w:val="24"/>
        </w:rPr>
      </w:pPr>
    </w:p>
    <w:p w14:paraId="064F5971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附件1. 命题试卷样例（202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年江苏省</w:t>
      </w:r>
      <w:r>
        <w:rPr>
          <w:rFonts w:hint="eastAsia" w:ascii="仿宋" w:hAnsi="仿宋" w:eastAsia="仿宋" w:cs="仿宋"/>
          <w:sz w:val="24"/>
          <w:lang w:eastAsia="zh-CN"/>
        </w:rPr>
        <w:t>所用</w:t>
      </w:r>
      <w:r>
        <w:rPr>
          <w:rFonts w:hint="eastAsia" w:ascii="仿宋" w:hAnsi="仿宋" w:eastAsia="仿宋" w:cs="仿宋"/>
          <w:sz w:val="24"/>
        </w:rPr>
        <w:t>高考英语试卷）</w:t>
      </w:r>
    </w:p>
    <w:p w14:paraId="1BA1446B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附件2. 命题答案详解样例</w:t>
      </w:r>
    </w:p>
    <w:p w14:paraId="62E356A1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附件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 命题细目表</w:t>
      </w:r>
    </w:p>
    <w:p w14:paraId="103EFF3F">
      <w:pPr>
        <w:rPr>
          <w:rFonts w:hint="eastAsia" w:ascii="仿宋" w:hAnsi="仿宋" w:eastAsia="仿宋" w:cs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jZmYyOWZlZWFlN2JhYmE4ODAyY2QxZDg5ZDVhMDIifQ=="/>
  </w:docVars>
  <w:rsids>
    <w:rsidRoot w:val="003F6908"/>
    <w:rsid w:val="00140C4B"/>
    <w:rsid w:val="003F6908"/>
    <w:rsid w:val="00464DE0"/>
    <w:rsid w:val="00627C4A"/>
    <w:rsid w:val="00A40429"/>
    <w:rsid w:val="00AA0686"/>
    <w:rsid w:val="00B6500D"/>
    <w:rsid w:val="042E0790"/>
    <w:rsid w:val="06541392"/>
    <w:rsid w:val="07F817E1"/>
    <w:rsid w:val="117A140C"/>
    <w:rsid w:val="11F154C0"/>
    <w:rsid w:val="1A4337D8"/>
    <w:rsid w:val="1B8B086D"/>
    <w:rsid w:val="23FC7B0B"/>
    <w:rsid w:val="26D67DD7"/>
    <w:rsid w:val="26D7504F"/>
    <w:rsid w:val="3281354C"/>
    <w:rsid w:val="33562126"/>
    <w:rsid w:val="33A95C02"/>
    <w:rsid w:val="3B9840A9"/>
    <w:rsid w:val="3C2E632E"/>
    <w:rsid w:val="3E265A58"/>
    <w:rsid w:val="3FAC4683"/>
    <w:rsid w:val="41061EB7"/>
    <w:rsid w:val="412A1D04"/>
    <w:rsid w:val="42F93469"/>
    <w:rsid w:val="50FE2865"/>
    <w:rsid w:val="6A3D7237"/>
    <w:rsid w:val="6D5464FC"/>
    <w:rsid w:val="734E4B2E"/>
    <w:rsid w:val="743C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747</Words>
  <Characters>810</Characters>
  <Lines>5</Lines>
  <Paragraphs>1</Paragraphs>
  <TotalTime>10</TotalTime>
  <ScaleCrop>false</ScaleCrop>
  <LinksUpToDate>false</LinksUpToDate>
  <CharactersWithSpaces>944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Angel＆Tina^^</cp:lastModifiedBy>
  <dcterms:modified xsi:type="dcterms:W3CDTF">2025-01-02T07:13:58Z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B2A860DCB55148C28499D994B3007DE9</vt:lpwstr>
  </property>
  <property fmtid="{D5CDD505-2E9C-101B-9397-08002B2CF9AE}" pid="4" name="KSOTemplateDocerSaveRecord">
    <vt:lpwstr>eyJoZGlkIjoiNGZjZmYyOWZlZWFlN2JhYmE4ODAyY2QxZDg5ZDVhMDIiLCJ1c2VySWQiOiI0ODQ1NzQ1NTAifQ==</vt:lpwstr>
  </property>
</Properties>
</file>