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36"/>
          <w:szCs w:val="36"/>
          <w:shd w:val="clear" w:fill="FFFFFF"/>
        </w:rPr>
      </w:pPr>
      <w:bookmarkStart w:id="0" w:name="_GoBack"/>
      <w:bookmarkEnd w:id="0"/>
      <w:r>
        <w:rPr>
          <w:rFonts w:hint="eastAsia" w:ascii="微软雅黑" w:hAnsi="微软雅黑" w:eastAsia="微软雅黑" w:cs="微软雅黑"/>
          <w:b/>
          <w:bCs/>
          <w:i w:val="0"/>
          <w:iCs w:val="0"/>
          <w:caps w:val="0"/>
          <w:color w:val="333333"/>
          <w:spacing w:val="0"/>
          <w:sz w:val="36"/>
          <w:szCs w:val="36"/>
          <w:shd w:val="clear" w:fill="FFFFFF"/>
        </w:rPr>
        <w:t>收官之年干劲满 决战决胜勇争先</w:t>
      </w:r>
    </w:p>
    <w:p>
      <w:pPr>
        <w:jc w:val="center"/>
      </w:pPr>
      <w:r>
        <w:rPr>
          <w:rFonts w:hint="eastAsia" w:ascii="微软雅黑" w:hAnsi="微软雅黑" w:eastAsia="微软雅黑" w:cs="微软雅黑"/>
          <w:b/>
          <w:bCs/>
          <w:i w:val="0"/>
          <w:iCs w:val="0"/>
          <w:caps w:val="0"/>
          <w:color w:val="333333"/>
          <w:spacing w:val="0"/>
          <w:sz w:val="36"/>
          <w:szCs w:val="36"/>
          <w:shd w:val="clear" w:fill="FFFFFF"/>
        </w:rPr>
        <w:t>（奋勇争先，决战决胜“十四五”）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人民日报</w:t>
      </w:r>
      <w:r>
        <w:rPr>
          <w:rFonts w:hint="eastAsia" w:ascii="宋体" w:hAnsi="宋体" w:eastAsia="宋体" w:cs="宋体"/>
          <w:i w:val="0"/>
          <w:iCs w:val="0"/>
          <w:caps w:val="0"/>
          <w:color w:val="333333"/>
          <w:spacing w:val="0"/>
          <w:sz w:val="21"/>
          <w:szCs w:val="21"/>
          <w:shd w:val="clear" w:fill="FFFFFF"/>
        </w:rPr>
        <w:t>记者 卞民德 许 诺《人民日报》（2025年04月21日 第 01 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宋体" w:hAnsi="宋体" w:eastAsia="宋体" w:cs="宋体"/>
          <w:caps w:val="0"/>
          <w:color w:val="333333"/>
          <w:spacing w:val="0"/>
          <w:sz w:val="24"/>
          <w:szCs w:val="24"/>
          <w:shd w:val="clear" w:fill="FFFFFF"/>
        </w:rPr>
      </w:pPr>
      <w:r>
        <w:rPr>
          <w:rFonts w:hint="eastAsia" w:ascii="宋体" w:hAnsi="宋体" w:eastAsia="宋体" w:cs="宋体"/>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80" w:firstLineChars="200"/>
        <w:jc w:val="left"/>
      </w:pPr>
      <w:r>
        <w:rPr>
          <w:rFonts w:hint="eastAsia" w:ascii="宋体" w:hAnsi="宋体" w:eastAsia="宋体" w:cs="宋体"/>
          <w:caps w:val="0"/>
          <w:color w:val="333333"/>
          <w:spacing w:val="0"/>
          <w:sz w:val="24"/>
          <w:szCs w:val="24"/>
          <w:shd w:val="clear" w:fill="FFFFFF"/>
        </w:rPr>
        <w:t>开栏的话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今年是“十四五”规划收官之年，也是进一步全面深化改革的重要一年。高质量完成“十四五”规划目标任务，为实现“十五五”良好开局打牢基础，任务繁重，意义重大。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本报今起推出“奋勇争先，决战决胜‘十四五’”专栏，报道各地牢牢把握在国家发展大局中的战略定位，发挥优势、各展所长，干字当头、奋勇争先，确保圆满完成“十四五”规划目标任务的生动实践。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近期陆续发布的一季度数据，令人欣慰，给人信心：国内生产总值同比增长5.4%，起步平稳开局良好；规上高技术制造业增加值同比增长9.7%，产业创新动力增强；社会消费品零售总额同比增长4.6%，消费动能持续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延续良好态势，离不开每一个“一域”竞相发力、汇聚成势。连日来，本报记者到一线、进现场，深入广袤田野、智能车间、外贸展会，在采访中感受创新动力、消费活力、贸易韧性，见证广大干部群众击鼓催征、时不我待决战决胜“十四五”的精气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5"/>
          <w:rFonts w:hint="eastAsia" w:ascii="宋体" w:hAnsi="宋体" w:eastAsia="宋体" w:cs="宋体"/>
          <w:caps w:val="0"/>
          <w:color w:val="333333"/>
          <w:spacing w:val="0"/>
          <w:sz w:val="24"/>
          <w:szCs w:val="24"/>
          <w:shd w:val="clear" w:fill="FFFFFF"/>
        </w:rPr>
        <w:t>勇挑大梁，更好发挥带动和支柱作用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“圆满实现‘十四五’发展目标，经济大省要挑大梁。”经济大省如何积蓄向前发展“更大的推动力”？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不同视角、不同地域，有不同场景，但都共同指向把各方面的干劲带起来、高质量完成“十四五”规划目标任务。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调试场，热气腾腾。江苏徐工集团，大吨位起重机正在调试，吊钩“拎”起超百吨重物，稳步起升；电脑屏幕上，两条“双卷扬曲线”同步移动、你追我赶。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“用新算法研发‘新大脑’，风机越来越高，配套安装设备的创新更应该往前跑。”徐工集团重型机械有限公司全地面起重机研究所总体室主任李长青说。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今年，江苏将实施约40项重大科技攻关项目和80项前沿技术研发项目，向更多全球首创、首试、首发成果冲刺。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广交会，人气旺旺。谈合作、签订单，在当前国际贸易形势下，参展商与采购商双向奔赴、相互成就，展现出中国外贸的活力与韧性。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广东全力推动广交会、高交会等创新发展，将组织超3万家次企业参加300场以上“粤贸全球”展会，巩固和拓展国际市场。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高新区，活力满满。浙江嘉兴国家高新区，年产30万千米特种线缆生产及研发技术中心建设正酣。“增资扩产，源自对市场前景的看好，更源自国家对民营经济和民营企业的坚强保障。”浙江三科线缆股份有限公司董事长李明强信心十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优化营商环境，完善民营企业参与重大项目建设长效机制……浙江鼓励和支持民营企业积极参与全球范围产业分工和资源配置，提升核心竞争力。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5"/>
          <w:rFonts w:hint="eastAsia" w:ascii="宋体" w:hAnsi="宋体" w:eastAsia="宋体" w:cs="宋体"/>
          <w:caps w:val="0"/>
          <w:color w:val="333333"/>
          <w:spacing w:val="0"/>
          <w:sz w:val="24"/>
          <w:szCs w:val="24"/>
          <w:shd w:val="clear" w:fill="FFFFFF"/>
        </w:rPr>
        <w:t>各展所长，因地制宜发挥自身特色优势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找准在全国大局中的战略定位，各地因地制宜、各展所长，不断打开改革发展新天地。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位于贵州贵安新区的贵安超级计算中心，指示灯闪烁不停，一台台服务器高速运转，将算力源源不断输送到各地。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“我们将持续依托算力优势、政策优势和产业优势，加大招商引资力度，解决好企业和人才的急难愁盼问题。”贵阳大数据科创城管委会主任张宇介绍。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今年，贵州将推动数字经济取得新突破，坚持算力、数据、应用、产业联动，高质量建设数字经济发展创新区。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陕西西安市华清宫景区游客络绎不绝，大型实景历史舞剧成为助力地区经济发展的“超级IP”，累计带动周边住宿、文创等综合收入超70亿元。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立足文旅资源富集优势，陕西创新多元消费场景，充分释放文旅消费潜力。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“种箱补满，开播！”黑龙江双鸭山市的一处高标准农田里，3台配备“北斗”导航系统的大型拖拉机一字排开，牵引智能电控气吹播种机行进。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跑一趟，30多米宽的地块很快播完。“智慧大农机每个精准转动的齿轮，都在为‘中国饭碗’增底气。”北大荒农业股份友谊分公司第八管理区农业副主任杨志刚满怀期待。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黑龙江以发展现代化大农业为主攻方向，着力推动良田、良种、良机、良法、良制融合发展。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5"/>
          <w:rFonts w:hint="eastAsia" w:ascii="宋体" w:hAnsi="宋体" w:eastAsia="宋体" w:cs="宋体"/>
          <w:caps w:val="0"/>
          <w:color w:val="333333"/>
          <w:spacing w:val="0"/>
          <w:sz w:val="24"/>
          <w:szCs w:val="24"/>
          <w:shd w:val="clear" w:fill="FFFFFF"/>
        </w:rPr>
        <w:t>奋勇争先，把积极因素转化为发展实绩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收官之年，各地以时不我待的精神抓落实、勇争先，把各方面积极因素转化为发展实绩。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“我们必须抢工期、保进度。”山东滨州市沾化区宏烨新能源有限公司生产技术部负责人胡乐盈忙个不停，“今年省里要新增2000万千瓦新能源和可再生能源装机。”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一眼望去，光伏子阵整齐排列，2.8万亩海域成为蓝色“镜面”，宏烨新能源2吉瓦渔光互补发电项目串起一条绿色产业链。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山东一手抓能源结构优化，一手抓产业结构转型，锚定新旧动能转换，加快建设绿色低碳高质量发展先行区。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“要抓紧攻关，好抢占先机。”湖北孝感华工高理电子有限公司总经理聂波介绍，公司自研智能控制技术，让新能源汽车电池快充速度大幅提升，一季度订单量同比增长50%。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走进生产车间，机械臂托举陶瓷芯片精准穿梭，焊枪飞点成线。3秒钟，一台新能源汽车PTC加热器顺利下线。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湖北坚持以科技创新引领产业创新、带动全面创新，努力实现更多依靠创新驱动、更加注重质量效益与更好发挥先发优势的“智慧增长”。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车辆穿梭、塔吊旋转。位于渤海之滨的黄骅港，河北鑫海化工新材料基地项目正在火热建设。项目建成后，将实现芳烃、烯烃等产业链下游中高端产品的规模化生产。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瞄准高端化、智能化、绿色化，河北今年大力实施重点项目质量提升行动，支持传统优势产业设备更新、工艺升级，提升现代化钢铁、绿色化工等产业水平，培育更多隐形冠军、单项冠军。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决战决胜“十四五”，坚定“要登绝顶莫辞劳”的信念，抓住一切有利时机，利用一切有利条件，干在实处，定能成于实处。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Fonts w:hint="eastAsia" w:ascii="宋体" w:hAnsi="宋体" w:eastAsia="宋体" w:cs="宋体"/>
          <w:caps w:val="0"/>
          <w:color w:val="333333"/>
          <w:spacing w:val="0"/>
          <w:sz w:val="24"/>
          <w:szCs w:val="24"/>
          <w:shd w:val="clear" w:fill="FFFFFF"/>
          <w:lang w:val="en-US" w:eastAsia="zh-CN"/>
        </w:rPr>
        <w:t>人民日报</w:t>
      </w:r>
      <w:r>
        <w:rPr>
          <w:rFonts w:hint="eastAsia" w:ascii="宋体" w:hAnsi="宋体" w:eastAsia="宋体" w:cs="宋体"/>
          <w:caps w:val="0"/>
          <w:color w:val="333333"/>
          <w:spacing w:val="0"/>
          <w:sz w:val="24"/>
          <w:szCs w:val="24"/>
          <w:shd w:val="clear" w:fill="FFFFFF"/>
        </w:rPr>
        <w:t>记者姚雪青、李刚、刘军国、程焕、张丹华、祝大伟、李蕊、强郁文、张腾扬参与采写）</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07f1dcbc-c393-4444-9883-32b5caef5117"/>
  </w:docVars>
  <w:rsids>
    <w:rsidRoot w:val="00000000"/>
    <w:rsid w:val="07FF5363"/>
    <w:rsid w:val="1673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2183</Words>
  <Characters>2215</Characters>
  <Lines>0</Lines>
  <Paragraphs>0</Paragraphs>
  <TotalTime>0</TotalTime>
  <ScaleCrop>false</ScaleCrop>
  <LinksUpToDate>false</LinksUpToDate>
  <CharactersWithSpaces>2298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2025-04-21T07:28:00Z</dcterms:created>
  <dc:creator>YZZX</dc:creator>
  <cp:lastModifiedBy>庆阳</cp:lastModifiedBy>
  <dcterms:modified xsi:type="dcterms:W3CDTF">2025-04-24T08:47:55Z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ECBD39E1F7F14850A6B36881EDE33627</vt:lpwstr>
  </property>
</Properties>
</file>