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jpg" ContentType="image/jp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7396" w:rsidRPr="00EE65D8" w:rsidRDefault="00EE65D8" w:rsidP="00FB48A8">
      <w:pPr>
        <w:pStyle w:val="2"/>
        <w:tabs>
          <w:tab w:val="left" w:pos="3828"/>
        </w:tabs>
      </w:pPr>
      <w:r>
        <w:t>(</w:t>
      </w:r>
      <w:r w:rsidR="00586CED" w:rsidRPr="00EE65D8">
        <w:t>二</w:t>
      </w:r>
      <w:r>
        <w:t>)</w:t>
      </w:r>
      <w:r w:rsidR="00586CED" w:rsidRPr="00EE65D8">
        <w:t xml:space="preserve">重视药物健康，关注社会民生　</w:t>
      </w:r>
      <w:r w:rsidR="000C2C99">
        <w:rPr>
          <w:rFonts w:eastAsia="方正楷体_GBK"/>
          <w:szCs w:val="24"/>
        </w:rPr>
        <w:t>[</w:t>
      </w:r>
      <w:r w:rsidR="00586CED" w:rsidRPr="00EE65D8">
        <w:rPr>
          <w:rFonts w:eastAsia="方正楷体_GBK"/>
          <w:szCs w:val="24"/>
        </w:rPr>
        <w:t>分值</w:t>
      </w:r>
      <w:bookmarkStart w:id="0" w:name="_GoBack"/>
      <w:bookmarkEnd w:id="0"/>
      <w:r w:rsidR="00586CED" w:rsidRPr="00EE65D8">
        <w:rPr>
          <w:rFonts w:eastAsia="方正楷体_GBK"/>
          <w:szCs w:val="24"/>
        </w:rPr>
        <w:t>：</w:t>
      </w:r>
      <w:r w:rsidR="00586CED" w:rsidRPr="00EE65D8">
        <w:rPr>
          <w:szCs w:val="24"/>
        </w:rPr>
        <w:t>50</w:t>
      </w:r>
      <w:r w:rsidR="00586CED" w:rsidRPr="00EE65D8">
        <w:rPr>
          <w:rFonts w:eastAsia="方正楷体_GBK"/>
          <w:szCs w:val="24"/>
        </w:rPr>
        <w:t>分</w:t>
      </w:r>
      <w:r w:rsidR="000C2C99">
        <w:rPr>
          <w:rFonts w:eastAsia="方正书宋_GBK"/>
          <w:szCs w:val="22"/>
        </w:rPr>
        <w:t>]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 w:eastAsia="方正楷体_GBK"/>
        </w:rPr>
        <w:t>(</w:t>
      </w:r>
      <w:r w:rsidR="00586CED" w:rsidRPr="00EE65D8">
        <w:rPr>
          <w:rFonts w:ascii="Times New Roman" w:eastAsia="方正楷体_GBK"/>
        </w:rPr>
        <w:t>选择题</w:t>
      </w:r>
      <w:r w:rsidR="00586CED" w:rsidRPr="00EE65D8">
        <w:rPr>
          <w:rFonts w:ascii="Times New Roman"/>
        </w:rPr>
        <w:t>1~4</w:t>
      </w:r>
      <w:r w:rsidR="00586CED" w:rsidRPr="00EE65D8">
        <w:rPr>
          <w:rFonts w:ascii="Times New Roman" w:eastAsia="方正楷体_GBK"/>
        </w:rPr>
        <w:t>题，每小题</w:t>
      </w:r>
      <w:r w:rsidR="00586CED" w:rsidRPr="00EE65D8">
        <w:rPr>
          <w:rFonts w:ascii="Times New Roman"/>
        </w:rPr>
        <w:t>6</w:t>
      </w:r>
      <w:r w:rsidR="00586CED" w:rsidRPr="00EE65D8">
        <w:rPr>
          <w:rFonts w:ascii="Times New Roman" w:eastAsia="方正楷体_GBK"/>
        </w:rPr>
        <w:t>分，共</w:t>
      </w:r>
      <w:r w:rsidR="00586CED" w:rsidRPr="00EE65D8">
        <w:rPr>
          <w:rFonts w:ascii="Times New Roman"/>
        </w:rPr>
        <w:t>24</w:t>
      </w:r>
      <w:r w:rsidR="00586CED" w:rsidRPr="00EE65D8">
        <w:rPr>
          <w:rFonts w:ascii="Times New Roman" w:eastAsia="方正楷体_GBK"/>
        </w:rPr>
        <w:t>分</w:t>
      </w:r>
      <w:r>
        <w:rPr>
          <w:rFonts w:ascii="Times New Roman" w:eastAsia="方正楷体_GBK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1.</w:t>
      </w:r>
      <w:r w:rsidRPr="00EE65D8">
        <w:rPr>
          <w:rFonts w:ascii="Times New Roman"/>
        </w:rPr>
        <w:t>化学与生活、社会密切相关。下列说法不正确的是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</w:rPr>
        <w:t>利用太阳能等清洁能源代替化石燃料，有利于节约资源、保护环境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</w:t>
      </w:r>
      <w:r w:rsidRPr="00EE65D8">
        <w:rPr>
          <w:rFonts w:ascii="Times New Roman"/>
        </w:rPr>
        <w:t>凡含有食品添加剂的食物对人体健康均有害，不可食用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为防止电池中的重金属等污染土壤和水体，应积极开发废电池的综合利用技术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Times New Roman"/>
        </w:rPr>
        <w:t>提倡人们购物时不用塑料袋，是为了防止白色污染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B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2.</w:t>
      </w:r>
      <w:r w:rsidRPr="00EE65D8">
        <w:rPr>
          <w:rFonts w:ascii="Times New Roman"/>
        </w:rPr>
        <w:t>合理使用药物有利于身心健康。下列关于药物的说法不正确的是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</w:rPr>
        <w:t>氢氧化钠能中和胃酸，可用作抗酸剂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</w:t>
      </w:r>
      <w:r w:rsidRPr="00EE65D8">
        <w:rPr>
          <w:rFonts w:ascii="Times New Roman"/>
        </w:rPr>
        <w:t>阿司匹林是一种解热镇痛药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屠呦呦因研究抗疟疾药青蒿素获诺贝尔奖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Times New Roman"/>
        </w:rPr>
        <w:t>药物在促进人类健康的同时，可能对机体产生与用药目的无关的有害作用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A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 w:eastAsia="方正楷体_GBK"/>
        </w:rPr>
        <w:t>氢氧化钠为强碱，具有腐蚀性，应用氢氧化铝等作抗酸剂，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3.</w:t>
      </w:r>
      <w:r w:rsidRPr="00EE65D8">
        <w:rPr>
          <w:rFonts w:ascii="Times New Roman"/>
        </w:rPr>
        <w:t>法匹拉韦、利巴韦林、氯硝柳胺三种药物主要成分的结构简式如图。下列说法不正确的是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2844000" cy="792000"/>
            <wp:effectExtent l="0" t="0" r="0" b="0"/>
            <wp:docPr id="138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A.Y</w:t>
      </w:r>
      <w:r w:rsidRPr="00EE65D8">
        <w:rPr>
          <w:rFonts w:ascii="Times New Roman"/>
        </w:rPr>
        <w:t>中存在四个手性碳原子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B.X</w:t>
      </w:r>
      <w:r w:rsidRPr="00EE65D8">
        <w:rPr>
          <w:rFonts w:ascii="Times New Roman"/>
        </w:rPr>
        <w:t>和</w:t>
      </w:r>
      <w:r w:rsidRPr="00EE65D8">
        <w:rPr>
          <w:rFonts w:ascii="Times New Roman"/>
        </w:rPr>
        <w:t>Z</w:t>
      </w:r>
      <w:r w:rsidRPr="00EE65D8">
        <w:rPr>
          <w:rFonts w:ascii="Times New Roman"/>
        </w:rPr>
        <w:t>都能发生加成反应和水解反应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C.1 mol Z</w:t>
      </w:r>
      <w:r w:rsidRPr="00EE65D8">
        <w:rPr>
          <w:rFonts w:ascii="Times New Roman"/>
        </w:rPr>
        <w:t>最多可以消耗</w:t>
      </w:r>
      <w:r w:rsidRPr="00EE65D8">
        <w:rPr>
          <w:rFonts w:ascii="Times New Roman"/>
        </w:rPr>
        <w:t>6 mol NaOH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D.X</w:t>
      </w:r>
      <w:r w:rsidRPr="00EE65D8">
        <w:rPr>
          <w:rFonts w:ascii="Times New Roman"/>
        </w:rPr>
        <w:t>的分子式为</w:t>
      </w:r>
      <w:r w:rsidRPr="00EE65D8">
        <w:rPr>
          <w:rFonts w:ascii="Times New Roman"/>
        </w:rPr>
        <w:t>C</w:t>
      </w:r>
      <w:r w:rsidRPr="00EE65D8">
        <w:rPr>
          <w:rFonts w:ascii="Times New Roman"/>
          <w:vertAlign w:val="subscript"/>
        </w:rPr>
        <w:t>5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N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F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D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 w:eastAsia="方正楷体_GBK"/>
        </w:rPr>
        <w:t>手性碳原子连接</w:t>
      </w:r>
      <w:r w:rsidRPr="00EE65D8">
        <w:rPr>
          <w:rFonts w:ascii="Times New Roman"/>
        </w:rPr>
        <w:t>4</w:t>
      </w:r>
      <w:r w:rsidRPr="00EE65D8">
        <w:rPr>
          <w:rFonts w:ascii="Times New Roman" w:eastAsia="方正楷体_GBK"/>
        </w:rPr>
        <w:t>个不同的原子或原子团，</w:t>
      </w:r>
      <w:r w:rsidRPr="00EE65D8">
        <w:rPr>
          <w:rFonts w:ascii="Times New Roman"/>
        </w:rPr>
        <w:t>Y</w:t>
      </w:r>
      <w:r w:rsidRPr="00EE65D8">
        <w:rPr>
          <w:rFonts w:ascii="Times New Roman" w:eastAsia="方正楷体_GBK"/>
        </w:rPr>
        <w:t>中存在手性碳原子，即</w:t>
      </w:r>
      <w:r w:rsidRPr="00EE65D8">
        <w:rPr>
          <w:rFonts w:ascii="Times New Roman"/>
          <w:noProof/>
        </w:rPr>
        <w:drawing>
          <wp:inline distT="0" distB="0" distL="0" distR="0">
            <wp:extent cx="576000" cy="720000"/>
            <wp:effectExtent l="0" t="0" r="0" b="0"/>
            <wp:docPr id="139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 w:eastAsia="方正楷体_GBK"/>
        </w:rPr>
        <w:t>标</w:t>
      </w:r>
      <w:r w:rsidRPr="00EE65D8">
        <w:rPr>
          <w:rFonts w:ascii="Times New Roman"/>
        </w:rPr>
        <w:t>*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，故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正确；由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Z</w:t>
      </w:r>
      <w:r w:rsidRPr="00EE65D8">
        <w:rPr>
          <w:rFonts w:ascii="Times New Roman" w:eastAsia="方正楷体_GBK"/>
        </w:rPr>
        <w:t>的结构可知，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和</w:t>
      </w:r>
      <w:r w:rsidRPr="00EE65D8">
        <w:rPr>
          <w:rFonts w:ascii="Times New Roman"/>
        </w:rPr>
        <w:t>Z</w:t>
      </w:r>
      <w:r w:rsidRPr="00EE65D8">
        <w:rPr>
          <w:rFonts w:ascii="Times New Roman" w:eastAsia="方正楷体_GBK"/>
        </w:rPr>
        <w:t>中都含有酰胺键，所以都能发生水解反应，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中含有碳碳双键、</w:t>
      </w:r>
      <w:r w:rsidRPr="00EE65D8">
        <w:rPr>
          <w:rFonts w:ascii="Times New Roman"/>
        </w:rPr>
        <w:t>Y</w:t>
      </w:r>
      <w:r w:rsidRPr="00EE65D8">
        <w:rPr>
          <w:rFonts w:ascii="Times New Roman" w:eastAsia="方正楷体_GBK"/>
        </w:rPr>
        <w:t>中含有苯环均可以发生加成反应，故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正确；由</w:t>
      </w:r>
      <w:r w:rsidRPr="00EE65D8">
        <w:rPr>
          <w:rFonts w:ascii="Times New Roman"/>
        </w:rPr>
        <w:t>Z</w:t>
      </w:r>
      <w:r w:rsidRPr="00EE65D8">
        <w:rPr>
          <w:rFonts w:ascii="Times New Roman" w:eastAsia="方正楷体_GBK"/>
        </w:rPr>
        <w:t>的结构可知，其结构中含有</w:t>
      </w:r>
      <w:r w:rsidRPr="00EE65D8">
        <w:rPr>
          <w:rFonts w:ascii="Times New Roman"/>
        </w:rPr>
        <w:t>2</w:t>
      </w:r>
      <w:r w:rsidRPr="00EE65D8">
        <w:rPr>
          <w:rFonts w:ascii="Times New Roman" w:eastAsia="方正楷体_GBK"/>
        </w:rPr>
        <w:t>个氯原子、一个酚羟基，一个酰胺键，</w:t>
      </w:r>
      <w:r w:rsidRPr="00EE65D8">
        <w:rPr>
          <w:rFonts w:ascii="Times New Roman" w:eastAsia="方正楷体_GBK"/>
        </w:rPr>
        <w:lastRenderedPageBreak/>
        <w:t>由于氯原子水解后又产生酚羟基，则</w:t>
      </w:r>
      <w:r w:rsidRPr="00EE65D8">
        <w:rPr>
          <w:rFonts w:ascii="Times New Roman"/>
        </w:rPr>
        <w:t>1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Z</w:t>
      </w:r>
      <w:r w:rsidRPr="00EE65D8">
        <w:rPr>
          <w:rFonts w:ascii="Times New Roman" w:eastAsia="方正楷体_GBK"/>
        </w:rPr>
        <w:t>最多可以消耗</w:t>
      </w:r>
      <w:r w:rsidRPr="00EE65D8">
        <w:rPr>
          <w:rFonts w:ascii="Times New Roman"/>
        </w:rPr>
        <w:t>6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mol</w:t>
      </w:r>
      <w:r w:rsidRPr="00EE65D8">
        <w:rPr>
          <w:rFonts w:ascii="Times New Roman" w:eastAsia="方正楷体_GBK"/>
        </w:rPr>
        <w:t xml:space="preserve"> </w:t>
      </w:r>
      <w:r w:rsidRPr="00EE65D8">
        <w:rPr>
          <w:rFonts w:ascii="Times New Roman"/>
        </w:rPr>
        <w:t>NaOH</w:t>
      </w:r>
      <w:r w:rsidRPr="00EE65D8">
        <w:rPr>
          <w:rFonts w:ascii="Times New Roman" w:eastAsia="方正楷体_GBK"/>
        </w:rPr>
        <w:t>，故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正确；由图可知，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的分子式为</w:t>
      </w:r>
      <w:r w:rsidRPr="00EE65D8">
        <w:rPr>
          <w:rFonts w:ascii="Times New Roman"/>
        </w:rPr>
        <w:t>C</w:t>
      </w:r>
      <w:r w:rsidRPr="00EE65D8">
        <w:rPr>
          <w:rFonts w:ascii="Times New Roman"/>
          <w:vertAlign w:val="subscript"/>
        </w:rPr>
        <w:t>5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/>
        </w:rPr>
        <w:t>N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F</w:t>
      </w:r>
      <w:r w:rsidRPr="00EE65D8">
        <w:rPr>
          <w:rFonts w:ascii="Times New Roman" w:eastAsia="方正楷体_GBK"/>
        </w:rPr>
        <w:t>，故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错误。</w:t>
      </w:r>
    </w:p>
    <w:p w:rsidR="006C7396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4.</w:t>
      </w:r>
      <w:r w:rsidRPr="00EE65D8">
        <w:rPr>
          <w:rFonts w:ascii="Times New Roman"/>
        </w:rPr>
        <w:t>阿兹夫定是一种艾滋病毒逆转录酶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RT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抑制剂，其结构简式如图。下列有关阿兹夫定说法错误的是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 xml:space="preserve">　　</w:t>
      </w:r>
      <w:r w:rsidR="00EE65D8">
        <w:rPr>
          <w:rFonts w:ascii="Times New Roman"/>
        </w:rPr>
        <w:t>)</w:t>
      </w:r>
    </w:p>
    <w:p w:rsidR="00EE18CD" w:rsidRPr="00EE65D8" w:rsidRDefault="00EE18C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 wp14:anchorId="653FA44C" wp14:editId="558ED6FE">
            <wp:extent cx="972000" cy="972000"/>
            <wp:effectExtent l="0" t="0" r="0" b="0"/>
            <wp:docPr id="140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72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A.</w:t>
      </w:r>
      <w:r w:rsidRPr="00EE65D8">
        <w:rPr>
          <w:rFonts w:ascii="Times New Roman"/>
        </w:rPr>
        <w:t>分子式为</w:t>
      </w:r>
      <w:r w:rsidRPr="00EE65D8">
        <w:rPr>
          <w:rFonts w:ascii="Times New Roman"/>
        </w:rPr>
        <w:t>C</w:t>
      </w:r>
      <w:r w:rsidRPr="00EE65D8">
        <w:rPr>
          <w:rFonts w:ascii="Times New Roman"/>
          <w:vertAlign w:val="subscript"/>
        </w:rPr>
        <w:t>9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11</w:t>
      </w:r>
      <w:r w:rsidRPr="00EE65D8">
        <w:rPr>
          <w:rFonts w:ascii="Times New Roman"/>
        </w:rPr>
        <w:t>N</w:t>
      </w:r>
      <w:r w:rsidRPr="00EE65D8">
        <w:rPr>
          <w:rFonts w:ascii="Times New Roman"/>
          <w:vertAlign w:val="subscript"/>
        </w:rPr>
        <w:t>6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4</w:t>
      </w:r>
      <w:r w:rsidRPr="00EE65D8">
        <w:rPr>
          <w:rFonts w:ascii="Times New Roman"/>
        </w:rPr>
        <w:t>F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B.</w:t>
      </w:r>
      <w:r w:rsidRPr="00EE65D8">
        <w:rPr>
          <w:rFonts w:ascii="Times New Roman"/>
        </w:rPr>
        <w:t>分子中有三种含氧官能团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C.</w:t>
      </w:r>
      <w:r w:rsidRPr="00EE65D8">
        <w:rPr>
          <w:rFonts w:ascii="Times New Roman"/>
        </w:rPr>
        <w:t>能发生取代反应、加成反应、氧化反应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D.</w:t>
      </w:r>
      <w:r w:rsidRPr="00EE65D8">
        <w:rPr>
          <w:rFonts w:ascii="Times New Roman"/>
        </w:rPr>
        <w:t>分子中的</w:t>
      </w:r>
      <w:r w:rsidRPr="00EE65D8">
        <w:rPr>
          <w:rFonts w:ascii="Times New Roman"/>
        </w:rPr>
        <w:t>—NH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能与盐酸反应，</w:t>
      </w:r>
      <w:r w:rsidRPr="00EE65D8">
        <w:rPr>
          <w:rFonts w:ascii="Times New Roman"/>
        </w:rPr>
        <w:t>—OH</w:t>
      </w:r>
      <w:r w:rsidRPr="00EE65D8">
        <w:rPr>
          <w:rFonts w:ascii="Times New Roman"/>
        </w:rPr>
        <w:t>能与</w:t>
      </w:r>
      <w:r w:rsidRPr="00EE65D8">
        <w:rPr>
          <w:rFonts w:ascii="Times New Roman"/>
        </w:rPr>
        <w:t>NaOH</w:t>
      </w:r>
      <w:r w:rsidRPr="00EE65D8">
        <w:rPr>
          <w:rFonts w:ascii="Times New Roman"/>
        </w:rPr>
        <w:t>溶液反应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/>
        </w:rPr>
        <w:t>D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 w:eastAsia="方正楷体_GBK"/>
        </w:rPr>
        <w:t>分子中的</w:t>
      </w:r>
      <w:r w:rsidRPr="00EE65D8">
        <w:rPr>
          <w:rFonts w:ascii="Times New Roman" w:eastAsia="方正楷体_GBK"/>
        </w:rPr>
        <w:t>—</w:t>
      </w:r>
      <w:r w:rsidRPr="00EE65D8">
        <w:rPr>
          <w:rFonts w:ascii="Times New Roman"/>
        </w:rPr>
        <w:t>OH</w:t>
      </w:r>
      <w:r w:rsidRPr="00EE65D8">
        <w:rPr>
          <w:rFonts w:ascii="Times New Roman" w:eastAsia="方正楷体_GBK"/>
        </w:rPr>
        <w:t>为醇羟基，不显酸性，不能与</w:t>
      </w:r>
      <w:r w:rsidRPr="00EE65D8">
        <w:rPr>
          <w:rFonts w:ascii="Times New Roman"/>
        </w:rPr>
        <w:t>NaOH</w:t>
      </w:r>
      <w:r w:rsidRPr="00EE65D8">
        <w:rPr>
          <w:rFonts w:ascii="Times New Roman" w:eastAsia="方正楷体_GBK"/>
        </w:rPr>
        <w:t>溶液反应，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错误。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5.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10</w:t>
      </w:r>
      <w:r w:rsidRPr="00EE65D8">
        <w:rPr>
          <w:rFonts w:ascii="Times New Roman" w:eastAsia="方正楷体_GBK"/>
        </w:rPr>
        <w:t>分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乙酰水杨酸是一种常用药，为白色结晶或结晶性粉末，易溶于有机溶剂，微溶于水。实验室制备原理如下：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2808000" cy="648000"/>
            <wp:effectExtent l="0" t="0" r="0" b="0"/>
            <wp:docPr id="141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6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ⅰ</w:t>
      </w:r>
      <w:r w:rsidRPr="00EE65D8">
        <w:rPr>
          <w:rFonts w:ascii="Times New Roman"/>
        </w:rPr>
        <w:t>.</w:t>
      </w:r>
      <w:r w:rsidRPr="00EE65D8">
        <w:rPr>
          <w:rFonts w:ascii="Times New Roman"/>
        </w:rPr>
        <w:t>乙酸酐为无色易挥发、易燃液体，有强烈的乙酸气味；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ⅱ</w:t>
      </w:r>
      <w:r w:rsidRPr="00EE65D8">
        <w:rPr>
          <w:rFonts w:ascii="Times New Roman"/>
        </w:rPr>
        <w:t>.</w:t>
      </w:r>
      <w:r w:rsidRPr="00EE65D8">
        <w:rPr>
          <w:rFonts w:ascii="Times New Roman"/>
        </w:rPr>
        <w:t>下表是部分物质的沸点：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840"/>
        <w:gridCol w:w="840"/>
        <w:gridCol w:w="840"/>
        <w:gridCol w:w="840"/>
        <w:gridCol w:w="2001"/>
      </w:tblGrid>
      <w:tr w:rsidR="006C7396" w:rsidRPr="00EE65D8" w:rsidTr="00EE18CD">
        <w:trPr>
          <w:trHeight w:val="638"/>
          <w:jc w:val="center"/>
        </w:trPr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物质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乙酸酐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醋酸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水杨酸</w:t>
            </w:r>
          </w:p>
        </w:tc>
        <w:tc>
          <w:tcPr>
            <w:tcW w:w="2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乙酰水杨酸</w:t>
            </w:r>
          </w:p>
        </w:tc>
      </w:tr>
      <w:tr w:rsidR="006C7396" w:rsidRPr="00EE65D8" w:rsidTr="00EE18CD">
        <w:trPr>
          <w:trHeight w:val="323"/>
          <w:jc w:val="center"/>
        </w:trPr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沸点</w:t>
            </w:r>
            <w:r w:rsidRPr="00EE65D8">
              <w:rPr>
                <w:rFonts w:ascii="Times New Roman"/>
                <w:szCs w:val="21"/>
              </w:rPr>
              <w:t>/</w:t>
            </w:r>
            <w:r w:rsidRPr="00EE65D8">
              <w:rPr>
                <w:rFonts w:ascii="宋体" w:eastAsia="宋体" w:hAnsi="宋体" w:cs="宋体" w:hint="eastAsia"/>
                <w:szCs w:val="21"/>
              </w:rPr>
              <w:t>℃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140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118</w:t>
            </w:r>
          </w:p>
        </w:tc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210</w:t>
            </w:r>
          </w:p>
        </w:tc>
        <w:tc>
          <w:tcPr>
            <w:tcW w:w="2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6C7396" w:rsidRPr="00EE65D8" w:rsidRDefault="00586CED" w:rsidP="00FB48A8">
            <w:pPr>
              <w:tabs>
                <w:tab w:val="left" w:pos="3828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EE65D8">
              <w:rPr>
                <w:rFonts w:ascii="Times New Roman"/>
                <w:szCs w:val="21"/>
              </w:rPr>
              <w:t>320</w:t>
            </w:r>
          </w:p>
        </w:tc>
      </w:tr>
    </w:tbl>
    <w:p w:rsidR="00EE18CD" w:rsidRDefault="00EE18CD" w:rsidP="00FB48A8">
      <w:pPr>
        <w:tabs>
          <w:tab w:val="left" w:pos="3828"/>
        </w:tabs>
        <w:spacing w:line="360" w:lineRule="auto"/>
        <w:rPr>
          <w:rFonts w:ascii="Times New Roman"/>
        </w:rPr>
      </w:pP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实验室制备乙酰水杨酸的步骤如下：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①</w:t>
      </w:r>
      <w:r w:rsidRPr="00EE65D8">
        <w:rPr>
          <w:rFonts w:ascii="Times New Roman"/>
        </w:rPr>
        <w:t>组装好仪器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如图</w:t>
      </w:r>
      <w:r w:rsidRPr="00EE65D8">
        <w:rPr>
          <w:rFonts w:ascii="Times New Roman"/>
        </w:rPr>
        <w:t>1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。在洁净干燥的三颈烧瓶中，以物质的量之比为</w:t>
      </w:r>
      <w:r w:rsidRPr="00EE65D8">
        <w:rPr>
          <w:rFonts w:ascii="Times New Roman"/>
        </w:rPr>
        <w:t>1</w:t>
      </w:r>
      <w:r w:rsidRPr="00EE65D8">
        <w:rPr>
          <w:rFonts w:ascii="宋体" w:eastAsia="宋体" w:hAnsi="宋体" w:cs="宋体" w:hint="eastAsia"/>
        </w:rPr>
        <w:t>∶</w:t>
      </w:r>
      <w:r w:rsidRPr="00EE65D8">
        <w:rPr>
          <w:rFonts w:ascii="Times New Roman"/>
        </w:rPr>
        <w:t>2</w:t>
      </w:r>
      <w:r w:rsidRPr="00EE65D8">
        <w:rPr>
          <w:rFonts w:ascii="Times New Roman"/>
        </w:rPr>
        <w:t>加入水杨酸和乙酸酐，开启搅拌机至水杨酸全部溶解。滴入少量浓硫酸，并持续搅拌。水浴加热，维持瓶内温度在</w:t>
      </w:r>
      <w:r w:rsidRPr="00EE65D8">
        <w:rPr>
          <w:rFonts w:ascii="Times New Roman"/>
        </w:rPr>
        <w:t xml:space="preserve">70 </w:t>
      </w:r>
      <w:r w:rsidRPr="00EE65D8">
        <w:rPr>
          <w:rFonts w:ascii="宋体" w:eastAsia="宋体" w:hAnsi="宋体" w:cs="宋体" w:hint="eastAsia"/>
        </w:rPr>
        <w:t>℃</w:t>
      </w:r>
      <w:r w:rsidRPr="00EE65D8">
        <w:rPr>
          <w:rFonts w:ascii="Times New Roman"/>
        </w:rPr>
        <w:t>左右，</w:t>
      </w:r>
      <w:r w:rsidRPr="00EE65D8">
        <w:rPr>
          <w:rFonts w:ascii="Times New Roman"/>
        </w:rPr>
        <w:t>20 min</w:t>
      </w:r>
      <w:r w:rsidRPr="00EE65D8">
        <w:rPr>
          <w:rFonts w:ascii="Times New Roman"/>
        </w:rPr>
        <w:t>后停止加热；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②</w:t>
      </w:r>
      <w:r w:rsidRPr="00EE65D8">
        <w:rPr>
          <w:rFonts w:ascii="Times New Roman"/>
        </w:rPr>
        <w:t>稍冷后，将反应混合物缓慢转移至盛有冷水的烧杯中，边转移边用玻璃棒不断搅拌，然后将烧杯置于冰水中冷却；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③</w:t>
      </w:r>
      <w:r w:rsidRPr="00EE65D8">
        <w:rPr>
          <w:rFonts w:ascii="Times New Roman"/>
        </w:rPr>
        <w:t>将冷却后的反应混合物利用图</w:t>
      </w:r>
      <w:r w:rsidRPr="00EE65D8">
        <w:rPr>
          <w:rFonts w:ascii="Times New Roman"/>
        </w:rPr>
        <w:t>2</w:t>
      </w:r>
      <w:r w:rsidRPr="00EE65D8">
        <w:rPr>
          <w:rFonts w:ascii="Times New Roman"/>
        </w:rPr>
        <w:t>装置进行抽滤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用布氏漏斗进行过滤，过滤时，在漏斗下方承接滤液的容器与真空泵连接，不断向外抽气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，经洗涤后得到乙酰水杨酸粗产品；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宋体" w:eastAsia="宋体" w:hAnsi="宋体" w:cs="宋体" w:hint="eastAsia"/>
        </w:rPr>
        <w:t>④</w:t>
      </w:r>
      <w:r w:rsidRPr="00EE65D8">
        <w:rPr>
          <w:rFonts w:ascii="Times New Roman"/>
        </w:rPr>
        <w:t>将粗产品进行提纯，制得乙酰水杨酸。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2592000" cy="1296000"/>
            <wp:effectExtent l="0" t="0" r="0" b="0"/>
            <wp:docPr id="142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回答下列问题：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1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仪器</w:t>
      </w:r>
      <w:r w:rsidR="00586CED" w:rsidRPr="00EE65D8">
        <w:rPr>
          <w:rFonts w:ascii="Times New Roman"/>
        </w:rPr>
        <w:t>X</w:t>
      </w:r>
      <w:r w:rsidR="00586CED" w:rsidRPr="00EE65D8">
        <w:rPr>
          <w:rFonts w:ascii="Times New Roman"/>
        </w:rPr>
        <w:t>的名称是</w:t>
      </w:r>
      <w:r w:rsidR="00586CED" w:rsidRPr="00EE65D8">
        <w:rPr>
          <w:rFonts w:ascii="Times New Roman"/>
          <w:u w:val="single"/>
        </w:rPr>
        <w:t xml:space="preserve">　　　　</w:t>
      </w:r>
      <w:r w:rsidR="00586CED" w:rsidRPr="00EE65D8">
        <w:rPr>
          <w:rFonts w:ascii="Times New Roman"/>
        </w:rPr>
        <w:t>。实验时若不向</w:t>
      </w:r>
      <w:r w:rsidR="00586CED" w:rsidRPr="00EE65D8">
        <w:rPr>
          <w:rFonts w:ascii="Times New Roman"/>
        </w:rPr>
        <w:t>X</w:t>
      </w:r>
      <w:r w:rsidR="00586CED" w:rsidRPr="00EE65D8">
        <w:rPr>
          <w:rFonts w:ascii="Times New Roman"/>
        </w:rPr>
        <w:t>中通水也能达到预期效果，理由是</w:t>
      </w:r>
      <w:r w:rsidR="00586CED" w:rsidRPr="00EE65D8">
        <w:rPr>
          <w:rFonts w:ascii="Times New Roman"/>
          <w:u w:val="single"/>
        </w:rPr>
        <w:t xml:space="preserve">　　　　</w:t>
      </w:r>
      <w:r w:rsidR="00586CED" w:rsidRPr="00EE65D8">
        <w:rPr>
          <w:rFonts w:ascii="Times New Roman"/>
        </w:rPr>
        <w:t>。</w:t>
      </w:r>
      <w:r w:rsidR="00586CED" w:rsidRPr="00EE65D8">
        <w:rPr>
          <w:rFonts w:ascii="Times New Roman"/>
        </w:rPr>
        <w:t> 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2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浓硫酸的作用是</w:t>
      </w:r>
      <w:r w:rsidR="00586CED" w:rsidRPr="00EE65D8">
        <w:rPr>
          <w:rFonts w:ascii="Times New Roman"/>
          <w:u w:val="single"/>
        </w:rPr>
        <w:t xml:space="preserve">　　　　　　　　　　　</w:t>
      </w:r>
      <w:r w:rsidR="00586CED" w:rsidRPr="00EE65D8">
        <w:rPr>
          <w:rFonts w:ascii="Times New Roman"/>
        </w:rPr>
        <w:t>。乙酸酐用量是水杨酸用量的两倍，目的是</w:t>
      </w:r>
      <w:r w:rsidR="00586CED" w:rsidRPr="00EE65D8">
        <w:rPr>
          <w:rFonts w:ascii="Times New Roman"/>
          <w:u w:val="single"/>
        </w:rPr>
        <w:t xml:space="preserve">　　　　　　　　　　　</w:t>
      </w:r>
      <w:r w:rsidR="00586CED" w:rsidRPr="00EE65D8">
        <w:rPr>
          <w:rFonts w:ascii="Times New Roman"/>
        </w:rPr>
        <w:t>。</w:t>
      </w:r>
      <w:r w:rsidR="00586CED" w:rsidRPr="00EE65D8">
        <w:rPr>
          <w:rFonts w:ascii="Times New Roman"/>
        </w:rPr>
        <w:t> 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3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第</w:t>
      </w:r>
      <w:r w:rsidR="00586CED" w:rsidRPr="00EE65D8">
        <w:rPr>
          <w:rFonts w:ascii="宋体" w:eastAsia="宋体" w:hAnsi="宋体" w:cs="宋体" w:hint="eastAsia"/>
        </w:rPr>
        <w:t>①</w:t>
      </w:r>
      <w:r w:rsidR="00586CED" w:rsidRPr="00EE65D8">
        <w:rPr>
          <w:rFonts w:ascii="Times New Roman"/>
        </w:rPr>
        <w:t>步持续加热、搅拌过程中，若闻到浓烈的</w:t>
      </w:r>
      <w:r w:rsidR="00586CED" w:rsidRPr="00EE65D8">
        <w:rPr>
          <w:rFonts w:ascii="宋体" w:eastAsia="宋体" w:hAnsi="宋体"/>
        </w:rPr>
        <w:t>“</w:t>
      </w:r>
      <w:r w:rsidR="00586CED" w:rsidRPr="00EE65D8">
        <w:rPr>
          <w:rFonts w:ascii="Times New Roman"/>
        </w:rPr>
        <w:t>醋味</w:t>
      </w:r>
      <w:r w:rsidR="00586CED" w:rsidRPr="00EE65D8">
        <w:rPr>
          <w:rFonts w:ascii="宋体" w:eastAsia="宋体" w:hAnsi="宋体"/>
        </w:rPr>
        <w:t>”</w:t>
      </w:r>
      <w:r w:rsidR="00586CED" w:rsidRPr="00EE65D8">
        <w:rPr>
          <w:rFonts w:ascii="Times New Roman"/>
        </w:rPr>
        <w:t>，则应立即采取的措施是</w:t>
      </w:r>
      <w:r w:rsidR="00586CED" w:rsidRPr="00EE65D8">
        <w:rPr>
          <w:rFonts w:ascii="Times New Roman"/>
          <w:u w:val="single"/>
        </w:rPr>
        <w:t xml:space="preserve">　　　　　　　　　　　　　　　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写出一点即可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。该装置采取水浴加热而不是酒精灯垫陶土网直接加热的原因是</w:t>
      </w:r>
      <w:r w:rsidR="00586CED" w:rsidRPr="00EE65D8">
        <w:rPr>
          <w:rFonts w:ascii="Times New Roman"/>
          <w:u w:val="single"/>
        </w:rPr>
        <w:t xml:space="preserve">　　　　</w:t>
      </w:r>
      <w:r w:rsidR="00586CED" w:rsidRPr="00EE65D8">
        <w:rPr>
          <w:rFonts w:ascii="Times New Roman"/>
          <w:u w:val="single"/>
        </w:rPr>
        <w:t> 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  <w:u w:val="single"/>
        </w:rPr>
        <w:t xml:space="preserve">　　　　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写出一点即可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。</w:t>
      </w:r>
      <w:r w:rsidRPr="00EE65D8">
        <w:rPr>
          <w:rFonts w:ascii="Times New Roman"/>
        </w:rPr>
        <w:t> 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4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第</w:t>
      </w:r>
      <w:r w:rsidR="00586CED" w:rsidRPr="00EE65D8">
        <w:rPr>
          <w:rFonts w:ascii="宋体" w:eastAsia="宋体" w:hAnsi="宋体" w:cs="宋体" w:hint="eastAsia"/>
        </w:rPr>
        <w:t>②</w:t>
      </w:r>
      <w:r w:rsidR="00586CED" w:rsidRPr="00EE65D8">
        <w:rPr>
          <w:rFonts w:ascii="Times New Roman"/>
        </w:rPr>
        <w:t>步转移反应混合物的具体操作是：稍冷后，取下三颈烧瓶，将反应混合物从三颈烧瓶的</w:t>
      </w:r>
      <w:r w:rsidR="00586CED" w:rsidRPr="00EE65D8">
        <w:rPr>
          <w:rFonts w:ascii="Times New Roman"/>
          <w:u w:val="single"/>
        </w:rPr>
        <w:t xml:space="preserve">　　　　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填</w:t>
      </w:r>
      <w:r w:rsidR="00586CED" w:rsidRPr="00EE65D8">
        <w:rPr>
          <w:rFonts w:ascii="宋体" w:eastAsia="宋体" w:hAnsi="宋体"/>
        </w:rPr>
        <w:t>“</w:t>
      </w:r>
      <w:r w:rsidR="00586CED" w:rsidRPr="00EE65D8">
        <w:rPr>
          <w:rFonts w:ascii="Times New Roman"/>
        </w:rPr>
        <w:t>中间瓶口</w:t>
      </w:r>
      <w:r w:rsidR="00586CED" w:rsidRPr="00EE65D8">
        <w:rPr>
          <w:rFonts w:ascii="宋体" w:eastAsia="宋体" w:hAnsi="宋体"/>
        </w:rPr>
        <w:t>”</w:t>
      </w:r>
      <w:r w:rsidR="00586CED" w:rsidRPr="00EE65D8">
        <w:rPr>
          <w:rFonts w:ascii="Times New Roman"/>
        </w:rPr>
        <w:t>或</w:t>
      </w:r>
      <w:r w:rsidR="00586CED" w:rsidRPr="00EE65D8">
        <w:rPr>
          <w:rFonts w:ascii="宋体" w:eastAsia="宋体" w:hAnsi="宋体"/>
        </w:rPr>
        <w:t>“</w:t>
      </w:r>
      <w:r w:rsidR="00586CED" w:rsidRPr="00EE65D8">
        <w:rPr>
          <w:rFonts w:ascii="Times New Roman"/>
        </w:rPr>
        <w:t>侧边瓶口</w:t>
      </w:r>
      <w:r w:rsidR="00586CED" w:rsidRPr="00EE65D8">
        <w:rPr>
          <w:rFonts w:ascii="宋体" w:eastAsia="宋体" w:hAnsi="宋体"/>
        </w:rPr>
        <w:t>”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转移至盛有冷水的烧杯中，转移过程中用玻璃棒不断搅拌，原因是</w:t>
      </w:r>
      <w:r w:rsidR="00586CED" w:rsidRPr="00EE65D8">
        <w:rPr>
          <w:rFonts w:ascii="Times New Roman"/>
          <w:u w:val="single"/>
        </w:rPr>
        <w:t xml:space="preserve">　　　　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  <w:u w:val="single"/>
        </w:rPr>
        <w:t xml:space="preserve">　　　　</w:t>
      </w:r>
      <w:r w:rsidRPr="00EE65D8">
        <w:rPr>
          <w:rFonts w:ascii="Times New Roman"/>
        </w:rPr>
        <w:t>。</w:t>
      </w:r>
      <w:r w:rsidRPr="00EE65D8">
        <w:rPr>
          <w:rFonts w:ascii="Times New Roman"/>
        </w:rPr>
        <w:t> 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5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与普通过滤相比，第</w:t>
      </w:r>
      <w:r w:rsidR="00586CED" w:rsidRPr="00EE65D8">
        <w:rPr>
          <w:rFonts w:ascii="宋体" w:eastAsia="宋体" w:hAnsi="宋体" w:cs="宋体" w:hint="eastAsia"/>
        </w:rPr>
        <w:t>③</w:t>
      </w:r>
      <w:r w:rsidR="00586CED" w:rsidRPr="00EE65D8">
        <w:rPr>
          <w:rFonts w:ascii="Times New Roman"/>
        </w:rPr>
        <w:t>步</w:t>
      </w:r>
      <w:r w:rsidR="00586CED" w:rsidRPr="00EE65D8">
        <w:rPr>
          <w:rFonts w:ascii="宋体" w:eastAsia="宋体" w:hAnsi="宋体"/>
        </w:rPr>
        <w:t>“</w:t>
      </w:r>
      <w:r w:rsidR="00586CED" w:rsidRPr="00EE65D8">
        <w:rPr>
          <w:rFonts w:ascii="Times New Roman"/>
        </w:rPr>
        <w:t>抽滤</w:t>
      </w:r>
      <w:r w:rsidR="00586CED" w:rsidRPr="00EE65D8">
        <w:rPr>
          <w:rFonts w:ascii="宋体" w:eastAsia="宋体" w:hAnsi="宋体"/>
        </w:rPr>
        <w:t>”</w:t>
      </w:r>
      <w:r w:rsidR="00586CED" w:rsidRPr="00EE65D8">
        <w:rPr>
          <w:rFonts w:ascii="Times New Roman"/>
        </w:rPr>
        <w:t>的主要优点是</w:t>
      </w:r>
      <w:r w:rsidR="00586CED" w:rsidRPr="00EE65D8">
        <w:rPr>
          <w:rFonts w:ascii="Times New Roman"/>
          <w:u w:val="single"/>
        </w:rPr>
        <w:t xml:space="preserve">　　　　　　　　　　　　　　　　　　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写出一点即可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；抽滤后经洗涤得到粗产品，所用的洗涤剂是</w:t>
      </w:r>
      <w:r w:rsidR="00586CED" w:rsidRPr="00EE65D8">
        <w:rPr>
          <w:rFonts w:ascii="Times New Roman"/>
          <w:u w:val="single"/>
        </w:rPr>
        <w:t xml:space="preserve">　　　　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填</w:t>
      </w:r>
      <w:r w:rsidR="00586CED" w:rsidRPr="00EE65D8">
        <w:rPr>
          <w:rFonts w:ascii="宋体" w:eastAsia="宋体" w:hAnsi="宋体"/>
        </w:rPr>
        <w:t>“</w:t>
      </w:r>
      <w:r w:rsidR="00586CED" w:rsidRPr="00EE65D8">
        <w:rPr>
          <w:rFonts w:ascii="Times New Roman"/>
        </w:rPr>
        <w:t>冷水</w:t>
      </w:r>
      <w:r w:rsidR="00586CED" w:rsidRPr="00EE65D8">
        <w:rPr>
          <w:rFonts w:ascii="宋体" w:eastAsia="宋体" w:hAnsi="宋体"/>
        </w:rPr>
        <w:t>”</w:t>
      </w:r>
      <w:r w:rsidR="00586CED" w:rsidRPr="00EE65D8">
        <w:rPr>
          <w:rFonts w:ascii="Times New Roman"/>
        </w:rPr>
        <w:t>或</w:t>
      </w:r>
      <w:r w:rsidR="00586CED" w:rsidRPr="00EE65D8">
        <w:rPr>
          <w:rFonts w:ascii="宋体" w:eastAsia="宋体" w:hAnsi="宋体"/>
        </w:rPr>
        <w:t>“</w:t>
      </w:r>
      <w:r w:rsidR="00586CED" w:rsidRPr="00EE65D8">
        <w:rPr>
          <w:rFonts w:ascii="Times New Roman"/>
        </w:rPr>
        <w:t>乙醇</w:t>
      </w:r>
      <w:r w:rsidR="00586CED" w:rsidRPr="00EE65D8">
        <w:rPr>
          <w:rFonts w:ascii="宋体" w:eastAsia="宋体" w:hAnsi="宋体"/>
        </w:rPr>
        <w:t>”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。</w:t>
      </w:r>
      <w:r w:rsidR="00586CED" w:rsidRPr="00EE65D8">
        <w:rPr>
          <w:rFonts w:ascii="Times New Roman"/>
        </w:rPr>
        <w:t> 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1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 xml:space="preserve">球形冷凝管　冷凝管较长，可以通过空气进行冷凝　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2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 xml:space="preserve">催化剂　提高水杨酸的转化率　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3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调低水浴温度　反应物沸点较低，水浴加热有利于反应平稳进行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或防止反应物过度挥发等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 xml:space="preserve">　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4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 xml:space="preserve">侧边瓶口　三颈烧瓶内含有浓硫酸且液体温度较高，防止液体飞溅　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5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过滤速度快，固液分离更彻底　冷水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6.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16</w:t>
      </w:r>
      <w:r w:rsidRPr="00EE65D8">
        <w:rPr>
          <w:rFonts w:ascii="Times New Roman" w:eastAsia="方正楷体_GBK"/>
        </w:rPr>
        <w:t>分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昆明医科大学联合云南中医药大学全合成</w:t>
      </w:r>
      <w:r w:rsidRPr="00EE65D8">
        <w:rPr>
          <w:rFonts w:ascii="Times New Roman"/>
        </w:rPr>
        <w:t>Broussonin C</w:t>
      </w:r>
      <w:r w:rsidRPr="00EE65D8">
        <w:rPr>
          <w:rFonts w:ascii="Times New Roman"/>
        </w:rPr>
        <w:t>。</w:t>
      </w:r>
      <w:r w:rsidRPr="00EE65D8">
        <w:rPr>
          <w:rFonts w:ascii="Times New Roman"/>
        </w:rPr>
        <w:t>Broussonin C</w:t>
      </w:r>
      <w:r w:rsidRPr="00EE65D8">
        <w:rPr>
          <w:rFonts w:ascii="Times New Roman"/>
        </w:rPr>
        <w:t>是很好的酪氨酸酶抑制剂，能克服黑色素过度产生带来的不利影响，其合成路线如图所示。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2880000" cy="3132000"/>
            <wp:effectExtent l="0" t="0" r="0" b="0"/>
            <wp:docPr id="14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1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已知：</w:t>
      </w:r>
      <w:r w:rsidRPr="00EE65D8">
        <w:rPr>
          <w:rFonts w:ascii="Times New Roman"/>
        </w:rPr>
        <w:t>R</w:t>
      </w:r>
      <w:r w:rsidRPr="00EE65D8">
        <w:rPr>
          <w:rFonts w:ascii="Times New Roman"/>
          <w:vertAlign w:val="subscript"/>
        </w:rPr>
        <w:t>1</w:t>
      </w:r>
      <w:r w:rsidRPr="00EE65D8">
        <w:rPr>
          <w:rFonts w:ascii="Times New Roman"/>
        </w:rPr>
        <w:t>—CHO+CH</w:t>
      </w:r>
      <w:r w:rsidRPr="00EE65D8">
        <w:rPr>
          <w:rFonts w:ascii="Times New Roman"/>
          <w:vertAlign w:val="subscript"/>
        </w:rPr>
        <w:t>3</w:t>
      </w:r>
      <w:r w:rsidRPr="00EE65D8">
        <w:rPr>
          <w:rFonts w:ascii="Times New Roman"/>
        </w:rPr>
        <w:t>CO—R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  <w:noProof/>
        </w:rPr>
        <w:drawing>
          <wp:inline distT="0" distB="0" distL="0" distR="0">
            <wp:extent cx="288000" cy="252000"/>
            <wp:effectExtent l="0" t="0" r="0" b="0"/>
            <wp:docPr id="144" name="image132.jpeg" descr="source:si_idm133406098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R</w:t>
      </w:r>
      <w:r w:rsidRPr="00EE65D8">
        <w:rPr>
          <w:rFonts w:ascii="Times New Roman"/>
          <w:vertAlign w:val="subscript"/>
        </w:rPr>
        <w:t>1</w:t>
      </w:r>
      <w:r w:rsidRPr="00EE65D8">
        <w:rPr>
          <w:rFonts w:ascii="Times New Roman"/>
        </w:rPr>
        <w:t>—CH</w:t>
      </w:r>
      <w:r w:rsidR="00710A90" w:rsidRPr="00710A90">
        <w:rPr>
          <w:rFonts w:ascii="Times New Roman" w:eastAsia="仿宋_GB2312" w:cs="Times New Roman" w:hint="eastAsia"/>
          <w:spacing w:val="-16"/>
          <w:kern w:val="2"/>
          <w:sz w:val="21"/>
          <w:szCs w:val="24"/>
        </w:rPr>
        <w:t>=</w:t>
      </w:r>
      <w:r w:rsidR="00710A90" w:rsidRPr="00710A90">
        <w:rPr>
          <w:rFonts w:ascii="Times New Roman" w:eastAsia="仿宋_GB2312" w:cs="Times New Roman" w:hint="eastAsia"/>
          <w:kern w:val="2"/>
          <w:sz w:val="21"/>
          <w:szCs w:val="24"/>
        </w:rPr>
        <w:t>=</w:t>
      </w:r>
      <w:r w:rsidRPr="00EE65D8">
        <w:rPr>
          <w:rFonts w:ascii="Times New Roman"/>
        </w:rPr>
        <w:t>CHCO—R</w:t>
      </w:r>
      <w:r w:rsidRPr="00EE65D8">
        <w:rPr>
          <w:rFonts w:ascii="Times New Roman"/>
          <w:vertAlign w:val="subscript"/>
        </w:rPr>
        <w:t>2</w:t>
      </w:r>
      <w:r w:rsidRPr="00EE65D8">
        <w:rPr>
          <w:rFonts w:ascii="Times New Roman"/>
        </w:rPr>
        <w:t>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/>
        </w:rPr>
        <w:t>回答下列问题：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1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化合物</w:t>
      </w:r>
      <w:r w:rsidR="00586CED" w:rsidRPr="00EE65D8">
        <w:rPr>
          <w:rFonts w:ascii="Times New Roman"/>
        </w:rPr>
        <w:t>A</w:t>
      </w:r>
      <w:r w:rsidR="00586CED" w:rsidRPr="00EE65D8">
        <w:rPr>
          <w:rFonts w:ascii="Times New Roman"/>
        </w:rPr>
        <w:t>的化学名称是</w:t>
      </w:r>
      <w:r w:rsidR="00586CED" w:rsidRPr="00EE65D8">
        <w:rPr>
          <w:rFonts w:ascii="Times New Roman"/>
          <w:u w:val="single"/>
        </w:rPr>
        <w:t xml:space="preserve">　　　　　　</w:t>
      </w:r>
      <w:r w:rsidR="00586CED" w:rsidRPr="00EE65D8">
        <w:rPr>
          <w:rFonts w:ascii="Times New Roman"/>
        </w:rPr>
        <w:t>，</w:t>
      </w:r>
      <w:r w:rsidR="00586CED" w:rsidRPr="00EE65D8">
        <w:rPr>
          <w:rFonts w:ascii="Times New Roman"/>
        </w:rPr>
        <w:t>A</w:t>
      </w:r>
      <w:r w:rsidR="00586CED" w:rsidRPr="00C71A98">
        <w:rPr>
          <w:rFonts w:ascii="宋体" w:eastAsia="宋体" w:hAnsi="宋体"/>
        </w:rPr>
        <w:t>→</w:t>
      </w:r>
      <w:r w:rsidR="00586CED" w:rsidRPr="00EE65D8">
        <w:rPr>
          <w:rFonts w:ascii="Times New Roman"/>
        </w:rPr>
        <w:t>C</w:t>
      </w:r>
      <w:r w:rsidR="00586CED" w:rsidRPr="00EE65D8">
        <w:rPr>
          <w:rFonts w:ascii="Times New Roman"/>
        </w:rPr>
        <w:t>的反应类型是</w:t>
      </w:r>
      <w:r w:rsidR="00586CED" w:rsidRPr="00EE65D8">
        <w:rPr>
          <w:rFonts w:ascii="Times New Roman"/>
          <w:u w:val="single"/>
        </w:rPr>
        <w:t xml:space="preserve">　　　　</w:t>
      </w:r>
      <w:r w:rsidR="00586CED" w:rsidRPr="00EE65D8">
        <w:rPr>
          <w:rFonts w:ascii="Times New Roman"/>
        </w:rPr>
        <w:t>。</w:t>
      </w:r>
      <w:r w:rsidR="00586CED" w:rsidRPr="00EE65D8">
        <w:rPr>
          <w:rFonts w:ascii="Times New Roman"/>
        </w:rPr>
        <w:t> 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2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C</w:t>
      </w:r>
      <w:r w:rsidR="00586CED" w:rsidRPr="00C71A98">
        <w:rPr>
          <w:rFonts w:ascii="宋体" w:eastAsia="宋体" w:hAnsi="宋体"/>
        </w:rPr>
        <w:t>→</w:t>
      </w:r>
      <w:r w:rsidR="00586CED" w:rsidRPr="00EE65D8">
        <w:rPr>
          <w:rFonts w:ascii="Times New Roman"/>
        </w:rPr>
        <w:t>D</w:t>
      </w:r>
      <w:r w:rsidR="00586CED" w:rsidRPr="00EE65D8">
        <w:rPr>
          <w:rFonts w:ascii="Times New Roman"/>
        </w:rPr>
        <w:t>的化学方程式是</w:t>
      </w:r>
      <w:r w:rsidR="00586CED" w:rsidRPr="00EE65D8">
        <w:rPr>
          <w:rFonts w:ascii="Times New Roman"/>
          <w:u w:val="single"/>
        </w:rPr>
        <w:t xml:space="preserve">　　　　　　　</w:t>
      </w:r>
      <w:r w:rsidR="00586CED" w:rsidRPr="00EE65D8">
        <w:rPr>
          <w:rFonts w:ascii="Times New Roman"/>
        </w:rPr>
        <w:t>。</w:t>
      </w:r>
      <w:r w:rsidR="00586CED" w:rsidRPr="00EE65D8">
        <w:rPr>
          <w:rFonts w:ascii="Times New Roman"/>
        </w:rPr>
        <w:t> 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3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H</w:t>
      </w:r>
      <w:r w:rsidR="00586CED" w:rsidRPr="00EE65D8">
        <w:rPr>
          <w:rFonts w:ascii="Times New Roman"/>
        </w:rPr>
        <w:t>中所含官能团的名称是</w:t>
      </w:r>
      <w:r w:rsidR="00586CED" w:rsidRPr="00EE65D8">
        <w:rPr>
          <w:rFonts w:ascii="Times New Roman"/>
          <w:u w:val="single"/>
        </w:rPr>
        <w:t xml:space="preserve">　　　　　　</w:t>
      </w:r>
      <w:r w:rsidR="00586CED" w:rsidRPr="00EE65D8">
        <w:rPr>
          <w:rFonts w:ascii="Times New Roman"/>
        </w:rPr>
        <w:t>。</w:t>
      </w:r>
      <w:r w:rsidR="00586CED" w:rsidRPr="00EE65D8">
        <w:rPr>
          <w:rFonts w:ascii="Times New Roman"/>
        </w:rPr>
        <w:t> 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4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Broussonin C</w:t>
      </w:r>
      <w:r w:rsidR="00586CED" w:rsidRPr="00EE65D8">
        <w:rPr>
          <w:rFonts w:ascii="Times New Roman"/>
        </w:rPr>
        <w:t>的结构简式为</w:t>
      </w:r>
      <w:r w:rsidR="00586CED" w:rsidRPr="00EE65D8">
        <w:rPr>
          <w:rFonts w:ascii="Times New Roman"/>
          <w:u w:val="single"/>
        </w:rPr>
        <w:t xml:space="preserve">　　　　　　</w:t>
      </w:r>
      <w:r w:rsidR="00586CED" w:rsidRPr="00EE65D8">
        <w:rPr>
          <w:rFonts w:ascii="Times New Roman"/>
        </w:rPr>
        <w:t>。</w:t>
      </w:r>
      <w:r w:rsidR="00586CED" w:rsidRPr="00EE65D8">
        <w:rPr>
          <w:rFonts w:ascii="Times New Roman"/>
        </w:rPr>
        <w:t> 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5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X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C</w:t>
      </w:r>
      <w:r w:rsidR="00586CED" w:rsidRPr="00EE65D8">
        <w:rPr>
          <w:rFonts w:ascii="Times New Roman"/>
          <w:vertAlign w:val="subscript"/>
        </w:rPr>
        <w:t>5</w:t>
      </w:r>
      <w:r w:rsidR="00586CED" w:rsidRPr="00EE65D8">
        <w:rPr>
          <w:rFonts w:ascii="Times New Roman"/>
        </w:rPr>
        <w:t>H</w:t>
      </w:r>
      <w:r w:rsidR="00586CED" w:rsidRPr="00EE65D8">
        <w:rPr>
          <w:rFonts w:ascii="Times New Roman"/>
          <w:vertAlign w:val="subscript"/>
        </w:rPr>
        <w:t>8</w:t>
      </w:r>
      <w:r w:rsidR="00586CED" w:rsidRPr="00EE65D8">
        <w:rPr>
          <w:rFonts w:ascii="Times New Roman"/>
        </w:rPr>
        <w:t>O</w:t>
      </w:r>
      <w:r w:rsidR="00586CED" w:rsidRPr="00EE65D8">
        <w:rPr>
          <w:rFonts w:ascii="Times New Roman"/>
          <w:vertAlign w:val="subscript"/>
        </w:rPr>
        <w:t>3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与</w:t>
      </w:r>
      <w:r w:rsidR="00586CED" w:rsidRPr="00EE65D8">
        <w:rPr>
          <w:rFonts w:ascii="Times New Roman"/>
        </w:rPr>
        <w:t>F</w:t>
      </w:r>
      <w:r w:rsidR="00586CED" w:rsidRPr="00EE65D8">
        <w:rPr>
          <w:rFonts w:ascii="Times New Roman"/>
        </w:rPr>
        <w:t>具有相同的官能团，且属于碳酸酯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通式可写作</w:t>
      </w:r>
      <w:r w:rsidR="00586CED" w:rsidRPr="00EE65D8">
        <w:rPr>
          <w:rFonts w:ascii="Times New Roman"/>
        </w:rPr>
        <w:t>RO—CO—OR</w:t>
      </w:r>
      <w:r w:rsidR="00586CED" w:rsidRPr="00A153B6">
        <w:rPr>
          <w:rFonts w:ascii="Times New Roman"/>
          <w:i/>
        </w:rPr>
        <w:t>'</w:t>
      </w:r>
      <w:r w:rsidR="00586CED" w:rsidRPr="00EE65D8">
        <w:rPr>
          <w:rFonts w:ascii="Times New Roman"/>
        </w:rPr>
        <w:t>，</w:t>
      </w:r>
      <w:r w:rsidR="00586CED" w:rsidRPr="00EE65D8">
        <w:rPr>
          <w:rFonts w:ascii="Times New Roman"/>
        </w:rPr>
        <w:t>R</w:t>
      </w:r>
      <w:r w:rsidR="00586CED" w:rsidRPr="00EE65D8">
        <w:rPr>
          <w:rFonts w:ascii="Times New Roman"/>
        </w:rPr>
        <w:t>、</w:t>
      </w:r>
      <w:r w:rsidR="00586CED" w:rsidRPr="00EE65D8">
        <w:rPr>
          <w:rFonts w:ascii="Times New Roman"/>
        </w:rPr>
        <w:t>R</w:t>
      </w:r>
      <w:r w:rsidR="00586CED" w:rsidRPr="00A153B6">
        <w:rPr>
          <w:rFonts w:ascii="Times New Roman"/>
          <w:i/>
        </w:rPr>
        <w:t>'</w:t>
      </w:r>
      <w:r w:rsidR="00586CED" w:rsidRPr="00EE65D8">
        <w:rPr>
          <w:rFonts w:ascii="Times New Roman"/>
        </w:rPr>
        <w:t>为氢原子或烃基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的</w:t>
      </w:r>
      <w:r w:rsidR="00586CED" w:rsidRPr="00EE65D8">
        <w:rPr>
          <w:rFonts w:ascii="Times New Roman"/>
        </w:rPr>
        <w:t>X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C</w:t>
      </w:r>
      <w:r w:rsidR="00586CED" w:rsidRPr="00EE65D8">
        <w:rPr>
          <w:rFonts w:ascii="Times New Roman"/>
          <w:vertAlign w:val="subscript"/>
        </w:rPr>
        <w:t>5</w:t>
      </w:r>
      <w:r w:rsidR="00586CED" w:rsidRPr="00EE65D8">
        <w:rPr>
          <w:rFonts w:ascii="Times New Roman"/>
        </w:rPr>
        <w:t>H</w:t>
      </w:r>
      <w:r w:rsidR="00586CED" w:rsidRPr="00EE65D8">
        <w:rPr>
          <w:rFonts w:ascii="Times New Roman"/>
          <w:vertAlign w:val="subscript"/>
        </w:rPr>
        <w:t>8</w:t>
      </w:r>
      <w:r w:rsidR="00586CED" w:rsidRPr="00EE65D8">
        <w:rPr>
          <w:rFonts w:ascii="Times New Roman"/>
        </w:rPr>
        <w:t>O</w:t>
      </w:r>
      <w:r w:rsidR="00586CED" w:rsidRPr="00EE65D8">
        <w:rPr>
          <w:rFonts w:ascii="Times New Roman"/>
          <w:vertAlign w:val="subscript"/>
        </w:rPr>
        <w:t>3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的同分异构体有</w:t>
      </w:r>
      <w:r w:rsidR="00586CED" w:rsidRPr="00EE65D8">
        <w:rPr>
          <w:rFonts w:ascii="Times New Roman"/>
          <w:u w:val="single"/>
        </w:rPr>
        <w:t xml:space="preserve">　　　　</w:t>
      </w:r>
      <w:r w:rsidR="00586CED" w:rsidRPr="00EE65D8">
        <w:rPr>
          <w:rFonts w:ascii="Times New Roman"/>
        </w:rPr>
        <w:t>种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考虑顺反异构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，写出其中互为顺反异构体的结构简式：</w:t>
      </w:r>
      <w:r w:rsidR="00586CED" w:rsidRPr="00EE65D8">
        <w:rPr>
          <w:rFonts w:ascii="Times New Roman"/>
          <w:u w:val="single"/>
        </w:rPr>
        <w:t xml:space="preserve">　　　　　　</w:t>
      </w:r>
      <w:r w:rsidR="00586CED" w:rsidRPr="00EE65D8">
        <w:rPr>
          <w:rFonts w:ascii="Times New Roman"/>
        </w:rPr>
        <w:t>。</w:t>
      </w:r>
      <w:r w:rsidR="00586CED" w:rsidRPr="00EE65D8">
        <w:rPr>
          <w:rFonts w:ascii="Times New Roman"/>
        </w:rPr>
        <w:t> 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6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根据上述路线中的相关知识，设计由</w:t>
      </w:r>
      <w:r w:rsidR="00586CED" w:rsidRPr="00EE65D8">
        <w:rPr>
          <w:rFonts w:ascii="Times New Roman"/>
        </w:rPr>
        <w:t>CH</w:t>
      </w:r>
      <w:r w:rsidR="00586CED" w:rsidRPr="00EE65D8">
        <w:rPr>
          <w:rFonts w:ascii="Times New Roman"/>
          <w:vertAlign w:val="subscript"/>
        </w:rPr>
        <w:t>3</w:t>
      </w:r>
      <w:r w:rsidR="00586CED" w:rsidRPr="00EE65D8">
        <w:rPr>
          <w:rFonts w:ascii="Times New Roman"/>
        </w:rPr>
        <w:t>COCH</w:t>
      </w:r>
      <w:r w:rsidR="00586CED" w:rsidRPr="00EE65D8">
        <w:rPr>
          <w:rFonts w:ascii="Times New Roman"/>
          <w:vertAlign w:val="subscript"/>
        </w:rPr>
        <w:t>3</w:t>
      </w:r>
      <w:r w:rsidR="00586CED" w:rsidRPr="00EE65D8">
        <w:rPr>
          <w:rFonts w:ascii="Times New Roman"/>
        </w:rPr>
        <w:t>、</w:t>
      </w:r>
      <w:r w:rsidR="00586CED" w:rsidRPr="00EE65D8">
        <w:rPr>
          <w:rFonts w:ascii="Times New Roman"/>
          <w:noProof/>
        </w:rPr>
        <w:drawing>
          <wp:inline distT="0" distB="0" distL="0" distR="0">
            <wp:extent cx="1440000" cy="288000"/>
            <wp:effectExtent l="0" t="0" r="0" b="0"/>
            <wp:docPr id="146" name="image134.jpeg" descr="source:si_idm140689590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CED" w:rsidRPr="00EE65D8">
        <w:rPr>
          <w:rFonts w:ascii="Times New Roman"/>
        </w:rPr>
        <w:t>和</w:t>
      </w:r>
      <w:r w:rsidR="00586CED" w:rsidRPr="00EE65D8">
        <w:rPr>
          <w:rFonts w:ascii="Times New Roman"/>
          <w:noProof/>
        </w:rPr>
        <w:drawing>
          <wp:inline distT="0" distB="0" distL="0" distR="0">
            <wp:extent cx="756000" cy="288000"/>
            <wp:effectExtent l="0" t="0" r="0" b="0"/>
            <wp:docPr id="147" name="image135.jpeg" descr="source:si_idm140688834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" cy="2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CED" w:rsidRPr="00EE65D8">
        <w:rPr>
          <w:rFonts w:ascii="Times New Roman"/>
        </w:rPr>
        <w:t>制备</w:t>
      </w:r>
      <w:r w:rsidR="00710A90">
        <w:rPr>
          <w:noProof/>
        </w:rPr>
        <w:drawing>
          <wp:inline distT="0" distB="0" distL="0" distR="0" wp14:anchorId="29E123A5" wp14:editId="67900F75">
            <wp:extent cx="1940341" cy="2880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40341" cy="2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CED" w:rsidRPr="00EE65D8">
        <w:rPr>
          <w:rFonts w:ascii="Times New Roman"/>
        </w:rPr>
        <w:t>的合成路线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无机试剂任选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。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答案</w:t>
      </w:r>
      <w:r w:rsidRPr="00EE65D8">
        <w:rPr>
          <w:rFonts w:ascii="Times New Roman"/>
        </w:rPr>
        <w:t xml:space="preserve">　</w:t>
      </w:r>
      <w:r w:rsidR="00EE65D8">
        <w:rPr>
          <w:rFonts w:ascii="Times New Roman"/>
        </w:rPr>
        <w:t>(</w:t>
      </w:r>
      <w:r w:rsidRPr="00EE65D8">
        <w:rPr>
          <w:rFonts w:ascii="Times New Roman"/>
        </w:rPr>
        <w:t>1</w:t>
      </w:r>
      <w:r w:rsidR="00EE65D8">
        <w:rPr>
          <w:rFonts w:ascii="Times New Roman"/>
        </w:rPr>
        <w:t>)</w:t>
      </w:r>
      <w:r w:rsidRPr="00EE65D8">
        <w:rPr>
          <w:rFonts w:ascii="Times New Roman"/>
        </w:rPr>
        <w:t>2</w:t>
      </w:r>
      <w:r w:rsidRPr="00EE65D8">
        <w:rPr>
          <w:rFonts w:ascii="Times New Roman"/>
        </w:rPr>
        <w:t>，</w:t>
      </w:r>
      <w:r w:rsidRPr="00EE65D8">
        <w:rPr>
          <w:rFonts w:ascii="Times New Roman"/>
        </w:rPr>
        <w:t>4</w:t>
      </w:r>
      <w:r w:rsidRPr="00EE65D8">
        <w:rPr>
          <w:rFonts w:ascii="MS Mincho" w:hAnsi="MS Mincho" w:cs="MS Mincho"/>
        </w:rPr>
        <w:t>⁃</w:t>
      </w:r>
      <w:r w:rsidRPr="00EE65D8">
        <w:rPr>
          <w:rFonts w:ascii="Times New Roman"/>
        </w:rPr>
        <w:t>二羟基苯甲醛　取代反应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2</w:t>
      </w:r>
      <w:r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1944000" cy="936000"/>
            <wp:effectExtent l="0" t="0" r="0" b="0"/>
            <wp:docPr id="149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3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醚键、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酚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羟基、碳碳双键</w:t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4</w:t>
      </w:r>
      <w:r>
        <w:rPr>
          <w:rFonts w:ascii="Times New Roman"/>
        </w:rPr>
        <w:t>)</w:t>
      </w:r>
      <w:r w:rsidR="00586CED" w:rsidRPr="00EE65D8">
        <w:rPr>
          <w:rFonts w:ascii="Times New Roman"/>
          <w:noProof/>
        </w:rPr>
        <w:drawing>
          <wp:inline distT="0" distB="0" distL="0" distR="0">
            <wp:extent cx="1764000" cy="828000"/>
            <wp:effectExtent l="0" t="0" r="0" b="0"/>
            <wp:docPr id="150" name="image138.jpeg" descr="source:si_idm140683996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640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CED" w:rsidRPr="00EE65D8">
        <w:rPr>
          <w:rFonts w:ascii="Times New Roman"/>
        </w:rPr>
        <w:t xml:space="preserve">　</w:t>
      </w:r>
      <w:r>
        <w:rPr>
          <w:rFonts w:ascii="Times New Roman"/>
        </w:rPr>
        <w:t>(</w:t>
      </w:r>
      <w:r w:rsidR="00586CED" w:rsidRPr="00EE65D8">
        <w:rPr>
          <w:rFonts w:ascii="Times New Roman"/>
        </w:rPr>
        <w:t>5</w:t>
      </w:r>
      <w:r>
        <w:rPr>
          <w:rFonts w:ascii="Times New Roman"/>
        </w:rPr>
        <w:t>)</w:t>
      </w:r>
      <w:r w:rsidR="00586CED" w:rsidRPr="00EE65D8">
        <w:rPr>
          <w:rFonts w:ascii="Times New Roman"/>
        </w:rPr>
        <w:t>5</w:t>
      </w:r>
      <w:r w:rsidR="00586CED" w:rsidRPr="00EE65D8">
        <w:rPr>
          <w:rFonts w:ascii="Times New Roman"/>
        </w:rPr>
        <w:t xml:space="preserve">　</w:t>
      </w:r>
      <w:r w:rsidR="00586CED" w:rsidRPr="00EE65D8">
        <w:rPr>
          <w:rFonts w:ascii="Times New Roman"/>
          <w:noProof/>
        </w:rPr>
        <w:drawing>
          <wp:inline distT="0" distB="0" distL="0" distR="0">
            <wp:extent cx="1152000" cy="504000"/>
            <wp:effectExtent l="0" t="0" r="0" b="0"/>
            <wp:docPr id="151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6CED" w:rsidRPr="00EE65D8">
        <w:rPr>
          <w:rFonts w:ascii="Times New Roman"/>
        </w:rPr>
        <w:t>、</w:t>
      </w:r>
      <w:r w:rsidR="00586CED" w:rsidRPr="00EE65D8">
        <w:rPr>
          <w:rFonts w:ascii="Times New Roman"/>
          <w:noProof/>
        </w:rPr>
        <w:drawing>
          <wp:inline distT="0" distB="0" distL="0" distR="0">
            <wp:extent cx="1152000" cy="504000"/>
            <wp:effectExtent l="0" t="0" r="0" b="0"/>
            <wp:docPr id="152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EE65D8" w:rsidP="00FB48A8">
      <w:pPr>
        <w:tabs>
          <w:tab w:val="left" w:pos="3828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="00586CED" w:rsidRPr="00EE65D8">
        <w:rPr>
          <w:rFonts w:ascii="Times New Roman"/>
        </w:rPr>
        <w:t>6</w:t>
      </w:r>
      <w:r>
        <w:rPr>
          <w:rFonts w:ascii="Times New Roman"/>
        </w:rPr>
        <w:t>)</w:t>
      </w:r>
    </w:p>
    <w:p w:rsidR="006C7396" w:rsidRPr="00EE65D8" w:rsidRDefault="00586CED" w:rsidP="00FB48A8">
      <w:pPr>
        <w:tabs>
          <w:tab w:val="left" w:pos="3828"/>
        </w:tabs>
        <w:spacing w:line="360" w:lineRule="auto"/>
        <w:jc w:val="center"/>
        <w:rPr>
          <w:rFonts w:ascii="Times New Roman"/>
        </w:rPr>
      </w:pPr>
      <w:r w:rsidRPr="00EE65D8">
        <w:rPr>
          <w:rFonts w:ascii="Times New Roman"/>
          <w:noProof/>
        </w:rPr>
        <w:drawing>
          <wp:inline distT="0" distB="0" distL="0" distR="0">
            <wp:extent cx="2880000" cy="1836000"/>
            <wp:effectExtent l="0" t="0" r="0" b="0"/>
            <wp:docPr id="153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1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396" w:rsidRPr="00EE65D8" w:rsidRDefault="00586CED" w:rsidP="00FB48A8">
      <w:pPr>
        <w:tabs>
          <w:tab w:val="left" w:pos="3828"/>
        </w:tabs>
        <w:spacing w:line="360" w:lineRule="auto"/>
        <w:rPr>
          <w:rFonts w:ascii="Times New Roman"/>
        </w:rPr>
      </w:pPr>
      <w:r w:rsidRPr="00EE65D8">
        <w:rPr>
          <w:rFonts w:ascii="Times New Roman" w:eastAsia="方正黑体_GBK"/>
        </w:rPr>
        <w:t>解析</w:t>
      </w:r>
      <w:r w:rsidRPr="00EE65D8">
        <w:rPr>
          <w:rFonts w:ascii="Times New Roman"/>
        </w:rPr>
        <w:t xml:space="preserve">　</w:t>
      </w:r>
      <w:r w:rsidRPr="00EE65D8">
        <w:rPr>
          <w:rFonts w:ascii="Times New Roman" w:eastAsia="方正楷体_GBK"/>
        </w:rPr>
        <w:t>结合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的分子式和</w:t>
      </w:r>
      <w:r w:rsidRPr="00EE65D8">
        <w:rPr>
          <w:rFonts w:ascii="Times New Roman"/>
        </w:rPr>
        <w:t>B</w:t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的结构简式可知，</w:t>
      </w:r>
      <w:r w:rsidRPr="00EE65D8">
        <w:rPr>
          <w:rFonts w:ascii="Times New Roman"/>
        </w:rPr>
        <w:t>A</w:t>
      </w:r>
      <w:r w:rsidRPr="00C71A98">
        <w:rPr>
          <w:rFonts w:ascii="宋体" w:eastAsia="宋体" w:hAnsi="宋体"/>
        </w:rPr>
        <w:t>→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发生取代反应，</w:t>
      </w:r>
      <w:r w:rsidRPr="00EE65D8">
        <w:rPr>
          <w:rFonts w:ascii="Times New Roman"/>
        </w:rPr>
        <w:t>A</w:t>
      </w:r>
      <w:r w:rsidRPr="00EE65D8">
        <w:rPr>
          <w:rFonts w:ascii="Times New Roman" w:eastAsia="方正楷体_GBK"/>
        </w:rPr>
        <w:t>为</w:t>
      </w:r>
      <w:r w:rsidRPr="00EE65D8">
        <w:rPr>
          <w:rFonts w:ascii="Times New Roman"/>
          <w:noProof/>
        </w:rPr>
        <w:drawing>
          <wp:inline distT="0" distB="0" distL="0" distR="0">
            <wp:extent cx="1116000" cy="828000"/>
            <wp:effectExtent l="0" t="0" r="0" b="0"/>
            <wp:docPr id="154" name="image142.jpeg" descr="source:si_idm140678603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2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，其化学名称是</w:t>
      </w:r>
      <w:r w:rsidRPr="00EE65D8">
        <w:rPr>
          <w:rFonts w:ascii="Times New Roman"/>
        </w:rPr>
        <w:t>2</w:t>
      </w:r>
      <w:r w:rsidRPr="00EE65D8">
        <w:rPr>
          <w:rFonts w:ascii="Times New Roman" w:eastAsia="方正楷体_GBK"/>
        </w:rPr>
        <w:t>，</w:t>
      </w:r>
      <w:r w:rsidRPr="00EE65D8">
        <w:rPr>
          <w:rFonts w:ascii="Times New Roman"/>
        </w:rPr>
        <w:t>4</w:t>
      </w:r>
      <w:r w:rsidRPr="00EE65D8">
        <w:rPr>
          <w:rFonts w:ascii="MS Mincho" w:hAnsi="MS Mincho" w:cs="MS Mincho"/>
        </w:rPr>
        <w:t>⁃</w:t>
      </w:r>
      <w:r w:rsidRPr="00EE65D8">
        <w:rPr>
          <w:rFonts w:ascii="Times New Roman" w:eastAsia="方正楷体_GBK"/>
        </w:rPr>
        <w:t>二羟基苯甲醛。由</w:t>
      </w:r>
      <w:r w:rsidRPr="00EE65D8">
        <w:rPr>
          <w:rFonts w:ascii="Times New Roman"/>
        </w:rPr>
        <w:t>C</w:t>
      </w:r>
      <w:r w:rsidRPr="00EE65D8">
        <w:rPr>
          <w:rFonts w:ascii="Times New Roman" w:eastAsia="方正楷体_GBK"/>
        </w:rPr>
        <w:t>的结构简式和</w:t>
      </w:r>
      <w:r w:rsidRPr="00EE65D8">
        <w:rPr>
          <w:rFonts w:ascii="Times New Roman"/>
          <w:noProof/>
        </w:rPr>
        <w:drawing>
          <wp:inline distT="0" distB="0" distL="0" distR="0">
            <wp:extent cx="936000" cy="792000"/>
            <wp:effectExtent l="0" t="0" r="0" b="0"/>
            <wp:docPr id="155" name="image143.jpeg" descr="source:si_idm140677134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3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的分子式及已知信息可得，</w:t>
      </w:r>
      <w:r w:rsidRPr="00EE65D8">
        <w:rPr>
          <w:rFonts w:ascii="Times New Roman"/>
        </w:rPr>
        <w:t>D</w:t>
      </w:r>
      <w:r w:rsidRPr="00EE65D8">
        <w:rPr>
          <w:rFonts w:ascii="Times New Roman" w:eastAsia="方正楷体_GBK"/>
        </w:rPr>
        <w:t>为</w:t>
      </w:r>
      <w:r w:rsidRPr="00EE65D8">
        <w:rPr>
          <w:rFonts w:ascii="Times New Roman"/>
          <w:noProof/>
        </w:rPr>
        <w:drawing>
          <wp:inline distT="0" distB="0" distL="0" distR="0">
            <wp:extent cx="1692000" cy="540000"/>
            <wp:effectExtent l="0" t="0" r="0" b="0"/>
            <wp:docPr id="156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4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。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5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/>
        </w:rPr>
        <w:t>X</w:t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/>
        </w:rPr>
        <w:t>C</w:t>
      </w:r>
      <w:r w:rsidRPr="00EE65D8">
        <w:rPr>
          <w:rFonts w:ascii="Times New Roman"/>
          <w:vertAlign w:val="subscript"/>
        </w:rPr>
        <w:t>5</w:t>
      </w:r>
      <w:r w:rsidRPr="00EE65D8">
        <w:rPr>
          <w:rFonts w:ascii="Times New Roman"/>
        </w:rPr>
        <w:t>H</w:t>
      </w:r>
      <w:r w:rsidRPr="00EE65D8">
        <w:rPr>
          <w:rFonts w:ascii="Times New Roman"/>
          <w:vertAlign w:val="subscript"/>
        </w:rPr>
        <w:t>8</w:t>
      </w:r>
      <w:r w:rsidRPr="00EE65D8">
        <w:rPr>
          <w:rFonts w:ascii="Times New Roman"/>
        </w:rPr>
        <w:t>O</w:t>
      </w:r>
      <w:r w:rsidRPr="00EE65D8">
        <w:rPr>
          <w:rFonts w:ascii="Times New Roman"/>
          <w:vertAlign w:val="subscript"/>
        </w:rPr>
        <w:t>3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的不饱和度为</w:t>
      </w:r>
      <w:r w:rsidRPr="00EE65D8">
        <w:rPr>
          <w:rFonts w:ascii="Times New Roman"/>
        </w:rPr>
        <w:t>2</w:t>
      </w:r>
      <w:r w:rsidRPr="00EE65D8">
        <w:rPr>
          <w:rFonts w:ascii="Times New Roman" w:eastAsia="方正楷体_GBK"/>
        </w:rPr>
        <w:t>，与</w:t>
      </w:r>
      <w:r w:rsidRPr="00EE65D8">
        <w:rPr>
          <w:rFonts w:ascii="Times New Roman"/>
        </w:rPr>
        <w:t>F</w:t>
      </w:r>
      <w:r w:rsidRPr="00EE65D8">
        <w:rPr>
          <w:rFonts w:ascii="Times New Roman" w:eastAsia="方正楷体_GBK"/>
        </w:rPr>
        <w:t>具有相同的官能团，且属于碳酸酯的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的同分异构体中应含有</w:t>
      </w:r>
      <w:r w:rsidRPr="00EE65D8">
        <w:rPr>
          <w:rFonts w:ascii="Times New Roman"/>
        </w:rPr>
        <w:t>1</w:t>
      </w:r>
      <w:r w:rsidRPr="00EE65D8">
        <w:rPr>
          <w:rFonts w:ascii="Times New Roman" w:eastAsia="方正楷体_GBK"/>
        </w:rPr>
        <w:t>个碳碳双键和</w:t>
      </w:r>
      <w:r w:rsidRPr="00EE65D8">
        <w:rPr>
          <w:rFonts w:ascii="Times New Roman"/>
        </w:rPr>
        <w:t>1</w:t>
      </w:r>
      <w:r w:rsidRPr="00EE65D8">
        <w:rPr>
          <w:rFonts w:ascii="Times New Roman" w:eastAsia="方正楷体_GBK"/>
        </w:rPr>
        <w:t>个</w:t>
      </w:r>
      <w:r w:rsidRPr="00EE65D8">
        <w:rPr>
          <w:rFonts w:ascii="Times New Roman"/>
          <w:noProof/>
        </w:rPr>
        <w:drawing>
          <wp:inline distT="0" distB="0" distL="0" distR="0">
            <wp:extent cx="864000" cy="468000"/>
            <wp:effectExtent l="0" t="0" r="0" b="0"/>
            <wp:docPr id="157" name="image145.jpeg" descr="source:si_idm131724792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5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。先考虑丁烯的异构体，再考虑在碳碳单键之间插入</w:t>
      </w:r>
      <w:r w:rsidRPr="00EE65D8">
        <w:rPr>
          <w:rFonts w:ascii="Times New Roman"/>
          <w:noProof/>
        </w:rPr>
        <w:drawing>
          <wp:inline distT="0" distB="0" distL="0" distR="0">
            <wp:extent cx="864000" cy="468000"/>
            <wp:effectExtent l="0" t="0" r="0" b="0"/>
            <wp:docPr id="158" name="image146.jpeg" descr="source:si_idm131724036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，可得到属于碳酸酯的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的同分异构体，即</w:t>
      </w:r>
      <w:r w:rsidRPr="00EE65D8">
        <w:rPr>
          <w:rFonts w:ascii="Times New Roman"/>
          <w:noProof/>
        </w:rPr>
        <w:drawing>
          <wp:inline distT="0" distB="0" distL="0" distR="0">
            <wp:extent cx="1296000" cy="360000"/>
            <wp:effectExtent l="0" t="0" r="0" b="0"/>
            <wp:docPr id="159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7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  <w:noProof/>
        </w:rPr>
        <w:drawing>
          <wp:inline distT="0" distB="0" distL="0" distR="0">
            <wp:extent cx="1260000" cy="360000"/>
            <wp:effectExtent l="0" t="0" r="0" b="0"/>
            <wp:docPr id="160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、</w:t>
      </w:r>
      <w:r w:rsidRPr="00EE65D8">
        <w:rPr>
          <w:rFonts w:ascii="Times New Roman"/>
          <w:noProof/>
        </w:rPr>
        <w:drawing>
          <wp:inline distT="0" distB="0" distL="0" distR="0">
            <wp:extent cx="864000" cy="576000"/>
            <wp:effectExtent l="0" t="0" r="0" b="0"/>
            <wp:docPr id="161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5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5D8">
        <w:rPr>
          <w:rFonts w:ascii="Times New Roman" w:eastAsia="方正楷体_GBK"/>
        </w:rPr>
        <w:t>(</w:t>
      </w:r>
      <w:r w:rsidRPr="00EE65D8">
        <w:rPr>
          <w:rFonts w:ascii="Times New Roman" w:eastAsia="方正楷体_GBK"/>
        </w:rPr>
        <w:t>箭头表示</w:t>
      </w:r>
      <w:r w:rsidRPr="00EE65D8">
        <w:rPr>
          <w:rFonts w:ascii="Times New Roman"/>
          <w:noProof/>
        </w:rPr>
        <w:drawing>
          <wp:inline distT="0" distB="0" distL="0" distR="0">
            <wp:extent cx="864000" cy="468000"/>
            <wp:effectExtent l="0" t="0" r="0" b="0"/>
            <wp:docPr id="162" name="image150.jpeg" descr="source:si_idm131720832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0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65D8">
        <w:rPr>
          <w:rFonts w:ascii="Times New Roman" w:eastAsia="方正楷体_GBK"/>
        </w:rPr>
        <w:t>所插入位置</w:t>
      </w:r>
      <w:r w:rsidR="00EE65D8">
        <w:rPr>
          <w:rFonts w:ascii="Times New Roman" w:eastAsia="方正楷体_GBK"/>
        </w:rPr>
        <w:t>)</w:t>
      </w:r>
      <w:r w:rsidRPr="00EE65D8">
        <w:rPr>
          <w:rFonts w:ascii="Times New Roman" w:eastAsia="方正楷体_GBK"/>
        </w:rPr>
        <w:t>，其中编号</w:t>
      </w:r>
      <w:r w:rsidRPr="00EE65D8">
        <w:rPr>
          <w:rFonts w:ascii="Times New Roman"/>
        </w:rPr>
        <w:t>3</w:t>
      </w:r>
      <w:r w:rsidRPr="00EE65D8">
        <w:rPr>
          <w:rFonts w:ascii="Times New Roman" w:eastAsia="方正楷体_GBK"/>
        </w:rPr>
        <w:t>情况下存在顺反异构，故符合条件的</w:t>
      </w:r>
      <w:r w:rsidRPr="00EE65D8">
        <w:rPr>
          <w:rFonts w:ascii="Times New Roman"/>
        </w:rPr>
        <w:t>X</w:t>
      </w:r>
      <w:r w:rsidRPr="00EE65D8">
        <w:rPr>
          <w:rFonts w:ascii="Times New Roman" w:eastAsia="方正楷体_GBK"/>
        </w:rPr>
        <w:t>的同分异构体共有</w:t>
      </w:r>
      <w:r w:rsidRPr="00EE65D8">
        <w:rPr>
          <w:rFonts w:ascii="Times New Roman"/>
        </w:rPr>
        <w:t>5</w:t>
      </w:r>
      <w:r w:rsidRPr="00EE65D8">
        <w:rPr>
          <w:rFonts w:ascii="Times New Roman" w:eastAsia="方正楷体_GBK"/>
        </w:rPr>
        <w:t>种。</w:t>
      </w:r>
    </w:p>
    <w:sectPr w:rsidR="006C7396" w:rsidRPr="00EE65D8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00A6" w:rsidRDefault="005E00A6" w:rsidP="006C537E">
      <w:pPr>
        <w:pStyle w:val="a3"/>
      </w:pPr>
      <w:r>
        <w:separator/>
      </w:r>
    </w:p>
  </w:endnote>
  <w:endnote w:type="continuationSeparator" w:id="0">
    <w:p w:rsidR="005E00A6" w:rsidRDefault="005E00A6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00A6" w:rsidRDefault="005E00A6">
      <w:pPr>
        <w:pStyle w:val="a3"/>
      </w:pPr>
      <w:r>
        <w:separator/>
      </w:r>
    </w:p>
  </w:footnote>
  <w:footnote w:type="continuationSeparator" w:id="0">
    <w:p w:rsidR="005E00A6" w:rsidRDefault="005E00A6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displayBackgroundShape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75369"/>
    <w:rsid w:val="000B623B"/>
    <w:rsid w:val="000C2C99"/>
    <w:rsid w:val="001302C8"/>
    <w:rsid w:val="0013235C"/>
    <w:rsid w:val="00152ED9"/>
    <w:rsid w:val="001C5ADF"/>
    <w:rsid w:val="002068E6"/>
    <w:rsid w:val="00224448"/>
    <w:rsid w:val="002875F0"/>
    <w:rsid w:val="00292EDB"/>
    <w:rsid w:val="002B07A3"/>
    <w:rsid w:val="002B5FA1"/>
    <w:rsid w:val="002C2B1E"/>
    <w:rsid w:val="00304166"/>
    <w:rsid w:val="00326389"/>
    <w:rsid w:val="00327CDE"/>
    <w:rsid w:val="00332FBC"/>
    <w:rsid w:val="00391EE7"/>
    <w:rsid w:val="003B1CD3"/>
    <w:rsid w:val="00405CA5"/>
    <w:rsid w:val="00451408"/>
    <w:rsid w:val="00466868"/>
    <w:rsid w:val="00486645"/>
    <w:rsid w:val="0049669A"/>
    <w:rsid w:val="004A2F49"/>
    <w:rsid w:val="004A3019"/>
    <w:rsid w:val="004D497B"/>
    <w:rsid w:val="00510EA2"/>
    <w:rsid w:val="005156A7"/>
    <w:rsid w:val="005243A2"/>
    <w:rsid w:val="00535272"/>
    <w:rsid w:val="005518C6"/>
    <w:rsid w:val="0058578F"/>
    <w:rsid w:val="00586CED"/>
    <w:rsid w:val="005B0CFB"/>
    <w:rsid w:val="005E00A6"/>
    <w:rsid w:val="005F127C"/>
    <w:rsid w:val="0066392D"/>
    <w:rsid w:val="006B68E8"/>
    <w:rsid w:val="006C0E20"/>
    <w:rsid w:val="006C537E"/>
    <w:rsid w:val="006C7396"/>
    <w:rsid w:val="006E28A5"/>
    <w:rsid w:val="00710A90"/>
    <w:rsid w:val="007139E2"/>
    <w:rsid w:val="00717A16"/>
    <w:rsid w:val="00720332"/>
    <w:rsid w:val="0081363D"/>
    <w:rsid w:val="00843D10"/>
    <w:rsid w:val="0086774A"/>
    <w:rsid w:val="008B3DDC"/>
    <w:rsid w:val="009217BC"/>
    <w:rsid w:val="00960619"/>
    <w:rsid w:val="00971BFB"/>
    <w:rsid w:val="009D1556"/>
    <w:rsid w:val="009D7281"/>
    <w:rsid w:val="009F4C47"/>
    <w:rsid w:val="00A153B6"/>
    <w:rsid w:val="00A33F40"/>
    <w:rsid w:val="00A52063"/>
    <w:rsid w:val="00A97E80"/>
    <w:rsid w:val="00AB315B"/>
    <w:rsid w:val="00AB53C8"/>
    <w:rsid w:val="00AC4C56"/>
    <w:rsid w:val="00AE1633"/>
    <w:rsid w:val="00AE44AA"/>
    <w:rsid w:val="00B2304C"/>
    <w:rsid w:val="00B308B8"/>
    <w:rsid w:val="00B54996"/>
    <w:rsid w:val="00B82B68"/>
    <w:rsid w:val="00BA1E36"/>
    <w:rsid w:val="00BD4476"/>
    <w:rsid w:val="00BF17CB"/>
    <w:rsid w:val="00C44E2D"/>
    <w:rsid w:val="00C47140"/>
    <w:rsid w:val="00C51854"/>
    <w:rsid w:val="00C6302E"/>
    <w:rsid w:val="00C71A98"/>
    <w:rsid w:val="00C82289"/>
    <w:rsid w:val="00C93E3A"/>
    <w:rsid w:val="00CA566F"/>
    <w:rsid w:val="00CB1D13"/>
    <w:rsid w:val="00D01BC0"/>
    <w:rsid w:val="00D3685C"/>
    <w:rsid w:val="00D81827"/>
    <w:rsid w:val="00D940E1"/>
    <w:rsid w:val="00DA2270"/>
    <w:rsid w:val="00DB13A3"/>
    <w:rsid w:val="00DE0BBD"/>
    <w:rsid w:val="00DF58AD"/>
    <w:rsid w:val="00E05032"/>
    <w:rsid w:val="00E336E3"/>
    <w:rsid w:val="00E5427A"/>
    <w:rsid w:val="00E629AC"/>
    <w:rsid w:val="00E63F53"/>
    <w:rsid w:val="00E8467A"/>
    <w:rsid w:val="00E93DC0"/>
    <w:rsid w:val="00EB4538"/>
    <w:rsid w:val="00EE18CD"/>
    <w:rsid w:val="00EE65D8"/>
    <w:rsid w:val="00F043AD"/>
    <w:rsid w:val="00F2499B"/>
    <w:rsid w:val="00F33230"/>
    <w:rsid w:val="00F77209"/>
    <w:rsid w:val="00F81A0E"/>
    <w:rsid w:val="00FA57C3"/>
    <w:rsid w:val="00FB48A8"/>
    <w:rsid w:val="00FC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C51854"/>
    <w:pPr>
      <w:keepNext/>
      <w:keepLines/>
      <w:spacing w:before="260" w:after="260" w:line="416" w:lineRule="auto"/>
      <w:jc w:val="center"/>
      <w:outlineLvl w:val="1"/>
    </w:pPr>
    <w:rPr>
      <w:rFonts w:ascii="Times New Roman" w:eastAsiaTheme="majorEastAsia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ac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paragraph" w:customStyle="1" w:styleId="ad">
    <w:name w:val="[基本段落]"/>
    <w:basedOn w:val="ac"/>
  </w:style>
  <w:style w:type="character" w:customStyle="1" w:styleId="2Char">
    <w:name w:val="标题 2 Char"/>
    <w:basedOn w:val="a0"/>
    <w:link w:val="2"/>
    <w:uiPriority w:val="9"/>
    <w:rsid w:val="00C51854"/>
    <w:rPr>
      <w:rFonts w:ascii="Times New Roman" w:eastAsiaTheme="majorEastAsia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" Type="http://schemas.openxmlformats.org/officeDocument/2006/relationships/customXml" Target="../customXml/item3.xml"/><Relationship Id="rId21" Type="http://schemas.openxmlformats.org/officeDocument/2006/relationships/image" Target="media/image12.jpg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0" Type="http://schemas.openxmlformats.org/officeDocument/2006/relationships/image" Target="media/image11.TIF"/><Relationship Id="rId29" Type="http://schemas.openxmlformats.org/officeDocument/2006/relationships/image" Target="media/image20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32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jpg"/><Relationship Id="rId10" Type="http://schemas.openxmlformats.org/officeDocument/2006/relationships/image" Target="media/image1.TIF"/><Relationship Id="rId19" Type="http://schemas.openxmlformats.org/officeDocument/2006/relationships/image" Target="media/image10.png"/><Relationship Id="rId31" Type="http://schemas.openxmlformats.org/officeDocument/2006/relationships/image" Target="media/image22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image" Target="media/image21.TIF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2.xml><?xml version="1.0" encoding="utf-8"?>
<cxp:PackageInfo xmlns:cxp="http://www.founder.com/2010/customXmlParts">
  <LabelTrees>
    <LabelTree customXmlPartId="{4B3307D3-B2C9-4FF8-8CBB-8B9570B3AA04}"/>
  </LabelTrees>
</cxp:PackageInfo>
</file>

<file path=customXml/item3.xml><?xml version="1.0" encoding="utf-8"?>
<dp:LabelRoot xmlns:dp="http://www.founder.com/2010/digitalPublish/labelTree" tagType="contentCtrl">
</dp:LabelRoot>
</file>

<file path=customXml/itemProps1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3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5</Pages>
  <Words>382</Words>
  <Characters>2182</Characters>
  <Application>Microsoft Office Word</Application>
  <DocSecurity>0</DocSecurity>
  <Lines>18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15</vt:i4>
      </vt:variant>
    </vt:vector>
  </HeadingPairs>
  <TitlesOfParts>
    <vt:vector size="16" baseType="lpstr">
      <vt:lpstr/>
      <vt:lpstr>    情境题专练</vt:lpstr>
      <vt:lpstr>    (一)关注碳中和，推进碳达峰　[分值：50分]</vt:lpstr>
      <vt:lpstr>    (二)重视药物健康，关注社会民生　[分值：50分]</vt:lpstr>
      <vt:lpstr>    (三)关注创新材料，倡导绿色环保　[分值：50分]</vt:lpstr>
      <vt:lpstr>    (四)挖掘教材实验命题　[分值：50分]</vt:lpstr>
      <vt:lpstr>    (五)化学反应的自发性与速率平衡[分值：50分]</vt:lpstr>
      <vt:lpstr>    (六)一情境多角度题型集训[分值：50分]</vt:lpstr>
      <vt:lpstr>    (七)基元反应　[分值：50分]</vt:lpstr>
      <vt:lpstr>    (八)离子液体　超分子　[分值：50分]</vt:lpstr>
      <vt:lpstr>    选择题标准练(一)[分值：50分]</vt:lpstr>
      <vt:lpstr>    选择题标准练(二)[分值：50分]</vt:lpstr>
      <vt:lpstr>    选择题标准练(三)[分值：50分]</vt:lpstr>
      <vt:lpstr>    选择题标准练(四)[分值：50分]</vt:lpstr>
      <vt:lpstr>    综合大题标准练(一)[分值：50分]</vt:lpstr>
      <vt:lpstr>    综合大题标准练(二)[分值：50分]</vt:lpstr>
    </vt:vector>
  </TitlesOfParts>
  <Company>Intergen Ltd</Company>
  <LinksUpToDate>false</LinksUpToDate>
  <CharactersWithSpaces>2559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xitongcheng</cp:lastModifiedBy>
  <cp:revision>38</cp:revision>
  <dcterms:created xsi:type="dcterms:W3CDTF">2009-03-05T00:31:00Z</dcterms:created>
  <dcterms:modified xsi:type="dcterms:W3CDTF">2024-09-30T06:58:00Z</dcterms:modified>
</cp:coreProperties>
</file>