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bookmarkStart w:id="0" w:name="_Hlk97022251"/>
      <w:bookmarkStart w:id="1" w:name="_Hlk97022317"/>
      <w:r>
        <w:rPr>
          <w:rFonts w:hint="eastAsia" w:ascii="黑体" w:hAnsi="宋体" w:eastAsia="黑体" w:cs="Times New Roman"/>
          <w:b/>
          <w:color w:val="000000" w:themeColor="text1"/>
          <w:sz w:val="28"/>
          <w:szCs w:val="28"/>
          <w14:textFill>
            <w14:solidFill>
              <w14:schemeClr w14:val="tx1"/>
            </w14:solidFill>
          </w14:textFill>
        </w:rPr>
        <w:t>江苏省仪征中学2024-2025学年度第二学期高二语文学科导学案</w:t>
      </w:r>
    </w:p>
    <w:p>
      <w:pPr>
        <w:spacing w:line="38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bookmarkStart w:id="6" w:name="_GoBack"/>
      <w:r>
        <w:rPr>
          <w:rFonts w:hint="eastAsia" w:ascii="黑体" w:hAnsi="宋体" w:eastAsia="黑体" w:cs="Times New Roman"/>
          <w:b/>
          <w:color w:val="000000" w:themeColor="text1"/>
          <w:sz w:val="28"/>
          <w:szCs w:val="28"/>
          <w14:textFill>
            <w14:solidFill>
              <w14:schemeClr w14:val="tx1"/>
            </w14:solidFill>
          </w14:textFill>
        </w:rPr>
        <w:t>《</w:t>
      </w:r>
      <w:r>
        <w:rPr>
          <w:rFonts w:hint="eastAsia" w:ascii="黑体" w:hAnsi="宋体" w:eastAsia="黑体" w:cs="Times New Roman"/>
          <w:b/>
          <w:color w:val="000000" w:themeColor="text1"/>
          <w:sz w:val="28"/>
          <w:szCs w:val="28"/>
          <w:lang w:val="en-US" w:eastAsia="zh-CN"/>
          <w14:textFill>
            <w14:solidFill>
              <w14:schemeClr w14:val="tx1"/>
            </w14:solidFill>
          </w14:textFill>
        </w:rPr>
        <w:t>项脊轩志</w:t>
      </w:r>
      <w:r>
        <w:rPr>
          <w:rFonts w:hint="eastAsia" w:ascii="黑体" w:hAnsi="宋体" w:eastAsia="黑体" w:cs="Times New Roman"/>
          <w:b/>
          <w:color w:val="000000" w:themeColor="text1"/>
          <w:sz w:val="28"/>
          <w:szCs w:val="28"/>
          <w14:textFill>
            <w14:solidFill>
              <w14:schemeClr w14:val="tx1"/>
            </w14:solidFill>
          </w14:textFill>
        </w:rPr>
        <w:t>》第一课时</w:t>
      </w:r>
      <w:bookmarkEnd w:id="6"/>
    </w:p>
    <w:p>
      <w:pPr>
        <w:spacing w:line="38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研制人：王晓敏   审核人：孔祥梅</w:t>
      </w:r>
    </w:p>
    <w:p>
      <w:pPr>
        <w:spacing w:line="38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w:t>
      </w:r>
      <w:bookmarkEnd w:id="0"/>
      <w:r>
        <w:rPr>
          <w:rFonts w:hint="eastAsia" w:ascii="楷体" w:hAnsi="楷体" w:eastAsia="楷体" w:cs="楷体"/>
          <w:bCs/>
          <w:color w:val="000000"/>
          <w:sz w:val="24"/>
          <w:u w:val="single"/>
          <w:lang w:val="en-US" w:eastAsia="zh-CN"/>
        </w:rPr>
        <w:t xml:space="preserve">11   </w:t>
      </w:r>
    </w:p>
    <w:p>
      <w:pPr>
        <w:keepNext w:val="0"/>
        <w:keepLines w:val="0"/>
        <w:pageBreakBefore w:val="0"/>
        <w:kinsoku/>
        <w:wordWrap/>
        <w:overflowPunct/>
        <w:topLinePunct w:val="0"/>
        <w:autoSpaceDE/>
        <w:autoSpaceDN/>
        <w:bidi w:val="0"/>
        <w:adjustRightInd/>
        <w:snapToGrid w:val="0"/>
        <w:spacing w:line="340" w:lineRule="exact"/>
        <w:ind w:left="0"/>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pPr>
        <w:pStyle w:val="11"/>
        <w:keepNext w:val="0"/>
        <w:keepLines w:val="0"/>
        <w:pageBreakBefore w:val="0"/>
        <w:widowControl/>
        <w:numPr>
          <w:ilvl w:val="0"/>
          <w:numId w:val="0"/>
        </w:numPr>
        <w:kinsoku/>
        <w:wordWrap/>
        <w:overflowPunct/>
        <w:topLinePunct w:val="0"/>
        <w:autoSpaceDE/>
        <w:autoSpaceDN/>
        <w:bidi w:val="0"/>
        <w:adjustRightInd/>
        <w:snapToGrid w:val="0"/>
        <w:spacing w:after="0" w:line="34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pPr>
        <w:keepNext w:val="0"/>
        <w:keepLines w:val="0"/>
        <w:pageBreakBefore w:val="0"/>
        <w:widowControl w:val="0"/>
        <w:kinsoku/>
        <w:wordWrap/>
        <w:overflowPunct/>
        <w:topLinePunct w:val="0"/>
        <w:autoSpaceDE/>
        <w:autoSpaceDN/>
        <w:bidi w:val="0"/>
        <w:adjustRightInd/>
        <w:snapToGrid/>
        <w:spacing w:line="340" w:lineRule="exact"/>
        <w:ind w:left="0" w:firstLine="420" w:firstLineChars="200"/>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介绍作者:</w:t>
      </w:r>
    </w:p>
    <w:p>
      <w:pPr>
        <w:keepNext w:val="0"/>
        <w:keepLines w:val="0"/>
        <w:pageBreakBefore w:val="0"/>
        <w:widowControl w:val="0"/>
        <w:kinsoku/>
        <w:wordWrap/>
        <w:overflowPunct/>
        <w:topLinePunct w:val="0"/>
        <w:autoSpaceDE/>
        <w:autoSpaceDN/>
        <w:bidi w:val="0"/>
        <w:adjustRightInd/>
        <w:snapToGrid/>
        <w:spacing w:line="34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归有光（1506—1571）字熙甫，昆山人；别号震川，又号项脊生，世称“震川先生”。江苏昆山人。明代官员、散文家，著名古文家。归有光出生于一个累世不第的寒儒家庭，早年从师于同邑魏校。九岁能文；35岁中举，八试不第；迁嘉定，收徒讲学；花甲及第。授长兴县令，后任南京太仆寺承，故称“归太仆”。8岁丧母周氏，17岁失祖母夏氏，29岁发妻魏氏死，32岁魏氏婢女寒花亡，43岁长子亡，44岁继室又死，60岁才中进士，任县令。</w:t>
      </w:r>
    </w:p>
    <w:p>
      <w:pPr>
        <w:keepNext w:val="0"/>
        <w:keepLines w:val="0"/>
        <w:pageBreakBefore w:val="0"/>
        <w:widowControl w:val="0"/>
        <w:kinsoku/>
        <w:wordWrap/>
        <w:overflowPunct/>
        <w:topLinePunct w:val="0"/>
        <w:autoSpaceDE/>
        <w:autoSpaceDN/>
        <w:bidi w:val="0"/>
        <w:adjustRightInd/>
        <w:snapToGrid/>
        <w:spacing w:line="34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嘉靖十九年(1540年)，归有光中举人，之后参加会试，八次落第，遂徙居嘉定安亭江上，读书谈道，学徒众多。嘉靖三十三年，倭寇作乱，归有光入城筹守御，作《御倭策》。60岁中进士授长兴知县。    他重视教化，治政廉明。每逢处理诉讼事宜，务明事实真相。当时长兴县内盗贼极多，官府乱抓一批无辜者，他用计擒获盗首，使狱中蒙冤受屈者30多人获释。因得罪豪门与上司，调任顺德(河北邢台)通判，专门管辖马政。由大学士高拱、赵贞吉推荐，于隆庆四年(1570)为南京太仆寺丞，留掌内阁制敕，修《世宗实录》，卒于南京，卒年六十六岁。归有光崇尚唐宋古文，其散文风格朴实，感情真挚，是明代“唐宋派”代表作家，被称为“今之欧阳修”，后人称赞其散文为“明文第一”。与唐顺之、王慎中并称为“嘉靖三大家”，又与胡友信齐名，世称“归胡”。著有《震川先生集》《三吴水利录》等。</w:t>
      </w:r>
    </w:p>
    <w:p>
      <w:pPr>
        <w:keepNext w:val="0"/>
        <w:keepLines w:val="0"/>
        <w:pageBreakBefore w:val="0"/>
        <w:widowControl/>
        <w:kinsoku/>
        <w:wordWrap/>
        <w:overflowPunct/>
        <w:topLinePunct w:val="0"/>
        <w:autoSpaceDE/>
        <w:autoSpaceDN/>
        <w:bidi w:val="0"/>
        <w:adjustRightInd/>
        <w:snapToGrid w:val="0"/>
        <w:spacing w:line="340" w:lineRule="exact"/>
        <w:ind w:left="0"/>
        <w:textAlignment w:val="baseline"/>
        <w:rPr>
          <w:rFonts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二、素养导航</w:t>
      </w:r>
    </w:p>
    <w:bookmarkEnd w:id="2"/>
    <w:p>
      <w:pPr>
        <w:keepNext w:val="0"/>
        <w:keepLines w:val="0"/>
        <w:pageBreakBefore w:val="0"/>
        <w:widowControl w:val="0"/>
        <w:kinsoku/>
        <w:wordWrap/>
        <w:overflowPunct/>
        <w:topLinePunct w:val="0"/>
        <w:autoSpaceDE/>
        <w:autoSpaceDN/>
        <w:bidi w:val="0"/>
        <w:adjustRightInd/>
        <w:snapToGrid/>
        <w:spacing w:line="32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1.积累文中重要的实词、虚词、特殊句式等相关文言知识。</w:t>
      </w:r>
    </w:p>
    <w:p>
      <w:pPr>
        <w:keepNext w:val="0"/>
        <w:keepLines w:val="0"/>
        <w:pageBreakBefore w:val="0"/>
        <w:widowControl w:val="0"/>
        <w:kinsoku/>
        <w:wordWrap/>
        <w:overflowPunct/>
        <w:topLinePunct w:val="0"/>
        <w:autoSpaceDE/>
        <w:autoSpaceDN/>
        <w:bidi w:val="0"/>
        <w:adjustRightInd/>
        <w:snapToGrid/>
        <w:spacing w:line="32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2.反复诵读, 梳理文章的文脉，领会古代散文章法之妙。</w:t>
      </w:r>
    </w:p>
    <w:p>
      <w:pPr>
        <w:keepNext w:val="0"/>
        <w:keepLines w:val="0"/>
        <w:pageBreakBefore w:val="0"/>
        <w:widowControl w:val="0"/>
        <w:kinsoku/>
        <w:wordWrap/>
        <w:overflowPunct/>
        <w:topLinePunct w:val="0"/>
        <w:autoSpaceDE/>
        <w:autoSpaceDN/>
        <w:bidi w:val="0"/>
        <w:adjustRightInd/>
        <w:snapToGrid/>
        <w:spacing w:line="32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3.学习作者善于选取富于特征意义的细节来表达深挚的感情。</w:t>
      </w:r>
    </w:p>
    <w:p>
      <w:pPr>
        <w:keepNext w:val="0"/>
        <w:keepLines w:val="0"/>
        <w:pageBreakBefore w:val="0"/>
        <w:widowControl w:val="0"/>
        <w:kinsoku/>
        <w:wordWrap/>
        <w:overflowPunct/>
        <w:topLinePunct w:val="0"/>
        <w:autoSpaceDE/>
        <w:autoSpaceDN/>
        <w:bidi w:val="0"/>
        <w:adjustRightInd/>
        <w:snapToGrid/>
        <w:spacing w:line="32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4.体会文中流露出的真挚的感情把握其中承载的文化理念，增进对传统文化的理解。</w:t>
      </w: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1.本文的文眼是哪一句？</w:t>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ind w:firstLine="420" w:firstLineChars="200"/>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260" w:lineRule="exact"/>
        <w:ind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2.有何喜？有何悲？</w:t>
      </w:r>
      <w:r>
        <w:rPr>
          <w:rFonts w:hint="eastAsia" w:ascii="宋体" w:hAnsi="宋体" w:cs="宋体"/>
          <w:kern w:val="2"/>
          <w:sz w:val="21"/>
          <w:szCs w:val="21"/>
          <w:lang w:val="en-US" w:eastAsia="zh-CN" w:bidi="ar-SA"/>
        </w:rPr>
        <w:br w:type="textWrapping"/>
      </w:r>
      <w:r>
        <w:rPr>
          <w:rFonts w:hint="eastAsia" w:ascii="宋体" w:hAnsi="宋体" w:cs="宋体"/>
          <w:kern w:val="2"/>
          <w:sz w:val="21"/>
          <w:szCs w:val="21"/>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ind w:firstLine="420" w:firstLineChars="200"/>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260" w:lineRule="exact"/>
        <w:ind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3.分析本文的行文结构，并简要概括。</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Chars="100" w:firstLine="630" w:firstLineChars="3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w:t>
      </w:r>
    </w:p>
    <w:p>
      <w:pPr>
        <w:pStyle w:val="2"/>
        <w:rPr>
          <w:rFonts w:hint="eastAsia"/>
          <w:lang w:val="en-US" w:eastAsia="zh-CN"/>
        </w:rPr>
      </w:pPr>
    </w:p>
    <w:p>
      <w:pPr>
        <w:spacing w:line="360" w:lineRule="exact"/>
        <w:rPr>
          <w:rFonts w:hint="eastAsia" w:ascii="宋体" w:hAnsi="宋体" w:eastAsia="宋体" w:cs="隶书"/>
          <w:szCs w:val="21"/>
        </w:rPr>
      </w:pPr>
      <w:r>
        <w:rPr>
          <w:rFonts w:hint="eastAsia" w:ascii="宋体" w:hAnsi="宋体" w:eastAsia="宋体" w:cs="Times New Roman"/>
          <w:b/>
          <w:bCs/>
          <w:szCs w:val="21"/>
        </w:rPr>
        <w:t>四、</w:t>
      </w:r>
      <w:r>
        <w:rPr>
          <w:rFonts w:hint="eastAsia" w:ascii="宋体" w:hAnsi="宋体" w:eastAsia="宋体" w:cs="楷体"/>
          <w:b/>
          <w:bCs/>
          <w:kern w:val="0"/>
          <w:szCs w:val="21"/>
        </w:rPr>
        <w:t>拓展延伸</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从古到今，书斋一直是读书人放牧思想的田园。书斋名不仅是一个书房的名称而已，它更是主人的人生信仰之所在，往往颇富诗意，而且寓意深刻，妙趣横生！</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陋室</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诗豪”刘禹锡的居室兼书房名，诗人曾专门写下一篇脍炙人口的《陋室铭》，以描述自己书房的朴素和简陋。他还把自己的“陋室”与三国时诸葛亮的“茅庐”以及西汉文学家杨雄的“玄亭”相提并论，表现了他高洁傲岸的情操和安贫乐道的生活情趣。</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聊斋</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蒲松龄应试落第后，喜欢请人到书斋闲谈，然后根据闲谈讲的故事加工整理，写成小说。所以，他称</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自己的书斋为“聊斋”。《聊斋志异》就是在聊斋里写成的。</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老学庵</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宋诗人陆游的书斋名为“老学庵”，语自“师旷老而学犹秉烛夜行”。陆游一生以坐拥书城为乐，“万卷古今消永日，一窗昏晓送流年。”“老学庵”表达了诗人活到老学到老的决心和信念，因此他将自己晚年的作品结集成《老学庵笔记》。</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项脊轩</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归有光是明代杰出的散文家，他的书斋项脊轩，有两重意思。其一：颈之背为项，不大，与脊同在不为人所注意的身体的背面；轩小而北向，居于屋的背面，故以“项脊”为喻。其二：作者的远祖（归道隆）宋朝时住在太仓县的项脊泾，作者自号“项脊生”，把自己书斋题名为“项脊轩”，表示不忘所宗。</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七录斋</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明代学者张溥的书斋取名“七录斋”。他自幼好学，所读之书一定要亲手抄录，抄了再读，读了烧毁，接着再抄，反复六七次，直到背熟为止。</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惜字斋</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惜字斋，是明末清初经学家、史学家、思想家、地理学家、天文历算学家、教育家黄宗羲的书斋名。黄宗羲一生著述甚多，他的写作理念是简洁明快，惜字如金。</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饮冰室</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饮冰室”，是近代学者梁启超的书斋名。“饮冰”一词出自《庄子》“今吾朝受命而夕饮冰，我其内热”一句。意喻自己忧国忧民之“热”，饮冰方能“消暑”。梁启超临危受命，变法维新，面对国家内忧外患的交煎，内心焦灼可想而知。在这间书斋里，他完成了《饮冰室合集》。</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绿林书屋</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绿林书屋”，是鲁迅书斋名，现代伟大文学家、思想家鲁迅先生支持学生爱国运动，而被一些反动文人诬为“学匪”。鲁迅先生针锋相对，遂把自己的书屋“俟堂”更名为“绿林书屋”。“绿林”意即强盗，“绿林书屋”意即“学匪、强盗寓所”。这间书屋，体现了鲁迅先生“横眉冷对千夫指”的大无畏战斗精神。</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抱残守缺斋</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清代著名小说家刘鹗取室名“抱残守缺斋”，并非给自己脸上抹黑，而是因为他生平“嗜古成痴”，人称“竭其力之所至，不以营田宅，治生产，惟古器物是求”。他集藏“上自殷及隋碑，巨若鼎彝，纤如泉珍，旁罗当壁，广及罂登”。这些千年古董，因历经沧桑，难免残缺不全，但刘视若珍宝，因此，他的书斋名表达了甘心一辈子与这些残缺不全的文物为伴的志向。</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十驾斋</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这是清代大学者钱大昕的书斋名。“十驾”一词，典出《荀子·劝学》。《劝学》篇曰：“骐骥一跃，不能十步；驽马十驾，功在不舍。锲而舍之，朽木不折；锲而不舍，金石可镂。”十驾，用马拉车，一天叫做一驾，十驾就是十天的路程。良马一天能跑千里，劣马十天也能跑千里。这是说学习要有锲而不舍的精神。钱大昕将自己的书斋命名为“十驾斋”，就是取读书做学问须锲而不舍之意。他早年就以诗赋闻名江南，又与纪晓岗并称“南钱北纪”，可不是什么驽马，而是一匹骐骥。他在十驾斋勤勉治学，笔耕不辍，著成《十驾斋养新录》，后世将其与顾炎武的《日知录》并称。他自己则被段玉裁、王引之、凌廷堪、阮元等著名学者公推为“一代儒宗”。</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求阙斋</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曾国藩将其书舍命名为“求阙斋”。阙者，缺也。“求阙”之义两个，一是“求阙于他事，求全于堂上”；不求事事完美，只求事事尽力。二是取盈则必亏之意，表达以盈满为戒，但求常阙的处世哲理。后来，曾国藩还专门写了一篇《求阙斋记》，并在以后的沉浮荣辱中时刻提醒自己自谦自抑，不可有半点骄傲自矜之意。</w:t>
      </w:r>
    </w:p>
    <w:p>
      <w:pPr>
        <w:pStyle w:val="2"/>
        <w:rPr>
          <w:rFonts w:hint="eastAsia"/>
        </w:rPr>
      </w:pPr>
    </w:p>
    <w:p>
      <w:pPr>
        <w:spacing w:line="38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bookmarkStart w:id="3" w:name="_Hlk92784173"/>
      <w:r>
        <w:rPr>
          <w:rFonts w:hint="eastAsia" w:ascii="黑体" w:hAnsi="宋体" w:eastAsia="黑体" w:cs="Times New Roman"/>
          <w:b/>
          <w:color w:val="000000" w:themeColor="text1"/>
          <w:sz w:val="28"/>
          <w:szCs w:val="28"/>
          <w14:textFill>
            <w14:solidFill>
              <w14:schemeClr w14:val="tx1"/>
            </w14:solidFill>
          </w14:textFill>
        </w:rPr>
        <w:t>江苏省仪征中学2024-2025学年度第二学期高二语文学科作业</w:t>
      </w:r>
    </w:p>
    <w:p>
      <w:pPr>
        <w:spacing w:line="38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w:t>
      </w:r>
      <w:r>
        <w:rPr>
          <w:rFonts w:hint="eastAsia" w:ascii="黑体" w:hAnsi="宋体" w:eastAsia="黑体" w:cs="Times New Roman"/>
          <w:b/>
          <w:color w:val="000000" w:themeColor="text1"/>
          <w:sz w:val="28"/>
          <w:szCs w:val="28"/>
          <w:lang w:val="en-US" w:eastAsia="zh-CN"/>
          <w14:textFill>
            <w14:solidFill>
              <w14:schemeClr w14:val="tx1"/>
            </w14:solidFill>
          </w14:textFill>
        </w:rPr>
        <w:t>项脊轩志</w:t>
      </w:r>
      <w:r>
        <w:rPr>
          <w:rFonts w:hint="eastAsia" w:ascii="黑体" w:hAnsi="宋体" w:eastAsia="黑体" w:cs="Times New Roman"/>
          <w:b/>
          <w:color w:val="000000" w:themeColor="text1"/>
          <w:sz w:val="28"/>
          <w:szCs w:val="28"/>
          <w14:textFill>
            <w14:solidFill>
              <w14:schemeClr w14:val="tx1"/>
            </w14:solidFill>
          </w14:textFill>
        </w:rPr>
        <w:t>》第一课时</w:t>
      </w:r>
    </w:p>
    <w:p>
      <w:pPr>
        <w:spacing w:line="38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研制人：王晓敏   审核人：孔祥梅</w:t>
      </w:r>
    </w:p>
    <w:p>
      <w:pPr>
        <w:spacing w:line="38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4"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4"/>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w:t>
      </w:r>
      <w:r>
        <w:rPr>
          <w:rFonts w:hint="eastAsia" w:ascii="楷体" w:hAnsi="楷体" w:eastAsia="楷体" w:cs="楷体"/>
          <w:bCs/>
          <w:color w:val="000000"/>
          <w:sz w:val="24"/>
          <w:u w:val="single"/>
          <w:lang w:val="en-US" w:eastAsia="zh-CN"/>
        </w:rPr>
        <w:t xml:space="preserve">11   </w:t>
      </w:r>
      <w:r>
        <w:rPr>
          <w:rFonts w:hint="eastAsia" w:ascii="楷体" w:hAnsi="楷体" w:eastAsia="楷体" w:cs="楷体"/>
          <w:bCs/>
          <w:color w:val="000000" w:themeColor="text1"/>
          <w:sz w:val="24"/>
          <w14:textFill>
            <w14:solidFill>
              <w14:schemeClr w14:val="tx1"/>
            </w14:solidFill>
          </w14:textFill>
        </w:rPr>
        <w:t>作业时长：4</w:t>
      </w:r>
      <w:r>
        <w:rPr>
          <w:rFonts w:hint="eastAsia" w:ascii="楷体" w:hAnsi="楷体" w:eastAsia="楷体" w:cs="楷体"/>
          <w:bCs/>
          <w:color w:val="000000" w:themeColor="text1"/>
          <w:sz w:val="24"/>
          <w:lang w:val="en-US" w:eastAsia="zh-CN"/>
          <w14:textFill>
            <w14:solidFill>
              <w14:schemeClr w14:val="tx1"/>
            </w14:solidFill>
          </w14:textFill>
        </w:rPr>
        <w:t>0</w:t>
      </w:r>
      <w:r>
        <w:rPr>
          <w:rFonts w:hint="eastAsia" w:ascii="楷体" w:hAnsi="楷体" w:eastAsia="楷体" w:cs="楷体"/>
          <w:bCs/>
          <w:color w:val="000000" w:themeColor="text1"/>
          <w:sz w:val="24"/>
          <w14:textFill>
            <w14:solidFill>
              <w14:schemeClr w14:val="tx1"/>
            </w14:solidFill>
          </w14:textFill>
        </w:rPr>
        <w:t>分钟</w:t>
      </w:r>
    </w:p>
    <w:p>
      <w:pPr>
        <w:keepNext w:val="0"/>
        <w:keepLines w:val="0"/>
        <w:pageBreakBefore w:val="0"/>
        <w:widowControl/>
        <w:numPr>
          <w:ilvl w:val="0"/>
          <w:numId w:val="1"/>
        </w:numPr>
        <w:kinsoku/>
        <w:wordWrap/>
        <w:overflowPunct/>
        <w:topLinePunct w:val="0"/>
        <w:autoSpaceDE/>
        <w:autoSpaceDN/>
        <w:bidi w:val="0"/>
        <w:adjustRightInd w:val="0"/>
        <w:snapToGrid w:val="0"/>
        <w:spacing w:line="340" w:lineRule="exact"/>
        <w:jc w:val="left"/>
        <w:textAlignment w:val="baseline"/>
        <w:rPr>
          <w:rFonts w:hint="eastAsia" w:ascii="宋体" w:hAnsi="宋体"/>
          <w:szCs w:val="21"/>
          <w:lang w:val="en-US" w:eastAsia="zh-CN"/>
        </w:rPr>
      </w:pP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3"/>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1.下列词语中加粗字的注音，全都正确的一组是(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ascii="楷体" w:hAnsi="楷体" w:eastAsia="楷体" w:cs="楷体"/>
          <w:color w:val="000000"/>
          <w:lang w:eastAsia="zh-CN"/>
        </w:rPr>
      </w:pPr>
      <w:r>
        <w:rPr>
          <w:rFonts w:hint="eastAsia" w:ascii="宋体" w:hAnsi="宋体" w:eastAsia="宋体" w:cs="宋体"/>
          <w:color w:val="000000"/>
          <w:lang w:eastAsia="zh-CN"/>
        </w:rPr>
        <w:t>A.</w:t>
      </w:r>
      <w:r>
        <w:rPr>
          <w:rFonts w:hint="eastAsia" w:ascii="宋体" w:hAnsi="宋体" w:eastAsia="宋体" w:cs="宋体"/>
          <w:b/>
          <w:color w:val="000000"/>
          <w:lang w:eastAsia="zh-CN"/>
        </w:rPr>
        <w:t>扃</w:t>
      </w:r>
      <w:r>
        <w:rPr>
          <w:rFonts w:hint="eastAsia" w:ascii="宋体" w:hAnsi="宋体" w:eastAsia="宋体" w:cs="宋体"/>
          <w:color w:val="000000"/>
          <w:lang w:eastAsia="zh-CN"/>
        </w:rPr>
        <w:t>牖</w:t>
      </w:r>
      <w:r>
        <w:rPr>
          <w:rFonts w:hint="eastAsia" w:ascii="楷体" w:hAnsi="楷体" w:eastAsia="楷体" w:cs="楷体"/>
          <w:color w:val="000000"/>
          <w:lang w:eastAsia="zh-CN"/>
        </w:rPr>
        <w:t>（jiōng）</w:t>
      </w:r>
      <w:r>
        <w:rPr>
          <w:rFonts w:hint="eastAsia" w:ascii="楷体" w:hAnsi="楷体" w:eastAsia="楷体" w:cs="楷体"/>
          <w:color w:val="000000"/>
          <w:lang w:val="en-US" w:eastAsia="zh-CN"/>
        </w:rPr>
        <w:t xml:space="preserve">    </w:t>
      </w:r>
      <w:r>
        <w:rPr>
          <w:rFonts w:hint="eastAsia" w:ascii="宋体" w:hAnsi="宋体" w:eastAsia="宋体" w:cs="宋体"/>
          <w:color w:val="000000"/>
          <w:lang w:eastAsia="zh-CN"/>
        </w:rPr>
        <w:t>修</w:t>
      </w:r>
      <w:r>
        <w:rPr>
          <w:rFonts w:hint="eastAsia" w:ascii="宋体" w:hAnsi="宋体" w:eastAsia="宋体" w:cs="宋体"/>
          <w:b/>
          <w:color w:val="000000"/>
          <w:lang w:eastAsia="zh-CN"/>
        </w:rPr>
        <w:t>葺</w:t>
      </w:r>
      <w:r>
        <w:rPr>
          <w:rFonts w:hint="eastAsia" w:ascii="楷体" w:hAnsi="楷体" w:eastAsia="楷体" w:cs="楷体"/>
          <w:color w:val="000000"/>
          <w:lang w:eastAsia="zh-CN"/>
        </w:rPr>
        <w:t>（qì）</w:t>
      </w:r>
      <w:r>
        <w:rPr>
          <w:rFonts w:hint="eastAsia" w:ascii="楷体" w:hAnsi="楷体" w:eastAsia="楷体" w:cs="楷体"/>
          <w:color w:val="000000"/>
          <w:lang w:eastAsia="zh-CN"/>
        </w:rPr>
        <w:tab/>
      </w:r>
      <w:r>
        <w:rPr>
          <w:rFonts w:hint="eastAsia" w:ascii="宋体" w:hAnsi="宋体" w:eastAsia="宋体" w:cs="宋体"/>
          <w:color w:val="000000"/>
          <w:lang w:eastAsia="zh-CN"/>
        </w:rPr>
        <w:t>栏</w:t>
      </w:r>
      <w:r>
        <w:rPr>
          <w:rFonts w:hint="eastAsia" w:ascii="宋体" w:hAnsi="宋体" w:eastAsia="宋体" w:cs="宋体"/>
          <w:b/>
          <w:color w:val="000000"/>
          <w:lang w:eastAsia="zh-CN"/>
        </w:rPr>
        <w:t>楯</w:t>
      </w:r>
      <w:r>
        <w:rPr>
          <w:rFonts w:hint="eastAsia" w:ascii="楷体" w:hAnsi="楷体" w:eastAsia="楷体" w:cs="楷体"/>
          <w:color w:val="000000"/>
          <w:lang w:eastAsia="zh-CN"/>
        </w:rPr>
        <w:t>（dùn）</w:t>
      </w:r>
      <w:r>
        <w:rPr>
          <w:rFonts w:hint="eastAsia" w:ascii="楷体" w:hAnsi="楷体" w:eastAsia="楷体" w:cs="楷体"/>
          <w:color w:val="000000"/>
          <w:lang w:eastAsia="zh-CN"/>
        </w:rPr>
        <w:tab/>
      </w:r>
      <w:r>
        <w:rPr>
          <w:rFonts w:hint="eastAsia" w:ascii="宋体" w:hAnsi="宋体" w:eastAsia="宋体" w:cs="宋体"/>
          <w:b/>
          <w:color w:val="000000"/>
          <w:lang w:eastAsia="zh-CN"/>
        </w:rPr>
        <w:t>偃</w:t>
      </w:r>
      <w:r>
        <w:rPr>
          <w:rFonts w:hint="eastAsia" w:ascii="宋体" w:hAnsi="宋体" w:eastAsia="宋体" w:cs="宋体"/>
          <w:color w:val="000000"/>
          <w:lang w:eastAsia="zh-CN"/>
        </w:rPr>
        <w:t>仰</w:t>
      </w:r>
      <w:r>
        <w:rPr>
          <w:rFonts w:hint="eastAsia" w:ascii="楷体" w:hAnsi="楷体" w:eastAsia="楷体" w:cs="楷体"/>
          <w:color w:val="000000"/>
          <w:lang w:eastAsia="zh-CN"/>
        </w:rPr>
        <w:t>（yǎn）</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ascii="楷体" w:hAnsi="楷体" w:eastAsia="楷体" w:cs="楷体"/>
          <w:color w:val="000000"/>
          <w:lang w:eastAsia="zh-CN"/>
        </w:rPr>
      </w:pPr>
      <w:r>
        <w:rPr>
          <w:rFonts w:hint="eastAsia" w:ascii="宋体" w:hAnsi="宋体" w:eastAsia="宋体" w:cs="宋体"/>
          <w:color w:val="000000"/>
          <w:lang w:eastAsia="zh-CN"/>
        </w:rPr>
        <w:t>B.象</w:t>
      </w:r>
      <w:r>
        <w:rPr>
          <w:rFonts w:hint="eastAsia" w:ascii="宋体" w:hAnsi="宋体" w:eastAsia="宋体" w:cs="宋体"/>
          <w:b/>
          <w:color w:val="000000"/>
          <w:lang w:eastAsia="zh-CN"/>
        </w:rPr>
        <w:t>笏</w:t>
      </w:r>
      <w:r>
        <w:rPr>
          <w:rFonts w:hint="eastAsia" w:ascii="楷体" w:hAnsi="楷体" w:eastAsia="楷体" w:cs="楷体"/>
          <w:color w:val="000000"/>
          <w:lang w:eastAsia="zh-CN"/>
        </w:rPr>
        <w:t>（hù）</w:t>
      </w:r>
      <w:r>
        <w:rPr>
          <w:rFonts w:hint="eastAsia" w:ascii="楷体" w:hAnsi="楷体" w:eastAsia="楷体" w:cs="楷体"/>
          <w:color w:val="000000"/>
          <w:lang w:eastAsia="zh-CN"/>
        </w:rPr>
        <w:tab/>
      </w:r>
      <w:r>
        <w:rPr>
          <w:rFonts w:hint="eastAsia" w:ascii="楷体" w:hAnsi="楷体" w:eastAsia="楷体" w:cs="楷体"/>
          <w:color w:val="000000"/>
          <w:lang w:val="en-US" w:eastAsia="zh-CN"/>
        </w:rPr>
        <w:t xml:space="preserve">  </w:t>
      </w:r>
      <w:r>
        <w:rPr>
          <w:rFonts w:hint="eastAsia" w:ascii="宋体" w:hAnsi="宋体" w:eastAsia="宋体" w:cs="宋体"/>
          <w:color w:val="000000"/>
          <w:lang w:eastAsia="zh-CN"/>
        </w:rPr>
        <w:t>先</w:t>
      </w:r>
      <w:r>
        <w:rPr>
          <w:rFonts w:hint="eastAsia" w:ascii="宋体" w:hAnsi="宋体" w:eastAsia="宋体" w:cs="宋体"/>
          <w:b/>
          <w:color w:val="000000"/>
          <w:lang w:eastAsia="zh-CN"/>
        </w:rPr>
        <w:t>妣</w:t>
      </w:r>
      <w:r>
        <w:rPr>
          <w:rFonts w:hint="eastAsia" w:ascii="楷体" w:hAnsi="楷体" w:eastAsia="楷体" w:cs="楷体"/>
          <w:color w:val="000000"/>
          <w:lang w:eastAsia="zh-CN"/>
        </w:rPr>
        <w:t>（bǐ）</w:t>
      </w:r>
      <w:r>
        <w:rPr>
          <w:rFonts w:hint="eastAsia" w:ascii="楷体" w:hAnsi="楷体" w:eastAsia="楷体" w:cs="楷体"/>
          <w:color w:val="000000"/>
          <w:lang w:eastAsia="zh-CN"/>
        </w:rPr>
        <w:tab/>
      </w:r>
      <w:r>
        <w:rPr>
          <w:rFonts w:hint="eastAsia" w:ascii="宋体" w:hAnsi="宋体" w:eastAsia="宋体" w:cs="宋体"/>
          <w:b/>
          <w:color w:val="000000"/>
          <w:lang w:eastAsia="zh-CN"/>
        </w:rPr>
        <w:t>阖</w:t>
      </w:r>
      <w:r>
        <w:rPr>
          <w:rFonts w:hint="eastAsia" w:ascii="宋体" w:hAnsi="宋体" w:eastAsia="宋体" w:cs="宋体"/>
          <w:color w:val="000000"/>
          <w:lang w:eastAsia="zh-CN"/>
        </w:rPr>
        <w:t>门</w:t>
      </w:r>
      <w:r>
        <w:rPr>
          <w:rFonts w:hint="eastAsia" w:ascii="楷体" w:hAnsi="楷体" w:eastAsia="楷体" w:cs="楷体"/>
          <w:color w:val="000000"/>
          <w:lang w:eastAsia="zh-CN"/>
        </w:rPr>
        <w:t>（hé）</w:t>
      </w:r>
      <w:r>
        <w:rPr>
          <w:rFonts w:hint="eastAsia" w:ascii="楷体" w:hAnsi="楷体" w:eastAsia="楷体" w:cs="楷体"/>
          <w:color w:val="000000"/>
          <w:lang w:eastAsia="zh-CN"/>
        </w:rPr>
        <w:tab/>
      </w:r>
      <w:r>
        <w:rPr>
          <w:rFonts w:hint="eastAsia" w:ascii="宋体" w:hAnsi="宋体" w:eastAsia="宋体" w:cs="宋体"/>
          <w:color w:val="000000"/>
          <w:lang w:eastAsia="zh-CN"/>
        </w:rPr>
        <w:t>老</w:t>
      </w:r>
      <w:r>
        <w:rPr>
          <w:rFonts w:hint="eastAsia" w:ascii="宋体" w:hAnsi="宋体" w:eastAsia="宋体" w:cs="宋体"/>
          <w:b/>
          <w:color w:val="000000"/>
          <w:lang w:eastAsia="zh-CN"/>
        </w:rPr>
        <w:t>妪</w:t>
      </w:r>
      <w:r>
        <w:rPr>
          <w:rFonts w:hint="eastAsia" w:ascii="楷体" w:hAnsi="楷体" w:eastAsia="楷体" w:cs="楷体"/>
          <w:color w:val="000000"/>
          <w:lang w:eastAsia="zh-CN"/>
        </w:rPr>
        <w:t>（ōu）</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ascii="楷体" w:hAnsi="楷体" w:eastAsia="楷体" w:cs="楷体"/>
          <w:color w:val="000000"/>
          <w:lang w:eastAsia="zh-CN"/>
        </w:rPr>
      </w:pPr>
      <w:r>
        <w:rPr>
          <w:rFonts w:hint="eastAsia" w:ascii="宋体" w:hAnsi="宋体" w:eastAsia="宋体" w:cs="宋体"/>
          <w:color w:val="000000"/>
          <w:lang w:eastAsia="zh-CN"/>
        </w:rPr>
        <w:t>C.</w:t>
      </w:r>
      <w:r>
        <w:rPr>
          <w:rFonts w:hint="eastAsia" w:ascii="宋体" w:hAnsi="宋体" w:eastAsia="宋体" w:cs="宋体"/>
          <w:b/>
          <w:color w:val="000000"/>
          <w:lang w:eastAsia="zh-CN"/>
        </w:rPr>
        <w:t>渗</w:t>
      </w:r>
      <w:r>
        <w:rPr>
          <w:rFonts w:hint="eastAsia" w:ascii="宋体" w:hAnsi="宋体" w:eastAsia="宋体" w:cs="宋体"/>
          <w:color w:val="000000"/>
          <w:lang w:eastAsia="zh-CN"/>
        </w:rPr>
        <w:t>漉</w:t>
      </w:r>
      <w:r>
        <w:rPr>
          <w:rFonts w:hint="eastAsia" w:ascii="楷体" w:hAnsi="楷体" w:eastAsia="楷体" w:cs="楷体"/>
          <w:color w:val="000000"/>
          <w:lang w:eastAsia="zh-CN"/>
        </w:rPr>
        <w:t>（shèn）</w:t>
      </w:r>
      <w:r>
        <w:rPr>
          <w:rFonts w:hint="eastAsia" w:ascii="楷体" w:hAnsi="楷体" w:eastAsia="楷体" w:cs="楷体"/>
          <w:color w:val="000000"/>
          <w:lang w:eastAsia="zh-CN"/>
        </w:rPr>
        <w:tab/>
      </w:r>
      <w:r>
        <w:rPr>
          <w:rFonts w:hint="eastAsia" w:ascii="楷体" w:hAnsi="楷体" w:eastAsia="楷体" w:cs="楷体"/>
          <w:color w:val="000000"/>
          <w:lang w:val="en-US" w:eastAsia="zh-CN"/>
        </w:rPr>
        <w:t xml:space="preserve">  </w:t>
      </w:r>
      <w:r>
        <w:rPr>
          <w:rFonts w:hint="eastAsia" w:ascii="宋体" w:hAnsi="宋体" w:eastAsia="宋体" w:cs="宋体"/>
          <w:color w:val="000000"/>
          <w:lang w:eastAsia="zh-CN"/>
        </w:rPr>
        <w:t>长</w:t>
      </w:r>
      <w:r>
        <w:rPr>
          <w:rFonts w:hint="eastAsia" w:ascii="宋体" w:hAnsi="宋体" w:eastAsia="宋体" w:cs="宋体"/>
          <w:b/>
          <w:color w:val="000000"/>
          <w:lang w:eastAsia="zh-CN"/>
        </w:rPr>
        <w:t>号</w:t>
      </w:r>
      <w:r>
        <w:rPr>
          <w:rFonts w:hint="eastAsia" w:ascii="楷体" w:hAnsi="楷体" w:eastAsia="楷体" w:cs="楷体"/>
          <w:color w:val="000000"/>
          <w:lang w:eastAsia="zh-CN"/>
        </w:rPr>
        <w:t>（háo）</w:t>
      </w:r>
      <w:r>
        <w:rPr>
          <w:rFonts w:hint="eastAsia" w:ascii="楷体" w:hAnsi="楷体" w:eastAsia="楷体" w:cs="楷体"/>
          <w:color w:val="000000"/>
          <w:lang w:eastAsia="zh-CN"/>
        </w:rPr>
        <w:tab/>
      </w:r>
      <w:r>
        <w:rPr>
          <w:rFonts w:hint="eastAsia" w:ascii="宋体" w:hAnsi="宋体" w:eastAsia="宋体" w:cs="宋体"/>
          <w:color w:val="000000"/>
          <w:lang w:eastAsia="zh-CN"/>
        </w:rPr>
        <w:t>异</w:t>
      </w:r>
      <w:r>
        <w:rPr>
          <w:rFonts w:hint="eastAsia" w:ascii="宋体" w:hAnsi="宋体" w:eastAsia="宋体" w:cs="宋体"/>
          <w:b/>
          <w:color w:val="000000"/>
          <w:lang w:eastAsia="zh-CN"/>
        </w:rPr>
        <w:t>爨</w:t>
      </w:r>
      <w:r>
        <w:rPr>
          <w:rFonts w:hint="eastAsia" w:ascii="楷体" w:hAnsi="楷体" w:eastAsia="楷体" w:cs="楷体"/>
          <w:color w:val="000000"/>
          <w:lang w:eastAsia="zh-CN"/>
        </w:rPr>
        <w:t>（cuàn）</w:t>
      </w:r>
      <w:r>
        <w:rPr>
          <w:rFonts w:hint="eastAsia" w:ascii="宋体" w:hAnsi="宋体" w:eastAsia="宋体" w:cs="宋体"/>
          <w:color w:val="000000"/>
          <w:lang w:eastAsia="zh-CN"/>
        </w:rPr>
        <w:tab/>
      </w:r>
      <w:r>
        <w:rPr>
          <w:rFonts w:hint="eastAsia" w:ascii="宋体" w:hAnsi="宋体" w:eastAsia="宋体" w:cs="宋体"/>
          <w:b/>
          <w:bCs/>
          <w:color w:val="000000"/>
          <w:lang w:eastAsia="zh-CN"/>
        </w:rPr>
        <w:t>冥</w:t>
      </w:r>
      <w:r>
        <w:rPr>
          <w:rFonts w:hint="eastAsia" w:ascii="宋体" w:hAnsi="宋体" w:eastAsia="宋体" w:cs="宋体"/>
          <w:color w:val="000000"/>
          <w:lang w:eastAsia="zh-CN"/>
        </w:rPr>
        <w:t>然</w:t>
      </w:r>
      <w:r>
        <w:rPr>
          <w:rFonts w:hint="eastAsia" w:ascii="楷体" w:hAnsi="楷体" w:eastAsia="楷体" w:cs="楷体"/>
          <w:color w:val="000000"/>
          <w:lang w:eastAsia="zh-CN"/>
        </w:rPr>
        <w:t>（míng）</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ascii="楷体" w:hAnsi="楷体" w:eastAsia="楷体" w:cs="楷体"/>
          <w:color w:val="000000"/>
          <w:lang w:eastAsia="zh-CN"/>
        </w:rPr>
      </w:pPr>
      <w:r>
        <w:rPr>
          <w:rFonts w:hint="eastAsia" w:ascii="宋体" w:hAnsi="宋体" w:eastAsia="宋体" w:cs="宋体"/>
          <w:color w:val="000000"/>
          <w:lang w:eastAsia="zh-CN"/>
        </w:rPr>
        <w:t>D.万</w:t>
      </w:r>
      <w:r>
        <w:rPr>
          <w:rFonts w:hint="eastAsia" w:ascii="宋体" w:hAnsi="宋体" w:eastAsia="宋体" w:cs="宋体"/>
          <w:b/>
          <w:color w:val="000000"/>
          <w:lang w:eastAsia="zh-CN"/>
        </w:rPr>
        <w:t>籁</w:t>
      </w:r>
      <w:r>
        <w:rPr>
          <w:rFonts w:hint="eastAsia" w:ascii="楷体" w:hAnsi="楷体" w:eastAsia="楷体" w:cs="楷体"/>
          <w:color w:val="000000"/>
          <w:lang w:eastAsia="zh-CN"/>
        </w:rPr>
        <w:t>（lài）</w:t>
      </w:r>
      <w:r>
        <w:rPr>
          <w:rFonts w:hint="eastAsia" w:ascii="楷体" w:hAnsi="楷体" w:eastAsia="楷体" w:cs="楷体"/>
          <w:color w:val="000000"/>
          <w:lang w:eastAsia="zh-CN"/>
        </w:rPr>
        <w:tab/>
      </w:r>
      <w:r>
        <w:rPr>
          <w:rFonts w:hint="eastAsia" w:ascii="楷体" w:hAnsi="楷体" w:eastAsia="楷体" w:cs="楷体"/>
          <w:color w:val="000000"/>
          <w:lang w:val="en-US" w:eastAsia="zh-CN"/>
        </w:rPr>
        <w:t xml:space="preserve">  </w:t>
      </w:r>
      <w:r>
        <w:rPr>
          <w:rFonts w:hint="eastAsia" w:ascii="宋体" w:hAnsi="宋体" w:eastAsia="宋体" w:cs="宋体"/>
          <w:b/>
          <w:color w:val="000000"/>
          <w:lang w:eastAsia="zh-CN"/>
        </w:rPr>
        <w:t>栖</w:t>
      </w:r>
      <w:r>
        <w:rPr>
          <w:rFonts w:hint="eastAsia" w:ascii="宋体" w:hAnsi="宋体" w:eastAsia="宋体" w:cs="宋体"/>
          <w:color w:val="000000"/>
          <w:lang w:eastAsia="zh-CN"/>
        </w:rPr>
        <w:t>息</w:t>
      </w:r>
      <w:r>
        <w:rPr>
          <w:rFonts w:hint="eastAsia" w:ascii="楷体" w:hAnsi="楷体" w:eastAsia="楷体" w:cs="楷体"/>
          <w:color w:val="000000"/>
          <w:lang w:eastAsia="zh-CN"/>
        </w:rPr>
        <w:t>（qī）</w:t>
      </w:r>
      <w:r>
        <w:rPr>
          <w:rFonts w:hint="eastAsia" w:ascii="楷体" w:hAnsi="楷体" w:eastAsia="楷体" w:cs="楷体"/>
          <w:color w:val="000000"/>
          <w:lang w:eastAsia="zh-CN"/>
        </w:rPr>
        <w:tab/>
      </w:r>
      <w:r>
        <w:rPr>
          <w:rFonts w:hint="eastAsia" w:ascii="宋体" w:hAnsi="宋体" w:eastAsia="宋体" w:cs="宋体"/>
          <w:b/>
          <w:color w:val="000000"/>
          <w:lang w:eastAsia="zh-CN"/>
        </w:rPr>
        <w:t>逾</w:t>
      </w:r>
      <w:r>
        <w:rPr>
          <w:rFonts w:hint="eastAsia" w:ascii="宋体" w:hAnsi="宋体" w:eastAsia="宋体" w:cs="宋体"/>
          <w:color w:val="000000"/>
          <w:lang w:eastAsia="zh-CN"/>
        </w:rPr>
        <w:t>庖</w:t>
      </w:r>
      <w:r>
        <w:rPr>
          <w:rFonts w:hint="eastAsia" w:ascii="楷体" w:hAnsi="楷体" w:eastAsia="楷体" w:cs="楷体"/>
          <w:color w:val="000000"/>
          <w:lang w:eastAsia="zh-CN"/>
        </w:rPr>
        <w:t>（yú）</w:t>
      </w:r>
      <w:r>
        <w:rPr>
          <w:rFonts w:hint="eastAsia" w:ascii="楷体" w:hAnsi="楷体" w:eastAsia="楷体" w:cs="楷体"/>
          <w:color w:val="000000"/>
          <w:lang w:eastAsia="zh-CN"/>
        </w:rPr>
        <w:tab/>
      </w:r>
      <w:r>
        <w:rPr>
          <w:rFonts w:hint="eastAsia" w:ascii="宋体" w:hAnsi="宋体" w:eastAsia="宋体" w:cs="宋体"/>
          <w:b/>
          <w:color w:val="000000"/>
          <w:lang w:eastAsia="zh-CN"/>
        </w:rPr>
        <w:t>呱</w:t>
      </w:r>
      <w:r>
        <w:rPr>
          <w:rFonts w:hint="eastAsia" w:ascii="宋体" w:hAnsi="宋体" w:eastAsia="宋体" w:cs="宋体"/>
          <w:color w:val="000000"/>
          <w:lang w:eastAsia="zh-CN"/>
        </w:rPr>
        <w:t>呱而泣</w:t>
      </w:r>
      <w:r>
        <w:rPr>
          <w:rFonts w:hint="eastAsia" w:ascii="楷体" w:hAnsi="楷体" w:eastAsia="楷体" w:cs="楷体"/>
          <w:color w:val="000000"/>
          <w:lang w:eastAsia="zh-CN"/>
        </w:rPr>
        <w:t>（guā）</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2.下列句中加粗的词，解释不正确的一项是(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A.每移</w:t>
      </w:r>
      <w:r>
        <w:rPr>
          <w:rFonts w:hint="eastAsia" w:ascii="宋体" w:hAnsi="宋体" w:eastAsia="宋体" w:cs="宋体"/>
          <w:b/>
          <w:kern w:val="2"/>
          <w:shd w:val="clear" w:color="auto" w:fill="FFFFFF"/>
          <w:lang w:eastAsia="zh-CN"/>
        </w:rPr>
        <w:t>案</w:t>
      </w:r>
      <w:r>
        <w:rPr>
          <w:rFonts w:hint="eastAsia" w:ascii="宋体" w:hAnsi="宋体" w:eastAsia="宋体" w:cs="宋体"/>
          <w:kern w:val="2"/>
          <w:shd w:val="clear" w:color="auto" w:fill="FFFFFF"/>
          <w:lang w:eastAsia="zh-CN"/>
        </w:rPr>
        <w:t>，顾视无可置者</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案：桌子</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B.旧时栏循，亦遂增</w:t>
      </w:r>
      <w:r>
        <w:rPr>
          <w:rFonts w:hint="eastAsia" w:ascii="宋体" w:hAnsi="宋体" w:eastAsia="宋体" w:cs="宋体"/>
          <w:b/>
          <w:kern w:val="2"/>
          <w:shd w:val="clear" w:color="auto" w:fill="FFFFFF"/>
          <w:lang w:eastAsia="zh-CN"/>
        </w:rPr>
        <w:t>胜</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胜：美</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C.轩</w:t>
      </w:r>
      <w:r>
        <w:rPr>
          <w:rFonts w:hint="eastAsia" w:ascii="宋体" w:hAnsi="宋体" w:eastAsia="宋体" w:cs="宋体"/>
          <w:b/>
          <w:kern w:val="2"/>
          <w:shd w:val="clear" w:color="auto" w:fill="FFFFFF"/>
          <w:lang w:eastAsia="zh-CN"/>
        </w:rPr>
        <w:t>凡</w:t>
      </w:r>
      <w:r>
        <w:rPr>
          <w:rFonts w:hint="eastAsia" w:ascii="宋体" w:hAnsi="宋体" w:eastAsia="宋体" w:cs="宋体"/>
          <w:kern w:val="2"/>
          <w:shd w:val="clear" w:color="auto" w:fill="FFFFFF"/>
          <w:lang w:eastAsia="zh-CN"/>
        </w:rPr>
        <w:t>四遭火</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凡：凡是</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D.</w:t>
      </w:r>
      <w:r>
        <w:rPr>
          <w:rFonts w:hint="eastAsia" w:ascii="宋体" w:hAnsi="宋体" w:eastAsia="宋体" w:cs="宋体"/>
          <w:b/>
          <w:kern w:val="2"/>
          <w:shd w:val="clear" w:color="auto" w:fill="FFFFFF"/>
          <w:lang w:eastAsia="zh-CN"/>
        </w:rPr>
        <w:t>比</w:t>
      </w:r>
      <w:r>
        <w:rPr>
          <w:rFonts w:hint="eastAsia" w:ascii="宋体" w:hAnsi="宋体" w:eastAsia="宋体" w:cs="宋体"/>
          <w:kern w:val="2"/>
          <w:shd w:val="clear" w:color="auto" w:fill="FFFFFF"/>
          <w:lang w:eastAsia="zh-CN"/>
        </w:rPr>
        <w:t>去，以手阖门</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比：等到</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color w:val="000000"/>
          <w:kern w:val="2"/>
          <w:shd w:val="clear" w:color="auto" w:fill="FFFFFF"/>
          <w:lang w:eastAsia="zh-CN"/>
        </w:rPr>
        <w:t>3.</w:t>
      </w:r>
      <w:r>
        <w:rPr>
          <w:rFonts w:hint="eastAsia" w:ascii="宋体" w:hAnsi="宋体" w:eastAsia="宋体" w:cs="宋体"/>
          <w:kern w:val="2"/>
          <w:shd w:val="clear" w:color="auto" w:fill="FFFFFF"/>
          <w:lang w:eastAsia="zh-CN"/>
        </w:rPr>
        <w:t>与“顷之，持一象笏至”中“之”字的意义和用法相同的一项是(</w:t>
      </w:r>
      <w:r>
        <w:rPr>
          <w:rFonts w:hint="eastAsia" w:ascii="宋体" w:hAnsi="宋体" w:eastAsia="宋体" w:cs="宋体"/>
          <w:shd w:val="clear" w:color="auto" w:fill="FFFFFF"/>
          <w:lang w:eastAsia="zh-CN"/>
        </w:rPr>
        <w:t xml:space="preserve">   </w:t>
      </w:r>
      <w:r>
        <w:rPr>
          <w:rFonts w:hint="eastAsia" w:ascii="宋体" w:hAnsi="宋体" w:eastAsia="宋体" w:cs="宋体"/>
          <w:kern w:val="2"/>
          <w:shd w:val="clear" w:color="auto" w:fill="FFFFFF"/>
          <w:lang w:eastAsia="zh-CN"/>
        </w:rPr>
        <w:t>)</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A.三五之夜，明月半墙</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B.先妣抚之甚厚</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C.儿之成，则可待乎</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D.久之，能以足音辨人</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4.下列各句中，加粗词的意义与现代汉语相同的一项是(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A.余稍为</w:t>
      </w:r>
      <w:r>
        <w:rPr>
          <w:rFonts w:hint="eastAsia" w:ascii="宋体" w:hAnsi="宋体" w:eastAsia="宋体" w:cs="宋体"/>
          <w:b/>
          <w:color w:val="000000"/>
          <w:lang w:eastAsia="zh-CN"/>
        </w:rPr>
        <w:t>修葺</w:t>
      </w:r>
      <w:r>
        <w:rPr>
          <w:rFonts w:hint="eastAsia" w:ascii="宋体" w:hAnsi="宋体" w:eastAsia="宋体" w:cs="宋体"/>
          <w:color w:val="000000"/>
          <w:lang w:eastAsia="zh-CN"/>
        </w:rPr>
        <w:t>，使不上漏</w:t>
      </w:r>
      <w:r>
        <w:rPr>
          <w:rFonts w:hint="eastAsia" w:ascii="宋体" w:hAnsi="宋体" w:eastAsia="宋体" w:cs="宋体"/>
          <w:color w:val="000000"/>
          <w:lang w:eastAsia="zh-CN"/>
        </w:rPr>
        <w:tab/>
      </w:r>
      <w:r>
        <w:rPr>
          <w:rFonts w:hint="eastAsia" w:ascii="宋体" w:hAnsi="宋体" w:eastAsia="宋体" w:cs="宋体"/>
          <w:color w:val="000000"/>
          <w:lang w:eastAsia="zh-CN"/>
        </w:rPr>
        <w:t>B.</w:t>
      </w:r>
      <w:r>
        <w:rPr>
          <w:rFonts w:hint="eastAsia" w:ascii="宋体" w:hAnsi="宋体" w:eastAsia="宋体" w:cs="宋体"/>
          <w:b/>
          <w:color w:val="000000"/>
          <w:lang w:eastAsia="zh-CN"/>
        </w:rPr>
        <w:t>先</w:t>
      </w:r>
      <w:r>
        <w:rPr>
          <w:rFonts w:hint="eastAsia" w:ascii="宋体" w:hAnsi="宋体" w:eastAsia="宋体" w:cs="宋体"/>
          <w:color w:val="000000"/>
          <w:lang w:eastAsia="zh-CN"/>
        </w:rPr>
        <w:t>大母</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C.吾妻来</w:t>
      </w:r>
      <w:r>
        <w:rPr>
          <w:rFonts w:hint="eastAsia" w:ascii="宋体" w:hAnsi="宋体" w:eastAsia="宋体" w:cs="宋体"/>
          <w:b/>
          <w:color w:val="000000"/>
          <w:lang w:eastAsia="zh-CN"/>
        </w:rPr>
        <w:t>归</w:t>
      </w:r>
      <w:r>
        <w:rPr>
          <w:rFonts w:hint="eastAsia" w:ascii="宋体" w:hAnsi="宋体" w:eastAsia="宋体" w:cs="宋体"/>
          <w:color w:val="000000"/>
          <w:lang w:eastAsia="zh-CN"/>
        </w:rPr>
        <w:tab/>
      </w:r>
      <w:r>
        <w:rPr>
          <w:rFonts w:hint="eastAsia" w:ascii="宋体" w:hAnsi="宋体" w:eastAsia="宋体" w:cs="宋体"/>
          <w:color w:val="000000"/>
          <w:lang w:eastAsia="zh-CN"/>
        </w:rPr>
        <w:tab/>
      </w:r>
      <w:r>
        <w:rPr>
          <w:rFonts w:hint="eastAsia" w:ascii="宋体" w:hAnsi="宋体" w:eastAsia="宋体" w:cs="宋体"/>
          <w:color w:val="000000"/>
          <w:lang w:eastAsia="zh-CN"/>
        </w:rPr>
        <w:t>D.墙</w:t>
      </w:r>
      <w:r>
        <w:rPr>
          <w:rFonts w:hint="eastAsia" w:ascii="宋体" w:hAnsi="宋体" w:eastAsia="宋体" w:cs="宋体"/>
          <w:b/>
          <w:color w:val="000000"/>
          <w:lang w:eastAsia="zh-CN"/>
        </w:rPr>
        <w:t>往往</w:t>
      </w:r>
      <w:r>
        <w:rPr>
          <w:rFonts w:hint="eastAsia" w:ascii="宋体" w:hAnsi="宋体" w:eastAsia="宋体" w:cs="宋体"/>
          <w:color w:val="000000"/>
          <w:lang w:eastAsia="zh-CN"/>
        </w:rPr>
        <w:t>而是</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5.下列各句中，加粗词的活用类型与其他三项不同的一项是(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A.百年老屋，尘泥渗漉，雨泽</w:t>
      </w:r>
      <w:r>
        <w:rPr>
          <w:rFonts w:hint="eastAsia" w:ascii="宋体" w:hAnsi="宋体" w:eastAsia="宋体" w:cs="宋体"/>
          <w:b/>
          <w:color w:val="000000"/>
          <w:lang w:eastAsia="zh-CN"/>
        </w:rPr>
        <w:t>下</w:t>
      </w:r>
      <w:r>
        <w:rPr>
          <w:rFonts w:hint="eastAsia" w:ascii="宋体" w:hAnsi="宋体" w:eastAsia="宋体" w:cs="宋体"/>
          <w:color w:val="000000"/>
          <w:lang w:eastAsia="zh-CN"/>
        </w:rPr>
        <w:t>注</w:t>
      </w:r>
      <w:r>
        <w:rPr>
          <w:rFonts w:hint="eastAsia" w:ascii="宋体" w:hAnsi="宋体" w:eastAsia="宋体" w:cs="宋体"/>
          <w:color w:val="000000"/>
          <w:lang w:eastAsia="zh-CN"/>
        </w:rPr>
        <w:tab/>
      </w:r>
      <w:r>
        <w:rPr>
          <w:rFonts w:hint="eastAsia" w:ascii="宋体" w:hAnsi="宋体" w:eastAsia="宋体" w:cs="宋体"/>
          <w:color w:val="000000"/>
          <w:lang w:eastAsia="zh-CN"/>
        </w:rPr>
        <w:t>B.东犬</w:t>
      </w:r>
      <w:r>
        <w:rPr>
          <w:rFonts w:hint="eastAsia" w:ascii="宋体" w:hAnsi="宋体" w:eastAsia="宋体" w:cs="宋体"/>
          <w:b/>
          <w:color w:val="000000"/>
          <w:lang w:eastAsia="zh-CN"/>
        </w:rPr>
        <w:t>西</w:t>
      </w:r>
      <w:r>
        <w:rPr>
          <w:rFonts w:hint="eastAsia" w:ascii="宋体" w:hAnsi="宋体" w:eastAsia="宋体" w:cs="宋体"/>
          <w:color w:val="000000"/>
          <w:lang w:eastAsia="zh-CN"/>
        </w:rPr>
        <w:t>吠，客逾庖而宴，鸡栖于厅</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C.</w:t>
      </w:r>
      <w:r>
        <w:rPr>
          <w:rFonts w:hint="eastAsia" w:ascii="宋体" w:hAnsi="宋体" w:eastAsia="宋体" w:cs="宋体"/>
          <w:b/>
          <w:color w:val="000000"/>
          <w:lang w:eastAsia="zh-CN"/>
        </w:rPr>
        <w:t>乳</w:t>
      </w:r>
      <w:r>
        <w:rPr>
          <w:rFonts w:hint="eastAsia" w:ascii="宋体" w:hAnsi="宋体" w:eastAsia="宋体" w:cs="宋体"/>
          <w:color w:val="000000"/>
          <w:lang w:eastAsia="zh-CN"/>
        </w:rPr>
        <w:t>二世，先妣抚之甚厚</w:t>
      </w:r>
      <w:r>
        <w:rPr>
          <w:rFonts w:hint="eastAsia" w:ascii="宋体" w:hAnsi="宋体" w:eastAsia="宋体" w:cs="宋体"/>
          <w:color w:val="000000"/>
          <w:lang w:eastAsia="zh-CN"/>
        </w:rPr>
        <w:tab/>
      </w:r>
      <w:r>
        <w:rPr>
          <w:rFonts w:hint="eastAsia" w:ascii="宋体" w:hAnsi="宋体" w:eastAsia="宋体" w:cs="宋体"/>
          <w:color w:val="000000"/>
          <w:lang w:eastAsia="zh-CN"/>
        </w:rPr>
        <w:t>D.</w:t>
      </w:r>
      <w:r>
        <w:rPr>
          <w:rFonts w:hint="eastAsia" w:ascii="宋体" w:hAnsi="宋体" w:eastAsia="宋体" w:cs="宋体"/>
          <w:b/>
          <w:color w:val="000000"/>
          <w:lang w:eastAsia="zh-CN"/>
        </w:rPr>
        <w:t>前</w:t>
      </w:r>
      <w:r>
        <w:rPr>
          <w:rFonts w:hint="eastAsia" w:ascii="宋体" w:hAnsi="宋体" w:eastAsia="宋体" w:cs="宋体"/>
          <w:color w:val="000000"/>
          <w:lang w:eastAsia="zh-CN"/>
        </w:rPr>
        <w:t>辟四窗，垣墙周庭，以当南日</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color w:val="000000"/>
          <w:kern w:val="2"/>
          <w:shd w:val="clear" w:color="auto" w:fill="FFFFFF"/>
          <w:lang w:eastAsia="zh-CN"/>
        </w:rPr>
        <w:t>6.</w:t>
      </w:r>
      <w:r>
        <w:rPr>
          <w:rFonts w:hint="eastAsia" w:ascii="宋体" w:hAnsi="宋体" w:eastAsia="宋体" w:cs="宋体"/>
          <w:kern w:val="2"/>
          <w:shd w:val="clear" w:color="auto" w:fill="FFFFFF"/>
          <w:lang w:eastAsia="zh-CN"/>
        </w:rPr>
        <w:t>下列各句与“垣墙周庭”句式相同的一项是(</w:t>
      </w:r>
      <w:r>
        <w:rPr>
          <w:rFonts w:hint="eastAsia" w:ascii="宋体" w:hAnsi="宋体" w:eastAsia="宋体" w:cs="宋体"/>
          <w:shd w:val="clear" w:color="auto" w:fill="FFFFFF"/>
          <w:lang w:eastAsia="zh-CN"/>
        </w:rPr>
        <w:t xml:space="preserve">   </w:t>
      </w:r>
      <w:r>
        <w:rPr>
          <w:rFonts w:hint="eastAsia" w:ascii="宋体" w:hAnsi="宋体" w:eastAsia="宋体" w:cs="宋体"/>
          <w:kern w:val="2"/>
          <w:shd w:val="clear" w:color="auto" w:fill="FFFFFF"/>
          <w:lang w:eastAsia="zh-CN"/>
        </w:rPr>
        <w:t>)</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A.余稍为修葺，使不上漏</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B.妪，先大母婢也</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C.又杂植兰桂竹木于庭</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D.其制稍异于前</w:t>
      </w:r>
    </w:p>
    <w:p>
      <w:pPr>
        <w:keepNext w:val="0"/>
        <w:keepLines w:val="0"/>
        <w:pageBreakBefore w:val="0"/>
        <w:numPr>
          <w:ilvl w:val="0"/>
          <w:numId w:val="2"/>
        </w:numPr>
        <w:kinsoku/>
        <w:wordWrap/>
        <w:overflowPunct/>
        <w:topLinePunct w:val="0"/>
        <w:autoSpaceDE/>
        <w:autoSpaceDN/>
        <w:bidi w:val="0"/>
        <w:adjustRightInd w:val="0"/>
        <w:snapToGrid w:val="0"/>
        <w:spacing w:line="340" w:lineRule="exact"/>
        <w:jc w:val="left"/>
        <w:textAlignment w:val="center"/>
        <w:rPr>
          <w:rFonts w:hint="eastAsia" w:ascii="宋体" w:hAnsi="宋体"/>
          <w:szCs w:val="21"/>
          <w:lang w:val="en-US" w:eastAsia="zh-CN"/>
        </w:rPr>
      </w:pPr>
      <w:r>
        <w:rPr>
          <w:rFonts w:hint="eastAsia" w:ascii="宋体" w:hAnsi="宋体" w:cs="宋体"/>
          <w:b/>
          <w:szCs w:val="22"/>
        </w:rPr>
        <w:t>拓展导练（</w:t>
      </w:r>
      <w:r>
        <w:rPr>
          <w:rFonts w:hint="eastAsia" w:ascii="宋体" w:hAnsi="宋体" w:cs="宋体"/>
          <w:b/>
          <w:szCs w:val="22"/>
          <w:lang w:val="en-US" w:eastAsia="zh-CN"/>
        </w:rPr>
        <w:t>15</w:t>
      </w:r>
      <w:r>
        <w:rPr>
          <w:rFonts w:hint="eastAsia" w:ascii="宋体" w:hAnsi="宋体" w:cs="宋体"/>
          <w:b/>
          <w:szCs w:val="22"/>
        </w:rPr>
        <w:t>分钟）</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大公鼎,渤海人,先世籍辽阳率宾县。公鼎幼庄愿,长而好学。成雍十年,登</w:t>
      </w:r>
      <w:r>
        <w:rPr>
          <w:rFonts w:hint="eastAsia" w:ascii="宋体" w:hAnsi="宋体" w:eastAsia="宋体" w:cs="宋体"/>
          <w:kern w:val="0"/>
          <w:sz w:val="21"/>
          <w:szCs w:val="21"/>
          <w:em w:val="dot"/>
        </w:rPr>
        <w:t>进士</w:t>
      </w:r>
      <w:r>
        <w:rPr>
          <w:rFonts w:hint="eastAsia" w:ascii="宋体" w:hAnsi="宋体" w:eastAsia="宋体" w:cs="宋体"/>
          <w:kern w:val="0"/>
          <w:sz w:val="21"/>
          <w:szCs w:val="21"/>
        </w:rPr>
        <w:t>第,调沈州观察判官。时辽东雨水伤稼,北枢密院大发濒河丁壮以完堤防。有司承令峻急,</w:t>
      </w:r>
      <w:r>
        <w:rPr>
          <w:rFonts w:hint="eastAsia" w:ascii="宋体" w:hAnsi="宋体" w:eastAsia="宋体" w:cs="宋体"/>
          <w:kern w:val="0"/>
          <w:sz w:val="21"/>
          <w:szCs w:val="21"/>
          <w:u w:val="single"/>
        </w:rPr>
        <w:t>公鼎独曰:“边障甫宁,大兴役事非利国便农之道</w:t>
      </w:r>
      <w:r>
        <w:rPr>
          <w:rFonts w:hint="eastAsia" w:ascii="宋体" w:hAnsi="宋体" w:eastAsia="宋体" w:cs="宋体"/>
          <w:kern w:val="0"/>
          <w:sz w:val="21"/>
          <w:szCs w:val="21"/>
        </w:rPr>
        <w:t>。”乃疏奏其事。朝廷从之,罢役,水亦不为灾。濒河千里,人莫不悦。改良乡令,省徭役,务农桑,建孔子庙学,部民服化。累迁兴国军节度副使。时有隶鹰坊者,以罗毕为名,扰害田里。岁久,民不堪。公鼎言于上,即命禁戢。</w:t>
      </w:r>
      <w:r>
        <w:rPr>
          <w:rFonts w:hint="eastAsia" w:ascii="宋体" w:hAnsi="宋体" w:eastAsia="宋体" w:cs="宋体"/>
          <w:kern w:val="0"/>
          <w:sz w:val="21"/>
          <w:szCs w:val="21"/>
          <w:u w:val="wave"/>
        </w:rPr>
        <w:t>会公鼎造朝大臣谕上嘉纳之意公鼎曰一郡获安诚为大幸他郡如此者众愿均其赐于天下从之</w:t>
      </w:r>
      <w:r>
        <w:rPr>
          <w:rFonts w:hint="eastAsia" w:ascii="宋体" w:hAnsi="宋体" w:eastAsia="宋体" w:cs="宋体"/>
          <w:kern w:val="0"/>
          <w:sz w:val="21"/>
          <w:szCs w:val="21"/>
        </w:rPr>
        <w:t>徙长春州钱帛都提点。车驾如春水,贵主例为假贷,公鼎曰:“岂可辍官用,徇人情?”拒之。颇闻怨罟语,曰:“此吾职,不敢废也。”俄拜</w:t>
      </w:r>
      <w:r>
        <w:rPr>
          <w:rFonts w:hint="eastAsia" w:ascii="宋体" w:hAnsi="宋体" w:eastAsia="宋体" w:cs="宋体"/>
          <w:kern w:val="0"/>
          <w:sz w:val="21"/>
          <w:szCs w:val="21"/>
          <w:em w:val="dot"/>
        </w:rPr>
        <w:t>大理</w:t>
      </w:r>
      <w:r>
        <w:rPr>
          <w:rFonts w:hint="eastAsia" w:ascii="宋体" w:hAnsi="宋体" w:eastAsia="宋体" w:cs="宋体"/>
          <w:kern w:val="0"/>
          <w:sz w:val="21"/>
          <w:szCs w:val="21"/>
        </w:rPr>
        <w:t>卿,多所平反。天祚即位,历长宁军节度使、南京副留守,改东京户部使。时盗杀留守萧保先,始利其财,因而倡乱。民亦互生猜忌,家自为斗。公鼎单骑行郡,陈以祸福,众皆投兵而拜曰:“是不欺我,敢弗听命。”安辑如故。拜</w:t>
      </w:r>
      <w:r>
        <w:rPr>
          <w:rFonts w:hint="eastAsia" w:ascii="宋体" w:hAnsi="宋体" w:eastAsia="宋体" w:cs="宋体"/>
          <w:kern w:val="0"/>
          <w:sz w:val="21"/>
          <w:szCs w:val="21"/>
          <w:em w:val="dot"/>
        </w:rPr>
        <w:t>中京</w:t>
      </w:r>
      <w:r>
        <w:rPr>
          <w:rFonts w:hint="eastAsia" w:ascii="宋体" w:hAnsi="宋体" w:eastAsia="宋体" w:cs="宋体"/>
          <w:kern w:val="0"/>
          <w:sz w:val="21"/>
          <w:szCs w:val="21"/>
        </w:rPr>
        <w:t>留守,赐贞亮功臣,乘传赴官。时盗贼充斥,有遇公鼎于路者,即叩马乞自新。公鼎给以符约,俾还业,闻者接踵而至。不</w:t>
      </w:r>
      <w:r>
        <w:rPr>
          <w:rFonts w:hint="eastAsia" w:ascii="宋体" w:hAnsi="宋体" w:eastAsia="宋体" w:cs="宋体"/>
          <w:kern w:val="0"/>
          <w:sz w:val="21"/>
          <w:szCs w:val="21"/>
          <w:em w:val="dot"/>
        </w:rPr>
        <w:t>旬日</w:t>
      </w:r>
      <w:r>
        <w:rPr>
          <w:rFonts w:hint="eastAsia" w:ascii="宋体" w:hAnsi="宋体" w:eastAsia="宋体" w:cs="宋体"/>
          <w:kern w:val="0"/>
          <w:sz w:val="21"/>
          <w:szCs w:val="21"/>
        </w:rPr>
        <w:t>,境内清肃天祚闻之,加赐保节功臣。</w:t>
      </w:r>
      <w:r>
        <w:rPr>
          <w:rFonts w:hint="eastAsia" w:ascii="宋体" w:hAnsi="宋体" w:eastAsia="宋体" w:cs="宋体"/>
          <w:kern w:val="0"/>
          <w:sz w:val="21"/>
          <w:szCs w:val="21"/>
          <w:u w:val="single"/>
        </w:rPr>
        <w:t>时人心反侧,公鼎虑生变,请布恩惠以安之,为之肆赦。</w:t>
      </w:r>
      <w:r>
        <w:rPr>
          <w:rFonts w:hint="eastAsia" w:ascii="宋体" w:hAnsi="宋体" w:eastAsia="宋体" w:cs="宋体"/>
          <w:kern w:val="0"/>
          <w:sz w:val="21"/>
          <w:szCs w:val="21"/>
        </w:rPr>
        <w:t>公鼎累表乞归,不许。会奴贼张撒八率无赖啸聚,公鼎欲击而势有不能,叹曰:“吾欲谢事久矣。为世故所牵,不幸至此,岂命也夫!”因忧愤成疾。保大元年卒,年七十九。</w:t>
      </w:r>
    </w:p>
    <w:p>
      <w:pPr>
        <w:keepNext w:val="0"/>
        <w:keepLines w:val="0"/>
        <w:pageBreakBefore w:val="0"/>
        <w:widowControl/>
        <w:kinsoku/>
        <w:wordWrap/>
        <w:overflowPunct/>
        <w:topLinePunct w:val="0"/>
        <w:autoSpaceDE/>
        <w:autoSpaceDN/>
        <w:bidi w:val="0"/>
        <w:adjustRightInd w:val="0"/>
        <w:snapToGrid w:val="0"/>
        <w:spacing w:line="340" w:lineRule="exact"/>
        <w:ind w:firstLine="5880" w:firstLineChars="2800"/>
        <w:jc w:val="left"/>
        <w:rPr>
          <w:rFonts w:hint="eastAsia" w:ascii="宋体" w:hAnsi="宋体" w:eastAsia="宋体" w:cs="宋体"/>
          <w:kern w:val="0"/>
          <w:sz w:val="21"/>
          <w:szCs w:val="21"/>
        </w:rPr>
      </w:pPr>
      <w:r>
        <w:rPr>
          <w:rFonts w:hint="eastAsia" w:ascii="宋体" w:hAnsi="宋体" w:eastAsia="宋体" w:cs="宋体"/>
          <w:kern w:val="0"/>
          <w:sz w:val="21"/>
          <w:szCs w:val="21"/>
        </w:rPr>
        <w:t>(选自《辽史·大公鼎传》,有删改)</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cs="宋体"/>
          <w:kern w:val="0"/>
          <w:sz w:val="21"/>
          <w:szCs w:val="21"/>
          <w:lang w:val="en-US" w:eastAsia="zh-CN"/>
        </w:rPr>
        <w:t>7</w:t>
      </w:r>
      <w:r>
        <w:rPr>
          <w:rFonts w:hint="eastAsia" w:ascii="宋体" w:hAnsi="宋体" w:eastAsia="宋体" w:cs="宋体"/>
          <w:kern w:val="0"/>
          <w:sz w:val="21"/>
          <w:szCs w:val="21"/>
        </w:rPr>
        <w:t>.下列对文中画波浪线部分的断句,正确的一项是(       )</w:t>
      </w:r>
      <w:r>
        <w:rPr>
          <w:rFonts w:hint="eastAsia" w:ascii="宋体" w:hAnsi="宋体"/>
          <w:szCs w:val="21"/>
          <w:lang w:val="en-US" w:eastAsia="zh-CN"/>
        </w:rPr>
        <w:t>（3分）</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A.会公鼎造朝/大臣谕上嘉纳之意/公鼎曰/一郡获安诚/为大幸/他郡如此者众/愿均其赐于天下/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B.会公鼎造朝/大臣谕上嘉纳之意/公鼎/一郡获安/诚为大幸/他郡如此者众/愿均其赐/于天下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C.会公鼎造朝/大臣谕上嘉纳之意/公鼎曰/一郡获安/诚为大幸/他郡如此者众/愿均其赐于天下/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D.会公鼎造朝/大臣谕上嘉纳之意/公鼎曰/一郡获安诚/为大幸/他郡如此者众/愿均其赐/于天下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cs="宋体"/>
          <w:kern w:val="0"/>
          <w:sz w:val="21"/>
          <w:szCs w:val="21"/>
          <w:lang w:val="en-US" w:eastAsia="zh-CN"/>
        </w:rPr>
        <w:t>8</w:t>
      </w:r>
      <w:r>
        <w:rPr>
          <w:rFonts w:hint="eastAsia" w:ascii="宋体" w:hAnsi="宋体" w:eastAsia="宋体" w:cs="宋体"/>
          <w:kern w:val="0"/>
          <w:sz w:val="21"/>
          <w:szCs w:val="21"/>
        </w:rPr>
        <w:t>.下列对文中词语的相关内容的解说,不正确的一项是(       )</w:t>
      </w:r>
      <w:r>
        <w:rPr>
          <w:rFonts w:hint="eastAsia" w:ascii="宋体" w:hAnsi="宋体"/>
          <w:szCs w:val="21"/>
          <w:lang w:val="en-US" w:eastAsia="zh-CN"/>
        </w:rPr>
        <w:t>（3分）</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A.进士,指中国古代科举考试中殿试及第者。“进士”分等级,一甲三人,分别赐进士出身、同进士</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出身、进士及第。</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B.大理,即大理寺,官署名,专门负责刑狱案件的审理,其长官为大理卿,即大理寺卿,位九卿之列。</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C.中京,指洛阳,是中华文明和中华民族的重要发祥地,在历史上曾有三个不同的朝代封洛阳为我:</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中京。</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D.旬日，指十天，有时也指时间不长。古代把一个月分为三个部分，每个部分为十天，分别为上旬、中旬、下旬。</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cs="宋体"/>
          <w:kern w:val="0"/>
          <w:sz w:val="21"/>
          <w:szCs w:val="21"/>
          <w:lang w:val="en-US" w:eastAsia="zh-CN"/>
        </w:rPr>
        <w:t>9</w:t>
      </w:r>
      <w:r>
        <w:rPr>
          <w:rFonts w:hint="eastAsia" w:ascii="宋体" w:hAnsi="宋体" w:eastAsia="宋体" w:cs="宋体"/>
          <w:kern w:val="0"/>
          <w:sz w:val="21"/>
          <w:szCs w:val="21"/>
        </w:rPr>
        <w:t>.下列对原文有关内容的概括和分析,不正确的一项是（      ）</w:t>
      </w:r>
      <w:r>
        <w:rPr>
          <w:rFonts w:hint="eastAsia" w:ascii="宋体" w:hAnsi="宋体"/>
          <w:szCs w:val="21"/>
          <w:lang w:val="en-US" w:eastAsia="zh-CN"/>
        </w:rPr>
        <w:t>（3分）</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A.大公鼎心怀大局,思虑周全。辽东地区发生水涝,官府大规模调发壮丁来修缮堤防,他力陈征役之弊,朝廷最终停止了劳役。</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B.大公鼎体恤百姓,重视教化。他任良乡县县令期间,为百姓减省徭役,重视农桑,兴办学校,使百姓顺服并得到教化。</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C.大公鼎以诚待人,令人信服。东京盗贼发动暴乱,百姓也互相猜忌、争斗,他向百姓陈说祸福,发给盗贼凭证,劝他们改过,众人都听从命令。</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D.大公鼎深受重视,辞官被拒。他提出很多有益的建议都得到了皇上的采纳,官职也多次调动。他多次上表请求辞职,皇上不同意。</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0</w:t>
      </w:r>
      <w:r>
        <w:rPr>
          <w:rFonts w:hint="eastAsia" w:ascii="宋体" w:hAnsi="宋体" w:eastAsia="宋体" w:cs="宋体"/>
          <w:kern w:val="0"/>
          <w:sz w:val="21"/>
          <w:szCs w:val="21"/>
        </w:rPr>
        <w:t>.把文中画横线的句子翻译成现代汉语。</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(1)公鼎独曰:“边障甫宁,大兴役事,非利国便农之道。”</w:t>
      </w:r>
      <w:r>
        <w:rPr>
          <w:rFonts w:hint="eastAsia" w:ascii="宋体" w:hAnsi="宋体"/>
          <w:szCs w:val="21"/>
          <w:lang w:val="en-US" w:eastAsia="zh-CN"/>
        </w:rPr>
        <w:t>（4分）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kern w:val="0"/>
          <w:sz w:val="21"/>
          <w:szCs w:val="21"/>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)时人心反侧，公鼎虑生变，请布恩惠以安之，为之肆赦。</w:t>
      </w:r>
      <w:r>
        <w:rPr>
          <w:rFonts w:hint="eastAsia" w:ascii="宋体" w:hAnsi="宋体"/>
          <w:szCs w:val="21"/>
          <w:lang w:val="en-US" w:eastAsia="zh-CN"/>
        </w:rPr>
        <w:t>（4分）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kern w:val="0"/>
          <w:sz w:val="21"/>
          <w:szCs w:val="21"/>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大公鼎为官耿直，忠于职守，请结合文本举例说明。</w:t>
      </w:r>
      <w:r>
        <w:rPr>
          <w:rFonts w:hint="eastAsia" w:ascii="宋体" w:hAnsi="宋体"/>
          <w:szCs w:val="21"/>
          <w:lang w:val="en-US" w:eastAsia="zh-CN"/>
        </w:rPr>
        <w:t>（3分）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keepNext w:val="0"/>
        <w:keepLines w:val="0"/>
        <w:pageBreakBefore w:val="0"/>
        <w:kinsoku/>
        <w:wordWrap/>
        <w:overflowPunct/>
        <w:topLinePunct w:val="0"/>
        <w:autoSpaceDE/>
        <w:autoSpaceDN/>
        <w:bidi w:val="0"/>
        <w:adjustRightInd w:val="0"/>
        <w:snapToGrid w:val="0"/>
        <w:spacing w:line="340" w:lineRule="exact"/>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阅读下面的文字，完成下面小题。</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bookmarkStart w:id="5" w:name="_Hlk98951034"/>
      <w:r>
        <w:rPr>
          <w:rFonts w:hint="eastAsia"/>
          <w:lang w:eastAsia="zh-CN"/>
        </w:rPr>
        <w:t>近</w:t>
      </w:r>
      <w:r>
        <w:rPr>
          <w:rFonts w:hint="eastAsia" w:ascii="宋体" w:hAnsi="宋体" w:eastAsia="宋体" w:cs="宋体"/>
          <w:lang w:eastAsia="zh-CN"/>
        </w:rPr>
        <w:t>160</w:t>
      </w:r>
      <w:r>
        <w:rPr>
          <w:rFonts w:hint="eastAsia"/>
          <w:lang w:eastAsia="zh-CN"/>
        </w:rPr>
        <w:t>年前，发明地铁的英国人查尔斯·皮尔逊恐怕很难想到，一个解决交通难题的</w:t>
      </w:r>
      <w:r>
        <w:rPr>
          <w:rFonts w:hint="eastAsia" w:ascii="宋体" w:hAnsi="宋体" w:eastAsia="宋体" w:cs="宋体"/>
          <w:lang w:eastAsia="zh-CN"/>
        </w:rPr>
        <w:t>“</w:t>
      </w:r>
      <w:r>
        <w:rPr>
          <w:rFonts w:hint="eastAsia"/>
          <w:lang w:eastAsia="zh-CN"/>
        </w:rPr>
        <w:t>脑洞”，竞能推广到全球。在那个工商业急速发展的年代，大量人口涌入伦敦市中心，满街的马车将城市围得___①___，于是地铁作为一个大胆的建议被提了出来。历经多年的论证，政府终于批准了世界上第一条地铁的建设。地铁通车当天就有</w:t>
      </w:r>
      <w:r>
        <w:rPr>
          <w:rFonts w:hint="eastAsia" w:ascii="宋体" w:hAnsi="宋体" w:eastAsia="宋体" w:cs="宋体"/>
          <w:lang w:eastAsia="zh-CN"/>
        </w:rPr>
        <w:t>4万</w:t>
      </w:r>
      <w:r>
        <w:rPr>
          <w:rFonts w:hint="eastAsia"/>
          <w:lang w:eastAsia="zh-CN"/>
        </w:rPr>
        <w:t>多名乘客__②____，来体验这种新奇的交通方式。在此之后，地铁更是以___③___的速度推进城市化的进程，重塑城市的面貌和市民的生活。</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对中国人而言，四通八达的地铁更是现代化的重要标志。</w:t>
      </w:r>
      <w:r>
        <w:rPr>
          <w:rFonts w:hint="eastAsia" w:ascii="宋体" w:hAnsi="宋体" w:eastAsia="宋体" w:cs="宋体"/>
          <w:u w:val="wave"/>
          <w:lang w:eastAsia="zh-CN"/>
        </w:rPr>
        <w:t>20世纪60年代</w:t>
      </w:r>
      <w:r>
        <w:rPr>
          <w:rFonts w:hint="eastAsia"/>
          <w:u w:val="wave"/>
          <w:lang w:eastAsia="zh-CN"/>
        </w:rPr>
        <w:t>，中国第一条地铁在北京通车，轰隆向前的不仅是新技术产生的美好生活，还寓意着穿行首都地下的仅式感</w:t>
      </w:r>
      <w:r>
        <w:rPr>
          <w:rFonts w:hint="eastAsia"/>
          <w:lang w:eastAsia="zh-CN"/>
        </w:rPr>
        <w:t>。几十年后，</w:t>
      </w:r>
      <w:r>
        <w:rPr>
          <w:rFonts w:hint="eastAsia"/>
          <w:u w:val="single"/>
          <w:lang w:eastAsia="zh-CN"/>
        </w:rPr>
        <w:t>当中国企业走出国门承建他国城市的地铁，当制造、使用盾构机成为中国人的“看家本领”，当中国制造成为高品质地铁设备的代名词，作为一种新技术想象的地铁持续散发着无穷的魅力</w:t>
      </w:r>
      <w:r>
        <w:rPr>
          <w:rFonts w:hint="eastAsia"/>
          <w:lang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line="340" w:lineRule="exact"/>
        <w:ind w:firstLine="420" w:firstLineChars="200"/>
        <w:textAlignment w:val="auto"/>
        <w:rPr>
          <w:rFonts w:hint="eastAsia"/>
          <w:lang w:eastAsia="zh-CN"/>
        </w:rPr>
      </w:pPr>
      <w:r>
        <w:rPr>
          <w:rFonts w:hint="eastAsia" w:ascii="宋体" w:hAnsi="宋体" w:cs="宋体"/>
          <w:lang w:val="en-US" w:eastAsia="zh-CN"/>
        </w:rPr>
        <w:t>11.</w:t>
      </w:r>
      <w:r>
        <w:rPr>
          <w:rFonts w:hint="eastAsia" w:ascii="宋体" w:hAnsi="宋体" w:eastAsia="宋体" w:cs="宋体"/>
          <w:lang w:eastAsia="zh-CN"/>
        </w:rPr>
        <w:t>请在文中横线处填入恰当的成语。（3分）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keepNext w:val="0"/>
        <w:keepLines w:val="0"/>
        <w:pageBreakBefore w:val="0"/>
        <w:widowControl w:val="0"/>
        <w:numPr>
          <w:numId w:val="0"/>
        </w:numPr>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lang w:eastAsia="zh-CN"/>
        </w:rPr>
      </w:pPr>
      <w:r>
        <w:rPr>
          <w:rFonts w:hint="eastAsia" w:ascii="宋体" w:hAnsi="宋体" w:cs="宋体"/>
          <w:lang w:val="en-US" w:eastAsia="zh-CN"/>
        </w:rPr>
        <w:t>12.</w:t>
      </w:r>
      <w:r>
        <w:rPr>
          <w:rFonts w:hint="eastAsia" w:ascii="宋体" w:hAnsi="宋体" w:eastAsia="宋体" w:cs="宋体"/>
          <w:lang w:eastAsia="zh-CN"/>
        </w:rPr>
        <w:t>文中画波浪线的句子有语病，请进行修改，使语言表达准确流畅。可少量增删词语，不得改变原意。（4分）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lang w:eastAsia="zh-CN"/>
        </w:rPr>
      </w:pPr>
      <w:r>
        <w:rPr>
          <w:rFonts w:hint="eastAsia" w:ascii="宋体" w:hAnsi="宋体" w:cs="宋体"/>
          <w:lang w:val="en-US" w:eastAsia="zh-CN"/>
        </w:rPr>
        <w:t>13.</w:t>
      </w:r>
      <w:r>
        <w:rPr>
          <w:rFonts w:hint="eastAsia" w:ascii="宋体" w:hAnsi="宋体" w:eastAsia="宋体" w:cs="宋体"/>
          <w:lang w:eastAsia="zh-CN"/>
        </w:rPr>
        <w:t>文中画横线的句子运用了排比的修辞手法，请结合材料简要分析它的表达效果。（4分）</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spacing w:line="360" w:lineRule="exact"/>
        <w:rPr>
          <w:rFonts w:hint="eastAsia"/>
          <w:lang w:eastAsia="zh-CN"/>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keepNext w:val="0"/>
        <w:keepLines w:val="0"/>
        <w:pageBreakBefore w:val="0"/>
        <w:widowControl w:val="0"/>
        <w:numPr>
          <w:ilvl w:val="0"/>
          <w:numId w:val="0"/>
        </w:numPr>
        <w:tabs>
          <w:tab w:val="left" w:pos="3261"/>
        </w:tabs>
        <w:kinsoku/>
        <w:wordWrap/>
        <w:overflowPunct/>
        <w:topLinePunct w:val="0"/>
        <w:autoSpaceDE/>
        <w:autoSpaceDN/>
        <w:bidi w:val="0"/>
        <w:adjustRightInd w:val="0"/>
        <w:snapToGrid w:val="0"/>
        <w:spacing w:line="340" w:lineRule="exact"/>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5</w:t>
      </w:r>
      <w:r>
        <w:rPr>
          <w:rFonts w:hint="eastAsia" w:ascii="宋体" w:hAnsi="宋体" w:cs="宋体"/>
          <w:b/>
          <w:bCs/>
          <w:color w:val="000000" w:themeColor="text1"/>
          <w:spacing w:val="4"/>
          <w:kern w:val="10"/>
          <w:szCs w:val="21"/>
          <w:lang w:bidi="ne-NP"/>
          <w14:textFill>
            <w14:solidFill>
              <w14:schemeClr w14:val="tx1"/>
            </w14:solidFill>
          </w14:textFill>
        </w:rPr>
        <w:t>分钟）</w:t>
      </w:r>
    </w:p>
    <w:bookmarkEnd w:id="5"/>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每次想吃垃圾食品的时候，脑子里总会有另一个声音在不断地提醒：少吃点，这些都是垃圾食品！有时候不禁想问：“为什么垃圾食品都这么好吃？”__①__？垃圾食品是仅仅提供一些热量，别无其他营养素的食物；或是提供超过人体所需要的营养，从而变成多余成分的食品。一般来说，垃圾食品包括：油炸类食品、加工类肉食品、冷冻甜品类食品、烧烤类食品……</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为什么说它们是垃圾食品？以汉堡为例，制作汉堡胚的精面粉属于简单碳水化合物，碳水化合物进入消化系统后，会导致体内血糖浓度在短时间内飙升，人体分泌大量的胰岛素。虽然血糖水平会很快降下来，但长此以往，身体就会逐渐丧失对胰岛素做出正确反应的能力，引发胰岛素分泌不足。汉堡中的沙拉酱就是脂肪，油炸肉类更是脂肪大户，还要加上芝士，这样一来，一个汉堡的脂肪含量就太高了。</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大家为什么这么喜欢吃垃圾食品呢？因为我们骨子里就喜欢这些食物，这是我们与生俱来的特质。__②__，别说是几百年前了，放在几十年前，那也都是好东西！人类在漫长的进化过程中面临的最大问题就是如何获得足够的能量活下去，为此我们的肠胃更喜欢高能量食物。有了这样的天赋，我们可以用最少的食物获得最多的能量，然后生存、繁衍下去。所以喜欢吃“垃圾食品”，其实是人类进化的结果；喜欢吃“垃圾食品”，不是因为贪嘴，而是___③___。这个基因，让我们的祖先在恶劣的年代生存下来，却让我们在这个食物充裕的世界中无限发胖！</w:t>
      </w:r>
    </w:p>
    <w:p>
      <w:pPr>
        <w:keepNext w:val="0"/>
        <w:keepLines w:val="0"/>
        <w:pageBreakBefore w:val="0"/>
        <w:widowControl w:val="0"/>
        <w:numPr>
          <w:numId w:val="0"/>
        </w:numPr>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lang w:eastAsia="zh-CN"/>
        </w:rPr>
      </w:pPr>
      <w:r>
        <w:rPr>
          <w:rFonts w:hint="eastAsia" w:ascii="宋体" w:hAnsi="宋体" w:cs="宋体"/>
          <w:lang w:val="en-US" w:eastAsia="zh-CN"/>
        </w:rPr>
        <w:t>14.</w:t>
      </w:r>
      <w:r>
        <w:rPr>
          <w:rFonts w:hint="eastAsia" w:ascii="宋体" w:hAnsi="宋体" w:eastAsia="宋体" w:cs="宋体"/>
          <w:lang w:eastAsia="zh-CN"/>
        </w:rPr>
        <w:t>请在文中横线处补写恰当的语句，使整段文字语意完整连贯，内容贴切，逻辑严密，每处不超过12个字。（6分）</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cs="宋体"/>
          <w:spacing w:val="8"/>
          <w:szCs w:val="21"/>
          <w:u w:val="single"/>
          <w:shd w:val="clear" w:color="auto" w:fill="FFFFFF"/>
        </w:rPr>
      </w:pPr>
      <w:r>
        <w:rPr>
          <w:rFonts w:hint="eastAsia" w:ascii="宋体" w:hAnsi="宋体" w:cs="宋体"/>
          <w:spacing w:val="8"/>
          <w:szCs w:val="21"/>
          <w:u w:val="single"/>
          <w:shd w:val="clear" w:color="auto" w:fill="FFFFFF"/>
        </w:rPr>
        <w:t>_____________________________________________________________________________________</w:t>
      </w:r>
    </w:p>
    <w:p>
      <w:pPr>
        <w:spacing w:line="360" w:lineRule="exact"/>
        <w:rPr>
          <w:rFonts w:hint="eastAsia" w:ascii="宋体" w:hAnsi="宋体" w:eastAsia="宋体" w:cs="宋体"/>
          <w:spacing w:val="8"/>
          <w:szCs w:val="21"/>
          <w:u w:val="single"/>
          <w:shd w:val="clear" w:color="auto" w:fill="FFFFFF"/>
        </w:rPr>
      </w:pPr>
      <w:r>
        <w:rPr>
          <w:rFonts w:hint="eastAsia" w:ascii="宋体" w:hAnsi="宋体" w:eastAsia="宋体" w:cs="宋体"/>
          <w:spacing w:val="8"/>
          <w:szCs w:val="21"/>
          <w:u w:val="single"/>
          <w:shd w:val="clear" w:color="auto" w:fill="FFFFFF"/>
        </w:rPr>
        <w:t>_____________________________________________________________________________________</w:t>
      </w:r>
    </w:p>
    <w:p>
      <w:pPr>
        <w:pStyle w:val="2"/>
        <w:numPr>
          <w:numId w:val="0"/>
        </w:numPr>
        <w:rPr>
          <w:rFonts w:hint="eastAsia"/>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DE03F"/>
    <w:multiLevelType w:val="singleLevel"/>
    <w:tmpl w:val="B2BDE03F"/>
    <w:lvl w:ilvl="0" w:tentative="0">
      <w:start w:val="2"/>
      <w:numFmt w:val="chineseCounting"/>
      <w:suff w:val="nothing"/>
      <w:lvlText w:val="%1、"/>
      <w:lvlJc w:val="left"/>
      <w:rPr>
        <w:rFonts w:hint="eastAsia"/>
      </w:rPr>
    </w:lvl>
  </w:abstractNum>
  <w:abstractNum w:abstractNumId="1">
    <w:nsid w:val="B8113CE5"/>
    <w:multiLevelType w:val="singleLevel"/>
    <w:tmpl w:val="B8113C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MjgyMjYxMmJhNmVhNWQ3YmU0ZmVhOGZhMzNlNGUifQ=="/>
    <w:docVar w:name="KSO_WPS_MARK_KEY" w:val="1d5da301-94fa-4984-be07-5472286673dc"/>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4537EFA"/>
    <w:rsid w:val="04EE0D16"/>
    <w:rsid w:val="05B72709"/>
    <w:rsid w:val="08962DA7"/>
    <w:rsid w:val="151A5449"/>
    <w:rsid w:val="15453FBE"/>
    <w:rsid w:val="18A72181"/>
    <w:rsid w:val="19342E17"/>
    <w:rsid w:val="1BF21DAF"/>
    <w:rsid w:val="22025A09"/>
    <w:rsid w:val="246705EC"/>
    <w:rsid w:val="257B0845"/>
    <w:rsid w:val="278F2BD9"/>
    <w:rsid w:val="282C4A77"/>
    <w:rsid w:val="29EF02D3"/>
    <w:rsid w:val="323356AE"/>
    <w:rsid w:val="347A478E"/>
    <w:rsid w:val="3654679E"/>
    <w:rsid w:val="3B102C08"/>
    <w:rsid w:val="3B447C2A"/>
    <w:rsid w:val="3D850FBD"/>
    <w:rsid w:val="3ED44C96"/>
    <w:rsid w:val="41F2743E"/>
    <w:rsid w:val="42A2076A"/>
    <w:rsid w:val="481E605D"/>
    <w:rsid w:val="484D5891"/>
    <w:rsid w:val="4BDA60D4"/>
    <w:rsid w:val="4C9E5BE7"/>
    <w:rsid w:val="4D390230"/>
    <w:rsid w:val="4FBD4098"/>
    <w:rsid w:val="54C518DF"/>
    <w:rsid w:val="57617BC8"/>
    <w:rsid w:val="5DC745BF"/>
    <w:rsid w:val="5DDC2DF2"/>
    <w:rsid w:val="642A3370"/>
    <w:rsid w:val="644F697C"/>
    <w:rsid w:val="679439F5"/>
    <w:rsid w:val="68680B78"/>
    <w:rsid w:val="6BA730A8"/>
    <w:rsid w:val="6C1B47B5"/>
    <w:rsid w:val="70322113"/>
    <w:rsid w:val="70B31FE4"/>
    <w:rsid w:val="746B51F4"/>
    <w:rsid w:val="770F3BF2"/>
    <w:rsid w:val="7B98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5">
    <w:name w:val="Normal (Web)"/>
    <w:basedOn w:val="6"/>
    <w:qFormat/>
    <w:uiPriority w:val="0"/>
    <w:pPr>
      <w:spacing w:before="0" w:beforeAutospacing="1" w:after="0" w:afterAutospacing="1"/>
      <w:ind w:left="0" w:right="0"/>
      <w:jc w:val="left"/>
    </w:pPr>
    <w:rPr>
      <w:kern w:val="0"/>
      <w:sz w:val="24"/>
      <w:lang w:val="en-US" w:eastAsia="zh-CN" w:bidi="ar"/>
    </w:rPr>
  </w:style>
  <w:style w:type="paragraph" w:customStyle="1" w:styleId="6">
    <w:name w:v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8"/>
    <w:link w:val="2"/>
    <w:semiHidden/>
    <w:qFormat/>
    <w:uiPriority w:val="0"/>
    <w:rPr>
      <w:rFonts w:ascii="Calibri" w:hAnsi="Calibri" w:eastAsia="宋体" w:cs="Times New Roman"/>
    </w:rPr>
  </w:style>
  <w:style w:type="paragraph" w:customStyle="1" w:styleId="1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5855</Words>
  <Characters>6031</Characters>
  <Lines>59</Lines>
  <Paragraphs>16</Paragraphs>
  <TotalTime>4</TotalTime>
  <ScaleCrop>false</ScaleCrop>
  <LinksUpToDate>false</LinksUpToDate>
  <CharactersWithSpaces>6185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YZZX</cp:lastModifiedBy>
  <dcterms:modified xsi:type="dcterms:W3CDTF">2025-04-11T02:47:14Z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6C4721C6E6A94A7C81EE33BE70436076</vt:lpwstr>
  </property>
</Properties>
</file>