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江苏省仪征中学202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—202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学年度第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学期高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地理</w:t>
      </w:r>
      <w:r>
        <w:rPr>
          <w:rFonts w:hint="eastAsia" w:ascii="黑体" w:hAnsi="宋体" w:eastAsia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周末作业1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研制人：刘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永飞       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审核人：</w:t>
      </w: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秦文俊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 w:cs="楷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班级：___</w:t>
      </w:r>
      <w:r>
        <w:rPr>
          <w:rFonts w:hint="eastAsia" w:ascii="楷体" w:hAnsi="楷体" w:eastAsia="楷体" w:cs="楷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楷体" w:hAnsi="楷体" w:eastAsia="楷体" w:cs="楷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姓名：_</w:t>
      </w:r>
      <w:r>
        <w:rPr>
          <w:rFonts w:hint="eastAsia" w:ascii="楷体" w:hAnsi="楷体" w:eastAsia="楷体" w:cs="楷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楷体" w:hAnsi="楷体" w:eastAsia="楷体" w:cs="楷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_____学号：___</w:t>
      </w:r>
      <w:r>
        <w:rPr>
          <w:rFonts w:hint="eastAsia" w:ascii="楷体" w:hAnsi="楷体" w:eastAsia="楷体" w:cs="楷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楷体" w:hAnsi="楷体" w:eastAsia="楷体" w:cs="楷体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_时长：</w:t>
      </w:r>
      <w:r>
        <w:rPr>
          <w:rFonts w:hint="eastAsia" w:ascii="楷体" w:hAnsi="楷体" w:eastAsia="楷体" w:cs="楷体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60分钟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</w:pPr>
      <w:r>
        <w:rPr>
          <w:rFonts w:ascii="楷体" w:hAnsi="楷体" w:eastAsia="楷体" w:cs="楷体"/>
          <w:color w:val="auto"/>
        </w:rPr>
        <w:t>图</w:t>
      </w:r>
      <w:r>
        <w:rPr>
          <w:rFonts w:hint="eastAsia" w:ascii="楷体" w:hAnsi="楷体" w:eastAsia="楷体" w:cs="楷体"/>
          <w:color w:val="auto"/>
          <w:lang w:val="en-US" w:eastAsia="zh-CN"/>
        </w:rPr>
        <w:t>为</w:t>
      </w:r>
      <w:r>
        <w:rPr>
          <w:rFonts w:ascii="楷体" w:hAnsi="楷体" w:eastAsia="楷体" w:cs="楷体"/>
          <w:color w:val="auto"/>
        </w:rPr>
        <w:t>我国东南海滨某地略图，该地地形复杂，适合漂流运动，且瀑布较多，成为著名的旅游观光地。图中三个瀑布中，甲落差最大，丙落差最小，丙瀑布落差为35米。据此完成下面小题。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</w:pPr>
      <w:r>
        <w:drawing>
          <wp:inline distT="0" distB="0" distL="114300" distR="114300">
            <wp:extent cx="3152775" cy="1537335"/>
            <wp:effectExtent l="0" t="0" r="1905" b="190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1. </w:t>
      </w:r>
      <w:r>
        <w:rPr>
          <w:rFonts w:ascii="宋体" w:hAnsi="宋体" w:eastAsia="宋体" w:cs="宋体"/>
          <w:color w:val="auto"/>
        </w:rPr>
        <w:t>乙瀑布的落差与a等高线数值的差值绝对值可能是（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35米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47米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50米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65米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auto"/>
        </w:rPr>
      </w:pPr>
      <w:r>
        <w:t xml:space="preserve">2. </w:t>
      </w:r>
      <w:r>
        <w:rPr>
          <w:rFonts w:ascii="宋体" w:hAnsi="宋体" w:eastAsia="宋体" w:cs="宋体"/>
          <w:color w:val="auto"/>
        </w:rPr>
        <w:t>图示漂流河段平均流速由快到慢的排序是（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①②③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①③②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③①②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③②①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某乘客乘航班从悉尼起飞，约9小时后抵达广州。下图为“航班起飞时的全球昼夜状况图”。读图回答下面小题。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87675" cy="1771015"/>
            <wp:effectExtent l="0" t="0" r="14605" b="1206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3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乘客抵达广州时的北京时间大约是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点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18</w:t>
      </w:r>
      <w:r>
        <w:rPr>
          <w:rFonts w:ascii="宋体" w:hAnsi="宋体" w:eastAsia="宋体" w:cs="宋体"/>
          <w:color w:val="000000"/>
        </w:rPr>
        <w:t>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4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该日悉尼和广州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日出同为东南方向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正午树影朝向相同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正午太阳高度相同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昼夜长短状况相同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张家界市（29°N、110°E）的王先生在9月23日这天，从他所在居住楼出发，沿小区的健康步道进行休闲运动（下左图）。下右图是某日王先生在天子山上拍摄的云海日出美景。据此完成问题。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81580" cy="1611630"/>
            <wp:effectExtent l="0" t="0" r="2540" b="381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409825" cy="1590675"/>
            <wp:effectExtent l="0" t="0" r="1333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北京时间6：40时，王先生行走在左图中图示线路某一段，发现其影子刚好与线路平行且位于其身前，判断他此时所处的位置及前进的方向是（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①向西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②向西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③向东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④向东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6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王先生在天子山上拍摄云海日出美景时，手机上显示时间是5点，此时全球处于不同日期的范围之比为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1:1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1:5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2:5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3:5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青弋江发源于安徽黄山北麓。在地质历史时期，黄山北麓洪积扇上辫状水系发育，后因该区环境发生显著变化，其中一条辫状河下切作用增强，其它辫状河逐渐萎缩或消亡，最终形成青弋江。青弋江径流季节变化大，历史上洪涝灾害不断。21世纪以来，下游地区径流季节分配趋于均匀。左图示意青弋江流域，右图示意源于洪积扇辫状河的青弋江发育过程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9770" cy="1593215"/>
            <wp:effectExtent l="0" t="0" r="11430" b="6985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212340" cy="1774190"/>
            <wp:effectExtent l="0" t="0" r="12700" b="8890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7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右图所示青弋江发育过程由早到晚的顺序依次是（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②①④③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③①④②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②④①③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③④①②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8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驱动青弋江发育的主要原因是（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①地壳抬升②气温升高③海平面上升④降水量增加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9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21世纪以来，青弋江下游径流过程发生明显变化主要是因为（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①流域内降水季节分配较均匀</w:t>
      </w:r>
      <w:r>
        <w:rPr>
          <w:rFonts w:hint="eastAsia" w:ascii="宋体" w:hAnsi="宋体" w:cs="宋体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②上游水库调节水量作用增强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③流域内森林覆盖率大大提高</w:t>
      </w:r>
      <w:r>
        <w:rPr>
          <w:rFonts w:hint="eastAsia" w:ascii="宋体" w:hAnsi="宋体" w:cs="宋体"/>
          <w:color w:val="000000"/>
          <w:lang w:val="en-US" w:eastAsia="zh-CN"/>
        </w:rPr>
        <w:t xml:space="preserve"> </w:t>
      </w:r>
      <w:r>
        <w:rPr>
          <w:rFonts w:ascii="宋体" w:hAnsi="宋体" w:eastAsia="宋体" w:cs="宋体"/>
          <w:color w:val="000000"/>
        </w:rPr>
        <w:t>④沿岸地区生产生活用水增加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③④</w:t>
      </w:r>
    </w:p>
    <w:p>
      <w:pPr>
        <w:ind w:firstLine="420" w:firstLineChars="200"/>
        <w:jc w:val="left"/>
        <w:textAlignment w:val="center"/>
      </w:pPr>
      <w:r>
        <w:rPr>
          <w:rFonts w:ascii="楷体" w:hAnsi="楷体" w:eastAsia="楷体" w:cs="楷体"/>
        </w:rPr>
        <w:t>图为北京市某年1月10日～20日PM2.5浓度逐日和逐时变化曲线，16日天气晴朗。据此完成下面小题。</w:t>
      </w:r>
    </w:p>
    <w:p>
      <w:pPr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291205" cy="1762760"/>
            <wp:effectExtent l="0" t="0" r="635" b="5080"/>
            <wp:docPr id="100005" name="图片 100005" descr="@@@e04fd622-510d-494e-ad2d-7370a665b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04fd622-510d-494e-ad2d-7370a665b59b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10</w:t>
      </w:r>
      <w:r>
        <w:t>．图示时段，北京市有强冷锋过境的日期可能是（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A．11日</w:t>
      </w:r>
      <w:r>
        <w:tab/>
      </w:r>
      <w:r>
        <w:t>B．14日</w:t>
      </w:r>
      <w:r>
        <w:tab/>
      </w:r>
      <w:r>
        <w:t>C．16日</w:t>
      </w:r>
      <w:r>
        <w:tab/>
      </w:r>
      <w:r>
        <w:t>D．19日</w:t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11</w:t>
      </w:r>
      <w:r>
        <w:t>．与14日相比，16日该地（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A．日均温较高</w:t>
      </w:r>
      <w:r>
        <w:tab/>
      </w:r>
      <w:r>
        <w:t>B．空气湿度小</w:t>
      </w:r>
      <w:r>
        <w:tab/>
      </w:r>
      <w:r>
        <w:t>C．昼夜温差较小</w:t>
      </w:r>
      <w:r>
        <w:tab/>
      </w:r>
      <w:r>
        <w:t>D．白昼时间短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我国人民币一共发行了五套。人民币上的地理知识随处可见。下图为我国人民币中四种土景观图。据此完成下面小题。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99845"/>
            <wp:effectExtent l="0" t="0" r="3810" b="1079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有关图中四地的描述，正确的是（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①地景观属风力侵蚀地貌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②地景观属流水侵蚀地貌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③地景观属冰川堆积地貌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④地景观属流水沉积地貌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关于④景观区域的分析正确的是（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岩石具有不可溶性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整体上看适宜发展耕作业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地表河流一般众多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流水侵蚀作用强烈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下图示鄱阳湖地区的沙岭沙山形成于2万年前，由松散沙粒组成，沙山临湖一侧发育了一系列垄槽相间的地形。完成下面小题。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10995" cy="1587500"/>
            <wp:effectExtent l="0" t="0" r="4445" b="1270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以下关于沙岭沙山的叙述正确的是（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沙源来自西北内陆地区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沙源来自丰水期裸露的湖滩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该地冬季盛行东北风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该地冬季盛行西北风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沙山上垄槽相间地形形成的主要外力作用是（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流水侵蚀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风力堆积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流水堆积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风力侵蚀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楷体" w:hAnsi="楷体" w:eastAsia="楷体" w:cs="楷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楷体" w:hAnsi="楷体" w:eastAsia="楷体" w:cs="楷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28</w:t>
      </w:r>
      <w:r>
        <w:rPr>
          <w:rFonts w:ascii="楷体" w:hAnsi="楷体" w:eastAsia="楷体" w:cs="楷体"/>
          <w:color w:val="000000"/>
        </w:rPr>
        <w:t>日飓风“伊恩”在美国佛罗里达州登陆，是当地历史上致灾最严重的飓风，与许多飓风在靠近陆地时风力减弱相反，飓风“伊恩”在登陆时最大风力快速增强。下图为飓风“伊恩”的移动路径局部图(图示时间为当地时间)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93900" cy="2102485"/>
            <wp:effectExtent l="0" t="0" r="2540" b="63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受飓风“伊恩”影响，当地时间28日10时迈阿密的风向是（   ）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东南风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东北风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西南风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西北风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飓风“伊恩”在登陆时风力增强的原因是（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陆地摩擦减小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</w:t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海水温度升高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</w:t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陆地水体丰富</w:t>
      </w:r>
      <w:r>
        <w:rPr>
          <w:color w:val="000000"/>
        </w:rPr>
        <w:tab/>
      </w:r>
      <w:r>
        <w:rPr>
          <w:rFonts w:hint="eastAsia"/>
          <w:color w:val="000000"/>
          <w:lang w:val="en-US" w:eastAsia="zh-CN"/>
        </w:rPr>
        <w:t xml:space="preserve">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太阳辐射减少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来自鄂霍次克海的冷湿空气被当地称作“山背风”，多指梅雨后的冷空气活动。下图所示区域太平洋一侧水稻种植常受到“山背风”的影响造成减产，而日本海一侧反而从中受益，粮食增产。日本民众消费水平高并且对市场影响大，新培育的水稻品种有抵抗“山背风”影响的能力，产量高而稳定，但不被民众接受。继续种植传统水稻以满足市场需求，需将水稻由初夏种植提前到春季种植。据此完成下面小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51455" cy="1823720"/>
            <wp:effectExtent l="0" t="0" r="6985" b="508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日本（   ）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森林覆盖率极低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农业生产多采用小型机械</w:t>
      </w:r>
    </w:p>
    <w:p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河流多为内流河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人口集中分布在北部区域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下列有关日本“山背风”与水稻生产的推测，说法正确的是（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甲地受“山背风”影响较大的时间约在水稻的育苗季节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该地新品种水稻不被接受的原因可能是产量较高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种植传统水稻提前播种是为了提高复种指数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乙地粮食增产，得益于“山背风”改善了该地的热量条件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“山背风”对日本东岸的主要影响有（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①气温下降②气温上升③降水增多④降水减少</w:t>
      </w:r>
    </w:p>
    <w:p>
      <w:pPr>
        <w:keepNext w:val="0"/>
        <w:keepLines w:val="0"/>
        <w:pageBreakBefore w:val="0"/>
        <w:widowControl w:val="0"/>
        <w:tabs>
          <w:tab w:val="left" w:pos="2436"/>
          <w:tab w:val="left" w:pos="4873"/>
          <w:tab w:val="left" w:pos="73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②④</w:t>
      </w:r>
    </w:p>
    <w:p>
      <w:pPr>
        <w:ind w:firstLine="560"/>
        <w:jc w:val="left"/>
        <w:textAlignment w:val="center"/>
      </w:pPr>
      <w:r>
        <w:rPr>
          <w:rFonts w:ascii="楷体" w:hAnsi="楷体" w:eastAsia="楷体" w:cs="楷体"/>
        </w:rPr>
        <w:t>下图示意北半球亚热带沿海甲、乙雨地年降水量逐月累计曲线。据此完成下面小题。</w:t>
      </w:r>
    </w:p>
    <w:p>
      <w:pPr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606675" cy="1762760"/>
            <wp:effectExtent l="0" t="0" r="14605" b="5080"/>
            <wp:docPr id="100015" name="图片 100015" descr="@@@fa917404-4764-4fe4-a9d0-889c61108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fa917404-4764-4fe4-a9d0-889c611086e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21</w:t>
      </w:r>
      <w:r>
        <w:t>．夏季，给甲地带来降水的风主要是（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4156"/>
        </w:tabs>
        <w:ind w:left="380"/>
        <w:jc w:val="left"/>
        <w:textAlignment w:val="center"/>
      </w:pPr>
      <w:r>
        <w:t>A．西北风</w:t>
      </w:r>
      <w:r>
        <w:rPr>
          <w:rFonts w:hint="eastAsia"/>
          <w:lang w:val="en-US" w:eastAsia="zh-CN"/>
        </w:rPr>
        <w:t xml:space="preserve">     </w:t>
      </w:r>
      <w:r>
        <w:t>B．西南风</w:t>
      </w:r>
      <w:r>
        <w:rPr>
          <w:rFonts w:hint="eastAsia"/>
          <w:lang w:val="en-US" w:eastAsia="zh-CN"/>
        </w:rPr>
        <w:t xml:space="preserve">      </w:t>
      </w:r>
      <w:r>
        <w:t>C．东南风</w:t>
      </w:r>
      <w:r>
        <w:tab/>
      </w:r>
      <w:r>
        <w:rPr>
          <w:rFonts w:hint="eastAsia"/>
          <w:lang w:val="en-US" w:eastAsia="zh-CN"/>
        </w:rPr>
        <w:t xml:space="preserve">     </w:t>
      </w:r>
      <w:r>
        <w:t>D．东北风</w:t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22</w:t>
      </w:r>
      <w:r>
        <w:t>．甲、乙两地降水相比（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4156"/>
        </w:tabs>
        <w:ind w:left="380"/>
        <w:jc w:val="left"/>
        <w:textAlignment w:val="center"/>
      </w:pPr>
      <w:r>
        <w:t>A．乙地年降水总量大</w:t>
      </w:r>
      <w:r>
        <w:tab/>
      </w:r>
      <w:r>
        <w:t>B．乙地降水集中冬季</w:t>
      </w:r>
    </w:p>
    <w:p>
      <w:pPr>
        <w:tabs>
          <w:tab w:val="left" w:pos="4156"/>
        </w:tabs>
        <w:ind w:left="380"/>
        <w:jc w:val="left"/>
        <w:textAlignment w:val="center"/>
      </w:pPr>
      <w:r>
        <w:t>C．甲地降水四季均匀</w:t>
      </w:r>
      <w:r>
        <w:tab/>
      </w:r>
      <w:r>
        <w:t>D．甲地降水冬季增长快</w:t>
      </w:r>
    </w:p>
    <w:p>
      <w:pPr>
        <w:ind w:firstLine="560"/>
        <w:jc w:val="left"/>
        <w:textAlignment w:val="center"/>
      </w:pPr>
      <w:r>
        <w:rPr>
          <w:rFonts w:ascii="楷体" w:hAnsi="楷体" w:eastAsia="楷体" w:cs="楷体"/>
        </w:rPr>
        <w:t>地中海周边航海条件季节差异大，相同气候类型的区域，年平均气温和年降水量差异也较大。西班牙的柑橘出口量在世界首屈一指，该国在橘树行间种植杂草。下图为伊比利亚半岛地理要素示意图。据此完成下面小题。</w:t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55880</wp:posOffset>
            </wp:positionV>
            <wp:extent cx="2326640" cy="2009140"/>
            <wp:effectExtent l="0" t="0" r="5080" b="2540"/>
            <wp:wrapThrough wrapText="bothSides">
              <wp:wrapPolygon>
                <wp:start x="0" y="0"/>
                <wp:lineTo x="0" y="21463"/>
                <wp:lineTo x="21506" y="21463"/>
                <wp:lineTo x="21506" y="0"/>
                <wp:lineTo x="0" y="0"/>
              </wp:wrapPolygon>
            </wp:wrapThrough>
            <wp:docPr id="4" name="图片 4" descr="@@@95e77f1c-20b8-4822-b5e6-43e7a76f0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@@@95e77f1c-20b8-4822-b5e6-43e7a76f0d2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  <w:rPr>
          <w:rFonts w:hint="eastAsia"/>
          <w:lang w:val="en-US" w:eastAsia="zh-CN"/>
        </w:rPr>
      </w:pPr>
    </w:p>
    <w:p>
      <w:pPr>
        <w:jc w:val="left"/>
        <w:textAlignment w:val="center"/>
        <w:rPr>
          <w:rFonts w:hint="eastAsia"/>
          <w:lang w:val="en-US" w:eastAsia="zh-CN"/>
        </w:rPr>
      </w:pPr>
    </w:p>
    <w:p>
      <w:pPr>
        <w:jc w:val="left"/>
        <w:textAlignment w:val="center"/>
        <w:rPr>
          <w:rFonts w:hint="eastAsia"/>
          <w:lang w:val="en-US" w:eastAsia="zh-CN"/>
        </w:rPr>
      </w:pPr>
    </w:p>
    <w:p>
      <w:pPr>
        <w:jc w:val="left"/>
        <w:textAlignment w:val="center"/>
      </w:pPr>
      <w:r>
        <w:rPr>
          <w:rFonts w:hint="eastAsia"/>
          <w:lang w:val="en-US" w:eastAsia="zh-CN"/>
        </w:rPr>
        <w:t>23</w:t>
      </w:r>
      <w:r>
        <w:t>．地中海海域航行条件好的季节，地中海沿岸（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ind w:left="210" w:leftChars="100"/>
        <w:jc w:val="left"/>
        <w:textAlignment w:val="center"/>
      </w:pPr>
      <w:r>
        <w:t>A．空气湿度大</w:t>
      </w:r>
      <w:r>
        <w:tab/>
      </w:r>
      <w:r>
        <w:t>B．能见度较低</w:t>
      </w:r>
      <w:r>
        <w:rPr>
          <w:rFonts w:hint="eastAsia"/>
          <w:lang w:val="en-US" w:eastAsia="zh-CN"/>
        </w:rPr>
        <w:t xml:space="preserve">      </w:t>
      </w:r>
      <w:r>
        <w:t>C．大气压偏高</w:t>
      </w:r>
      <w:r>
        <w:rPr>
          <w:rFonts w:hint="eastAsia"/>
          <w:lang w:val="en-US" w:eastAsia="zh-CN"/>
        </w:rPr>
        <w:t xml:space="preserve">      </w:t>
      </w:r>
      <w:r>
        <w:t>D．盛行偏南风</w:t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24</w:t>
      </w:r>
      <w:r>
        <w:t>．图示地区降水量南北差异较大的主要影响因素是（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A．大气环流</w:t>
      </w:r>
      <w:r>
        <w:tab/>
      </w:r>
      <w:r>
        <w:t>B．洋流</w:t>
      </w:r>
      <w:r>
        <w:tab/>
      </w:r>
      <w:r>
        <w:t>C．地形</w:t>
      </w:r>
      <w:r>
        <w:tab/>
      </w:r>
      <w:r>
        <w:t>D．人类活动</w:t>
      </w:r>
    </w:p>
    <w:p>
      <w:pPr>
        <w:jc w:val="left"/>
        <w:textAlignment w:val="center"/>
      </w:pPr>
      <w:r>
        <w:rPr>
          <w:rFonts w:hint="eastAsia"/>
          <w:lang w:val="en-US" w:eastAsia="zh-CN"/>
        </w:rPr>
        <w:t>25</w:t>
      </w:r>
      <w:r>
        <w:t>．橘树行间种植杂草对土壤的主要作用是（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tabs>
          <w:tab w:val="left" w:pos="4156"/>
        </w:tabs>
        <w:ind w:left="380"/>
        <w:jc w:val="left"/>
        <w:textAlignment w:val="center"/>
      </w:pPr>
      <w:r>
        <w:t>A．夏季防止水土流失</w:t>
      </w:r>
      <w:r>
        <w:tab/>
      </w:r>
      <w:r>
        <w:t>B．夏季增大昼夜温差</w:t>
      </w:r>
    </w:p>
    <w:p>
      <w:pPr>
        <w:tabs>
          <w:tab w:val="left" w:pos="4156"/>
        </w:tabs>
        <w:ind w:left="380"/>
        <w:jc w:val="left"/>
        <w:textAlignment w:val="center"/>
      </w:pPr>
      <w:r>
        <w:t>C．冬季增加土壤肥力</w:t>
      </w:r>
      <w:r>
        <w:tab/>
      </w:r>
      <w:r>
        <w:t>D．冬季减少土壤蒸发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贡嘎山位于青藏高原东南缘，因东西坡降水差异，两坡针叶林种群有较大差异。图为“贡嘎山垂直自然带分布示意图”。据此完成下面小题。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02535" cy="2012950"/>
            <wp:effectExtent l="0" t="0" r="12065" b="13970"/>
            <wp:docPr id="100027" name="图片 100027" descr="@@@074c40e7-0aed-4d3d-9c62-84e3791b8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074c40e7-0aed-4d3d-9c62-84e3791b8ca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26</w:t>
      </w:r>
      <w:r>
        <w:t>．数字①、③代表的自然带分别为（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</w:pPr>
      <w:r>
        <w:t>A．高山寒漠带、常绿阔叶林带</w:t>
      </w:r>
      <w:r>
        <w:tab/>
      </w:r>
      <w:r>
        <w:t>B．高山苔原带、常绿硬叶林带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</w:pPr>
      <w:r>
        <w:t>C．高山草甸带、常绿硬叶林带</w:t>
      </w:r>
      <w:r>
        <w:tab/>
      </w:r>
      <w:r>
        <w:t>D．高山灌丛带、常绿阔叶林带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</w:t>
      </w:r>
      <w:r>
        <w:rPr>
          <w:rFonts w:hint="eastAsia"/>
          <w:lang w:val="en-US" w:eastAsia="zh-CN"/>
        </w:rPr>
        <w:t>7</w:t>
      </w:r>
      <w:r>
        <w:t>．沿东坡4900m由低处往高处眺望，依次看到（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</w:pPr>
      <w:r>
        <w:t>A．终碛堤、冰斗、U形谷</w:t>
      </w:r>
      <w:r>
        <w:tab/>
      </w:r>
      <w:r>
        <w:t>B．U形谷、冰斗、角峰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</w:pPr>
      <w:r>
        <w:t>C．终碛堤、刃脊、冰斗</w:t>
      </w:r>
      <w:r>
        <w:tab/>
      </w:r>
      <w:r>
        <w:t>D．刃脊、终碛堤、角峰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2</w:t>
      </w:r>
      <w:r>
        <w:rPr>
          <w:rFonts w:hint="eastAsia"/>
          <w:lang w:val="en-US" w:eastAsia="zh-CN"/>
        </w:rPr>
        <w:t>8</w:t>
      </w:r>
      <w:r>
        <w:t>．贡嘎山东坡针叶林耐寒喜湿，推测西坡针叶林（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ascii="黑体" w:hAnsi="黑体" w:eastAsia="黑体" w:cs="黑体"/>
          <w:b/>
          <w:i w:val="0"/>
          <w:sz w:val="30"/>
        </w:rPr>
      </w:pPr>
      <w:r>
        <w:t>A．喜温喜湿</w:t>
      </w:r>
      <w:r>
        <w:tab/>
      </w:r>
      <w:r>
        <w:t>B．耐寒耐旱</w:t>
      </w:r>
      <w:r>
        <w:tab/>
      </w:r>
      <w:r>
        <w:t>C．喜温耐旱</w:t>
      </w:r>
      <w:r>
        <w:tab/>
      </w:r>
      <w:r>
        <w:t>D．耐寒喜湿</w:t>
      </w: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</w:p>
    <w:p>
      <w:pPr>
        <w:jc w:val="left"/>
        <w:textAlignment w:val="center"/>
        <w:rPr>
          <w:rFonts w:ascii="宋体" w:hAnsi="宋体" w:cs="宋体"/>
          <w:b/>
          <w:color w:val="000000"/>
        </w:rPr>
      </w:pPr>
      <w:bookmarkStart w:id="0" w:name="_GoBack"/>
      <w:bookmarkEnd w:id="0"/>
    </w:p>
    <w:p>
      <w:pPr>
        <w:jc w:val="left"/>
        <w:textAlignment w:val="center"/>
        <w:rPr>
          <w:rFonts w:hint="eastAsia" w:ascii="黑体" w:hAnsi="黑体" w:eastAsia="黑体" w:cs="黑体"/>
          <w:b/>
          <w:color w:val="000000"/>
        </w:rPr>
      </w:pPr>
      <w:r>
        <w:rPr>
          <w:rFonts w:hint="eastAsia" w:ascii="黑体" w:hAnsi="黑体" w:eastAsia="黑体" w:cs="黑体"/>
          <w:b/>
          <w:color w:val="000000"/>
        </w:rPr>
        <w:t>二、综合题</w:t>
      </w:r>
    </w:p>
    <w:p>
      <w:pPr>
        <w:jc w:val="left"/>
        <w:textAlignment w:val="center"/>
      </w:pPr>
      <w:r>
        <w:t>2</w:t>
      </w:r>
      <w:r>
        <w:rPr>
          <w:rFonts w:hint="eastAsia"/>
          <w:lang w:val="en-US" w:eastAsia="zh-CN"/>
        </w:rPr>
        <w:t>9</w:t>
      </w:r>
      <w:r>
        <w:t>．阅读图文材料，完成下列问题。</w:t>
      </w:r>
    </w:p>
    <w:p>
      <w:pPr>
        <w:ind w:firstLine="560"/>
        <w:jc w:val="left"/>
        <w:textAlignment w:val="center"/>
      </w:pPr>
      <w:r>
        <w:rPr>
          <w:rFonts w:ascii="楷体" w:hAnsi="楷体" w:eastAsia="楷体" w:cs="楷体"/>
        </w:rPr>
        <w:t>伴随着古代陆上和海上丝绸之路的开通，东西方交往不断增加。在海上丝绸之路沿线的非洲国家中，马拉维具有独特的自然景观，该国气候受某气压带和某风带交替控制。下左图为马拉维的地理位置示意图，右图为该国A地降水资料图。</w:t>
      </w:r>
    </w:p>
    <w:p>
      <w:pPr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941955" cy="2312670"/>
            <wp:effectExtent l="0" t="0" r="14605" b="3810"/>
            <wp:docPr id="5" name="图片 5" descr="@@@8d17834a-bd93-4c14-af74-2265829d0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@@@8d17834a-bd93-4c14-af74-2265829d0a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</w:pPr>
      <w:r>
        <w:t>(1)说出A地的气候类型及气候特征。</w:t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  <w:r>
        <w:t>(2)运用气压带和风带的季节移动规律，分析A地12月降水较多的原因。</w:t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jc w:val="left"/>
        <w:textAlignment w:val="center"/>
      </w:pPr>
      <w:r>
        <w:t>(3)根据A、B两地的地理位置差异，推测两地年降水量差异与雨季长短差异并分析原因。</w:t>
      </w:r>
    </w:p>
    <w:p>
      <w:pPr>
        <w:jc w:val="left"/>
        <w:textAlignment w:val="center"/>
      </w:pPr>
    </w:p>
    <w:p>
      <w:pPr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eastAsia"/>
          <w:lang w:val="en-US" w:eastAsia="zh-CN"/>
        </w:rPr>
        <w:t>30</w:t>
      </w:r>
      <w:r>
        <w:t>．阅读图文材料，回答下列问题。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材料一：新德里地处南亚，北临喜马拉雅山，一年分为凉季（10月至次年3月）、热季（4月至6月）和雨季（7月至9月）三季。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</w:pPr>
      <w:r>
        <w:rPr>
          <w:rFonts w:ascii="楷体" w:hAnsi="楷体" w:eastAsia="楷体" w:cs="楷体"/>
        </w:rPr>
        <w:t>材料二：塔尔沙漠周边风成黄土分布广泛。某研究小组在甲、乙两地采样，发现甲地黄土粒径小于乙地。如图为新德里气候资料统计图及塔尔沙漠位置示意图。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78105</wp:posOffset>
            </wp:positionV>
            <wp:extent cx="2202815" cy="1656080"/>
            <wp:effectExtent l="0" t="0" r="6985" b="5080"/>
            <wp:wrapSquare wrapText="bothSides"/>
            <wp:docPr id="100035" name="图片 100035" descr="@@@342dba08-9390-4931-9dc0-caf8a223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342dba08-9390-4931-9dc0-caf8a22325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75560" cy="1764030"/>
            <wp:effectExtent l="0" t="0" r="0" b="3810"/>
            <wp:docPr id="990297038" name="图片 100033" descr="@@@ff338f4c-8afd-406e-9357-2bff1db18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97038" name="图片 100033" descr="@@@ff338f4c-8afd-406e-9357-2bff1db18e8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(1)指出新德里的气候类型并说明该地热季形成原因。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(2)从整体性角度简述印度河下游地区的自然地理特征。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t>(3)研究小组认为形成甲、乙两地黄土粒径差异的主导因素是西南季风，请提供论据。</w:t>
      </w:r>
    </w:p>
    <w:p/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nxk/CAgAA1gUAAA4AAABkcnMvZTJvRG9jLnhtbK1UzY7TMBC+I/EO&#10;lu/ZJG22m1abrrrNBiFV7EoL4uw6ThPh2Jbt/iyIK7wBJy7cea59DsZO0+4uCCEgB2fsGc/PN+Pv&#10;/GLXcrRh2jRSZDg+iTBigsqyEasMv3ldBClGxhJREi4Fy/AdM/hi+vzZ+VZN2EDWkpdMI3AizGSr&#10;MlxbqyZhaGjNWmJOpGIClJXULbGw1auw1GQL3lseDqJoFG6lLpWWlBkDp3mnxFPvv6oYtddVZZhF&#10;PMOQm/Wr9uvSreH0nExWmqi6ofs0yF9k0ZJGQNCDq5xYgta6+clV21AtjazsCZVtKKuqoczXANXE&#10;0ZNqbmuimK8FwDHqAJP5f27pq82NRk2Z4SFGgrTQovsvn++/fr//9gkNHTxbZSZgdavAzu4u5Q7a&#10;3J8bOHRV7yrduj/Ug0APQN8dwGU7i6i7lA7SNAIVBV2/Af/h8brSxr5gskVOyLCG7nlQyWZhbGfa&#10;m7hoQhYN576DXKBthkfD08hfOGjAORfOFrIAH3up68yHcTS+Sq/SJEgGo6sgifI8mBXzJBgV8dlp&#10;Pszn8zz+6PzFyaRuypIJF6+fkjj5sy7s57Xr72FOjORN6dy5lIxeLedcow2BKS385xCG5B+YhY/T&#10;8Gqo6klJ8SCJLgfjoBilZ0FSJKfB+CxKgygeX45HUTJO8uJxSYtGsH8v6RH6D5ImE9ewQ21LTui7&#10;35bm0jmWBgj0jQvdHHbz5iS7W+4AIicuZXkHs6ll97iNokUDQRfE2Bui4TXDzAFD2WtYKi5hTuRe&#10;wqiW+v2vzp09tBe0GG2BHTIsgL4w4i8FPD5HJL2ge2HZC2LdziU0MgbmU9SLcEFb3ouVlu1boK2Z&#10;iwEqIihEyrDtxbntGApoj7LZzButlW5WdXcBqEMRuxC3irowfoTUbG3hPfhnckQFoHQbIA8P6p7o&#10;HDs93HurIx1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/ufGT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0658A8"/>
    <w:multiLevelType w:val="singleLevel"/>
    <w:tmpl w:val="990658A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970C8"/>
    <w:rsid w:val="28705D64"/>
    <w:rsid w:val="4399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86136</dc:creator>
  <cp:lastModifiedBy>86136</cp:lastModifiedBy>
  <dcterms:modified xsi:type="dcterms:W3CDTF">2025-02-12T10:49:45Z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