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360" w:lineRule="auto"/>
        <w:jc w:val="center"/>
        <w:rPr>
          <w:rFonts w:hint="default" w:ascii="黑体" w:hAnsi="黑体" w:eastAsia="黑体" w:cs="黑体"/>
          <w:b w:val="0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2024-2025学年第二学期高二数学天天练21</w:t>
      </w:r>
    </w:p>
    <w:p>
      <w:pPr>
        <w:ind w:firstLine="1155" w:firstLineChars="550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hint="eastAsia" w:ascii="黑体" w:hAnsi="黑体" w:eastAsia="黑体"/>
          <w:szCs w:val="21"/>
        </w:rPr>
        <w:t>班级_________    姓名____________  学号______________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bookmarkStart w:id="0" w:name="339ebfc1-ccb5-48f7-b1a7-e994c9e96eb5"/>
      <w:r>
        <w:rPr>
          <w:rFonts w:hint="eastAsia" w:ascii="宋体" w:cs="宋体"/>
          <w:kern w:val="0"/>
          <w:szCs w:val="21"/>
          <w:lang w:val="en-US" w:eastAsia="zh-CN"/>
        </w:rPr>
        <w:t>1.（单选）</w:t>
      </w:r>
      <w:r>
        <w:rPr>
          <w:rFonts w:ascii="宋体" w:hAnsi="宋体" w:eastAsia="宋体" w:cs="宋体"/>
          <w:kern w:val="0"/>
          <w:szCs w:val="21"/>
        </w:rPr>
        <w:t>已知空间向量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=(0,2,1)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=(0,−1,1)</m:t>
        </m:r>
      </m:oMath>
      <w:r>
        <w:rPr>
          <w:rFonts w:ascii="宋体" w:hAnsi="宋体" w:eastAsia="宋体" w:cs="宋体"/>
          <w:kern w:val="0"/>
          <w:szCs w:val="21"/>
        </w:rPr>
        <w:t>，则与向量</w:t>
      </w:r>
      <m:oMath>
        <m:acc>
          <m:accPr>
            <m:chr m:val="⃗"/>
          </m:accPr>
          <m:e>
            <m:r>
              <m:rPr/>
              <m:t>a</m:t>
            </m:r>
          </m:e>
        </m:acc>
        <m:r>
          <m:rPr/>
          <m:t>+</m:t>
        </m:r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方向相反的单位向量</w:t>
      </w:r>
      <m:oMath>
        <m:acc>
          <m:accPr>
            <m:chr m:val="⃗"/>
          </m:accPr>
          <m:e>
            <m:r>
              <m:rPr/>
              <m:t>e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的坐标是</w:t>
      </w:r>
      <w:r>
        <w:rPr>
          <w:rFonts w:ascii="Times New Roman" w:hAnsi="Times New Roman" w:eastAsia="Times New Roman" w:cs="Times New Roman"/>
          <w:kern w:val="0"/>
          <w:szCs w:val="21"/>
        </w:rPr>
        <w:t>( 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kern w:val="0"/>
          <w:szCs w:val="21"/>
        </w:rPr>
        <w:t>  )</w:t>
      </w:r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(0,1,2)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(0,−1,−2)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(0,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(0,−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,−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)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bookmarkStart w:id="1" w:name="7f579892-f7d5-444c-ad27-5cfae32a72e7"/>
      <w:r>
        <w:rPr>
          <w:rFonts w:hint="eastAsia" w:ascii="宋体" w:cs="宋体"/>
          <w:kern w:val="0"/>
          <w:szCs w:val="21"/>
          <w:lang w:val="en-US" w:eastAsia="zh-CN"/>
        </w:rPr>
        <w:t>2.</w:t>
      </w:r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多选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以下说法中正确的是</w:t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  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bookmarkEnd w:id="1"/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已知空间向量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=(0,1,−1)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=(x,0,−1)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p:x=1</m:t>
        </m:r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：向量</w:t>
      </w:r>
      <m:oMath>
        <m:acc>
          <m:accPr>
            <m:chr m:val="⃗"/>
          </m:accPr>
          <m:e>
            <m:r>
              <m:rPr/>
              <m:t>a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与</w:t>
      </w:r>
      <m:oMath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的夹角是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，那么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充分不必要条件，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已知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=(1,−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=(−3,λ,−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acc>
          <m:accPr>
            <m:chr m:val="⃗"/>
          </m:accPr>
          <m:e>
            <m:r>
              <m:rPr/>
              <m:t>a</m:t>
            </m:r>
          </m:e>
        </m:acc>
        <m:r>
          <m:rPr/>
          <m:t>//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λ</m:t>
        </m:r>
      </m:oMath>
      <w:r>
        <w:rPr>
          <w:rFonts w:ascii="宋体" w:hAnsi="宋体" w:eastAsia="宋体" w:cs="宋体"/>
          <w:kern w:val="0"/>
          <w:szCs w:val="21"/>
        </w:rPr>
        <w:t>等于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设点</w:t>
      </w:r>
      <m:oMath>
        <m:r>
          <m:rPr/>
          <m:t>C(2a+1,a+1,2)</m:t>
        </m:r>
      </m:oMath>
      <w:r>
        <w:rPr>
          <w:rFonts w:ascii="宋体" w:hAnsi="宋体" w:eastAsia="宋体" w:cs="宋体"/>
          <w:kern w:val="0"/>
          <w:szCs w:val="21"/>
        </w:rPr>
        <w:t>在点</w:t>
      </w:r>
      <m:oMath>
        <m:r>
          <m:rPr/>
          <m:t>P(2,0,0)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A(1,−3,2)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B(8,−1,4)</m:t>
        </m:r>
      </m:oMath>
      <w:r>
        <w:rPr>
          <w:rFonts w:ascii="宋体" w:hAnsi="宋体" w:eastAsia="宋体" w:cs="宋体"/>
          <w:kern w:val="0"/>
          <w:szCs w:val="21"/>
        </w:rPr>
        <w:t>确定的平面上，则</w:t>
      </w:r>
      <m:oMath>
        <m:r>
          <m:rPr/>
          <m:t>a=16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已知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=(1−t,1−t,t)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</m:t>
        </m:r>
        <m:d>
          <m:dPr/>
          <m:e>
            <m:r>
              <m:rPr/>
              <m:t>2,t,t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.</m:t>
        </m:r>
      </m:oMath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default" w:ascii="黑体" w:hAnsi="黑体" w:eastAsia="黑体" w:cs="黑体"/>
          <w:b w:val="0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2024-2025学年第二学期高二数学天天练22</w:t>
      </w:r>
    </w:p>
    <w:p>
      <w:pPr>
        <w:ind w:firstLine="1155" w:firstLineChars="550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hint="eastAsia" w:ascii="黑体" w:hAnsi="黑体" w:eastAsia="黑体"/>
          <w:szCs w:val="21"/>
        </w:rPr>
        <w:t>班级_________    姓名____________  学号______________</w:t>
      </w:r>
    </w:p>
    <w:p>
      <w:pPr>
        <w:spacing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bookmarkStart w:id="2" w:name="c46ee848-60ee-4d6a-a8cb-5a132cc9bf1d"/>
      <w:r>
        <w:rPr>
          <w:rFonts w:hint="eastAsia" w:ascii="宋体" w:cs="宋体"/>
          <w:kern w:val="0"/>
          <w:szCs w:val="21"/>
          <w:lang w:val="en-US" w:eastAsia="zh-CN"/>
        </w:rPr>
        <w:t>1.（单选）</w:t>
      </w:r>
      <w:bookmarkStart w:id="3" w:name="74bd02c1-ceba-4903-9cb6-b587a273c8d0"/>
      <w:r>
        <w:rPr>
          <w:rFonts w:ascii="宋体" w:hAnsi="宋体" w:eastAsia="宋体" w:cs="宋体"/>
          <w:kern w:val="0"/>
          <w:szCs w:val="21"/>
        </w:rPr>
        <w:t>已知空间向量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=</m:t>
        </m:r>
        <m:d>
          <m:dPr/>
          <m:e>
            <m:r>
              <m:rPr/>
              <m:t>2,−1,2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</m:t>
        </m:r>
        <m:d>
          <m:dPr/>
          <m:e>
            <m:r>
              <m:rPr/>
              <m:t>2,2,1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acc>
          <m:accPr>
            <m:chr m:val="⃗"/>
          </m:accPr>
          <m:e>
            <m:r>
              <m:rPr/>
              <m:t>a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在</w:t>
      </w:r>
      <m:oMath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上的投影向量为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用坐标表示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bookmarkEnd w:id="3"/>
    </w:p>
    <w:bookmarkEnd w:id="2"/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bookmarkStart w:id="4" w:name="41bd0ac8-9899-434e-95f8-419793a15f1a"/>
      <w:r>
        <w:rPr>
          <w:rFonts w:hint="eastAsia" w:ascii="宋体" w:cs="宋体"/>
          <w:kern w:val="0"/>
          <w:szCs w:val="21"/>
          <w:lang w:val="en-US" w:eastAsia="zh-CN"/>
        </w:rPr>
        <w:t>2.</w:t>
      </w:r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多选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已知空间向量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m</m:t>
            </m:r>
          </m:e>
        </m:groupChr>
        <m:r>
          <m:rPr/>
          <m:t>=</m:t>
        </m:r>
        <m:d>
          <m:dPr/>
          <m:e>
            <m:r>
              <m:rPr/>
              <m:t>2,−1,3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n</m:t>
            </m:r>
          </m:e>
        </m:groupChr>
        <m:r>
          <m:rPr/>
          <m:t>=</m:t>
        </m:r>
        <m:d>
          <m:dPr/>
          <m:e>
            <m:r>
              <m:rPr/>
              <m:t>−4,2,x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，则下列选项中正确的是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kern w:val="0"/>
          <w:szCs w:val="21"/>
        </w:rPr>
        <w:t> )</w:t>
      </w:r>
      <w:bookmarkEnd w:id="4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当</w:t>
      </w:r>
      <m:oMath>
        <m:acc>
          <m:accPr>
            <m:chr m:val="⃗"/>
          </m:accPr>
          <m:e>
            <m:r>
              <m:rPr/>
              <m:t>m</m:t>
            </m:r>
          </m:e>
        </m:acc>
        <m:r>
          <m:rPr/>
          <m:t>/​/</m:t>
        </m:r>
        <m:acc>
          <m:accPr>
            <m:chr m:val="⃗"/>
          </m:accPr>
          <m:e>
            <m:r>
              <m:rPr/>
              <m:t>n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x=−6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当</w:t>
      </w:r>
      <m:oMath>
        <m:acc>
          <m:accPr>
            <m:chr m:val="⃗"/>
          </m:accPr>
          <m:e>
            <m:r>
              <m:rPr/>
              <m:t>m</m:t>
            </m:r>
          </m:e>
        </m:acc>
        <m:r>
          <m:rPr/>
          <m:t>⊥</m:t>
        </m:r>
        <m:acc>
          <m:accPr>
            <m:chr m:val="⃗"/>
          </m:accPr>
          <m:e>
            <m:r>
              <m:rPr/>
              <m:t>n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x=2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x=−4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m</m:t>
                </m:r>
              </m:e>
            </m:groupChr>
            <m:r>
              <m:rPr/>
              <m:t>+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n</m:t>
                </m:r>
              </m:e>
            </m:groupChr>
          </m:e>
        </m: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6</m:t>
            </m:r>
          </m:e>
        </m:rad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x=1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>
            <m:sty m:val="p"/>
          </m:rPr>
          <m:t>cos</m:t>
        </m:r>
        <m:d>
          <m:dPr>
            <m:begChr m:val="⟨"/>
            <m:endChr m:val="⟩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m</m:t>
                </m:r>
              </m:e>
            </m:groupChr>
            <m:r>
              <m:rPr/>
              <m:t>,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n</m:t>
                </m:r>
              </m:e>
            </m:groupChr>
          </m:e>
        </m:d>
        <m:r>
          <m:rPr/>
          <m:t>=−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</w:p>
    <w:p>
      <w:pPr>
        <w:spacing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bookmarkStart w:id="5" w:name="540e8d39-b91c-483c-9282-13dc88f417a5"/>
      <w:r>
        <w:rPr>
          <w:rFonts w:hint="eastAsia" w:ascii="宋体" w:cs="宋体"/>
          <w:kern w:val="0"/>
          <w:szCs w:val="21"/>
          <w:lang w:val="en-US" w:eastAsia="zh-CN"/>
        </w:rPr>
        <w:t>3.</w:t>
      </w:r>
      <w:r>
        <w:rPr>
          <w:rFonts w:ascii="宋体" w:hAnsi="宋体" w:eastAsia="宋体" w:cs="宋体"/>
          <w:kern w:val="0"/>
          <w:szCs w:val="21"/>
        </w:rPr>
        <w:t>已知空间向量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=(2,−1,3)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=(−4,2,x)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r>
          <m:rPr/>
          <m:t>=(1,−x,2)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(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)⊥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x=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5"/>
    </w:p>
    <w:p>
      <w:pPr>
        <w:spacing w:line="360" w:lineRule="auto"/>
        <w:ind w:firstLine="2520" w:firstLineChars="900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ind w:firstLine="2520" w:firstLineChars="900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ind w:firstLine="2520" w:firstLineChars="900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ind w:firstLine="2520" w:firstLineChars="900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ind w:firstLine="2520" w:firstLineChars="900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ind w:firstLine="2520" w:firstLineChars="900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ind w:firstLine="2520" w:firstLineChars="900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ind w:firstLine="2520" w:firstLineChars="900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ind w:firstLine="2520" w:firstLineChars="900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ind w:firstLine="2520" w:firstLineChars="900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ind w:firstLine="2520" w:firstLineChars="900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ind w:firstLine="2520" w:firstLineChars="900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ind w:firstLine="2520" w:firstLineChars="900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ind w:firstLine="2520" w:firstLineChars="900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ind w:firstLine="2520" w:firstLineChars="900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ind w:firstLine="2520" w:firstLineChars="900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ind w:firstLine="2520" w:firstLineChars="900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ind w:firstLine="2520" w:firstLineChars="900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default" w:ascii="黑体" w:hAnsi="黑体" w:eastAsia="黑体" w:cs="黑体"/>
          <w:b w:val="0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2024-2025学年第二学期高二数学天天练23</w:t>
      </w:r>
    </w:p>
    <w:p>
      <w:pPr>
        <w:ind w:firstLine="1155" w:firstLineChars="550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  <w:r>
        <w:rPr>
          <w:rFonts w:hint="eastAsia" w:ascii="黑体" w:hAnsi="黑体" w:eastAsia="黑体"/>
          <w:szCs w:val="21"/>
        </w:rPr>
        <w:t>班级_________    姓名____________  学号______________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hint="eastAsia" w:ascii="宋体" w:cs="宋体"/>
          <w:kern w:val="0"/>
          <w:szCs w:val="21"/>
          <w:lang w:val="en-US" w:eastAsia="zh-CN"/>
        </w:rPr>
        <w:t>1.</w:t>
      </w:r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单选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已知空间向量</w:t>
      </w:r>
      <m:oMath>
        <m:acc>
          <m:accPr>
            <m:chr m:val="⃗"/>
          </m:accPr>
          <m:e>
            <m:r>
              <m:rPr/>
              <m:t>AB</m:t>
            </m:r>
          </m:e>
        </m:acc>
        <m:r>
          <m:rPr/>
          <m:t>=(1,0,−1)</m:t>
        </m:r>
      </m:oMath>
      <w:r>
        <w:rPr>
          <w:rFonts w:ascii="宋体" w:hAnsi="宋体" w:eastAsia="宋体" w:cs="宋体"/>
          <w:kern w:val="0"/>
          <w:szCs w:val="21"/>
        </w:rPr>
        <w:t>，平面</w:t>
      </w:r>
      <m:oMath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的一个法向量为</w:t>
      </w:r>
      <m:oMath>
        <m:acc>
          <m:accPr>
            <m:chr m:val="⃗"/>
          </m:accPr>
          <m:e>
            <m:r>
              <m:rPr/>
              <m:t>n</m:t>
            </m:r>
          </m:e>
        </m:acc>
        <m:r>
          <m:rPr/>
          <m:t>=(0,1,1)</m:t>
        </m:r>
      </m:oMath>
      <w:r>
        <w:rPr>
          <w:rFonts w:ascii="宋体" w:hAnsi="宋体" w:eastAsia="宋体" w:cs="宋体"/>
          <w:kern w:val="0"/>
          <w:szCs w:val="21"/>
        </w:rPr>
        <w:t>，则直线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与平面</w:t>
      </w:r>
      <m:oMath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所成角</w:t>
      </w:r>
      <m:oMath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为</w:t>
      </w:r>
      <w:r>
        <w:rPr>
          <w:rFonts w:ascii="Times New Roman" w:hAnsi="Times New Roman" w:eastAsia="Times New Roman" w:cs="Times New Roman"/>
          <w:kern w:val="0"/>
          <w:szCs w:val="21"/>
        </w:rPr>
        <w:t>(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    )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bookmarkStart w:id="6" w:name="a6858d61-0b5b-4e16-9ea5-b95ba230ad96"/>
      <w:r>
        <w:rPr>
          <w:rFonts w:hint="eastAsia" w:ascii="宋体" w:cs="宋体"/>
          <w:kern w:val="0"/>
          <w:szCs w:val="21"/>
          <w:lang w:val="en-US" w:eastAsia="zh-CN"/>
        </w:rPr>
        <w:t>2.</w:t>
      </w:r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多选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已知空间向量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=(2,−2,1)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=(3,0,4)</m:t>
        </m:r>
      </m:oMath>
      <w:r>
        <w:rPr>
          <w:rFonts w:ascii="宋体" w:hAnsi="宋体" w:eastAsia="宋体" w:cs="宋体"/>
          <w:kern w:val="0"/>
          <w:szCs w:val="21"/>
        </w:rPr>
        <w:t>，则下列说法正确的是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  )</w:t>
      </w:r>
      <w:bookmarkEnd w:id="6"/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r>
          <m:rPr/>
          <m:t>=(−8,5,6)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acc>
          <m:accPr>
            <m:chr m:val="⃗"/>
          </m:accPr>
          <m:e>
            <m:r>
              <m:rPr/>
              <m:t>a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，</w:t>
      </w:r>
      <m:oMath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垂直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d</m:t>
            </m:r>
          </m:e>
        </m:groupChr>
        <m:r>
          <m:rPr/>
          <m:t>=(1,−4,−2)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acc>
          <m:accPr>
            <m:chr m:val="⃗"/>
          </m:accPr>
          <m:e>
            <m:r>
              <m:rPr/>
              <m:t>a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，</w:t>
      </w:r>
      <m:oMath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共面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acc>
          <m:accPr>
            <m:chr m:val="⃗"/>
          </m:accPr>
          <m:e>
            <m:r>
              <m:rPr/>
              <m:t>a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与</w:t>
      </w:r>
      <m:oMath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分别是异面直线</w:t>
      </w:r>
      <m:oMath>
        <m:r>
          <m:rPr/>
          <m:t>l</m:t>
        </m:r>
        <m:sSub>
          <m:sSubPr/>
          <m:e>
            <m:r>
              <m:rPr/>
              <m:t> ​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l</m:t>
        </m:r>
        <m:sSub>
          <m:sSubPr/>
          <m:e>
            <m:r>
              <m:rPr/>
              <m:t> ​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的方向向量，则其所成的角的余弦值为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向量</w:t>
      </w:r>
      <m:oMath>
        <m:acc>
          <m:accPr>
            <m:chr m:val="⃗"/>
          </m:accPr>
          <m:e>
            <m:r>
              <m:rPr/>
              <m:t>a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在向量</w:t>
      </w:r>
      <m:oMath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上的投影向量为</w:t>
      </w:r>
      <m:oMath>
        <m:r>
          <m:rPr/>
          <m:t>(6,0,8)</m:t>
        </m:r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cs="宋体"/>
          <w:kern w:val="0"/>
          <w:szCs w:val="21"/>
          <w:lang w:val="en-US" w:eastAsia="zh-CN"/>
        </w:rPr>
        <w:t>3.</w:t>
      </w:r>
      <w:r>
        <w:rPr>
          <w:rFonts w:ascii="宋体" w:hAnsi="宋体" w:eastAsia="宋体" w:cs="宋体"/>
          <w:kern w:val="0"/>
          <w:szCs w:val="21"/>
        </w:rPr>
        <w:t>已知空间向量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=(2,−3,1),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=(−3,0,1),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r>
          <m:rPr/>
          <m:t>=(x,6,−2)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acc>
          <m:accPr>
            <m:chr m:val="⃗"/>
          </m:accPr>
          <m:e>
            <m:r>
              <m:rPr/>
              <m:t>a</m:t>
            </m:r>
          </m:e>
        </m:acc>
        <m:r>
          <m:rPr/>
          <m:t>/​/</m:t>
        </m:r>
        <m:acc>
          <m:accPr>
            <m:chr m:val="⃗"/>
          </m:accPr>
          <m:e>
            <m:r>
              <m:rPr/>
              <m:t>c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|</m:t>
        </m:r>
        <m:acc>
          <m:accPr>
            <m:chr m:val="⃗"/>
          </m:accPr>
          <m:e>
            <m:r>
              <m:rPr/>
              <m:t>c</m:t>
            </m:r>
          </m:e>
        </m:acc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(k</m:t>
        </m:r>
        <m:limUpp>
          <m:limUppPr/>
          <m:e>
            <m:r>
              <m:rPr/>
              <m:t>a</m:t>
            </m:r>
          </m:e>
          <m:lim>
            <m:r>
              <m:rPr/>
              <m:t>→</m:t>
            </m:r>
          </m:lim>
        </m:limUpp>
        <m:r>
          <m:rPr/>
          <m:t>+</m:t>
        </m:r>
        <m:limUpp>
          <m:limUppPr/>
          <m:e>
            <m:r>
              <m:rPr/>
              <m:t>b</m:t>
            </m:r>
          </m:e>
          <m:lim>
            <m:r>
              <m:rPr/>
              <m:t>→</m:t>
            </m:r>
          </m:lim>
        </m:limUpp>
        <m:r>
          <m:rPr/>
          <m:t>)⊥(2</m:t>
        </m:r>
        <m:limUpp>
          <m:limUppPr/>
          <m:e>
            <m:r>
              <m:rPr/>
              <m:t>a</m:t>
            </m:r>
          </m:e>
          <m:lim>
            <m:r>
              <m:rPr/>
              <m:t>→</m:t>
            </m:r>
          </m:lim>
        </m:limUpp>
        <m:r>
          <m:rPr/>
          <m:t>−</m:t>
        </m:r>
        <m:limUpp>
          <m:limUppPr/>
          <m:e>
            <m:r>
              <m:rPr/>
              <m:t>b</m:t>
            </m:r>
          </m:e>
          <m:lim>
            <m:r>
              <m:rPr/>
              <m:t>→</m:t>
            </m:r>
          </m:lim>
        </m:limUpp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，求实数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的值．</w:t>
      </w:r>
    </w:p>
    <w:p>
      <w:pPr>
        <w:spacing w:before="0" w:after="0" w:line="360" w:lineRule="auto"/>
        <w:ind w:firstLine="2800" w:firstLineChars="1000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before="0" w:after="0" w:line="360" w:lineRule="auto"/>
        <w:ind w:firstLine="2800" w:firstLineChars="1000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before="0" w:after="0" w:line="360" w:lineRule="auto"/>
        <w:ind w:firstLine="2800" w:firstLineChars="1000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before="0" w:after="0" w:line="360" w:lineRule="auto"/>
        <w:ind w:firstLine="2800" w:firstLineChars="1000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before="0" w:after="0" w:line="360" w:lineRule="auto"/>
        <w:ind w:firstLine="2800" w:firstLineChars="1000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before="0" w:after="0" w:line="360" w:lineRule="auto"/>
        <w:ind w:firstLine="2800" w:firstLineChars="1000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before="0" w:after="0" w:line="360" w:lineRule="auto"/>
        <w:ind w:firstLine="2800" w:firstLineChars="1000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before="0" w:after="0" w:line="360" w:lineRule="auto"/>
        <w:ind w:firstLine="2800" w:firstLineChars="1000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before="0" w:after="0" w:line="360" w:lineRule="auto"/>
        <w:ind w:firstLine="2800" w:firstLineChars="1000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before="0" w:after="0" w:line="360" w:lineRule="auto"/>
        <w:ind w:firstLine="2800" w:firstLineChars="1000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before="0" w:after="0" w:line="360" w:lineRule="auto"/>
        <w:ind w:firstLine="2800" w:firstLineChars="1000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before="0" w:after="0" w:line="360" w:lineRule="auto"/>
        <w:ind w:firstLine="2800" w:firstLineChars="1000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before="0" w:after="0" w:line="360" w:lineRule="auto"/>
        <w:ind w:firstLine="2800" w:firstLineChars="1000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default" w:ascii="黑体" w:hAnsi="黑体" w:eastAsia="黑体" w:cs="黑体"/>
          <w:b w:val="0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2024-2025学年第二学期高二数学天天练24</w:t>
      </w:r>
    </w:p>
    <w:p>
      <w:pPr>
        <w:ind w:firstLine="1155" w:firstLineChars="550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  <w:r>
        <w:rPr>
          <w:rFonts w:hint="eastAsia" w:ascii="黑体" w:hAnsi="黑体" w:eastAsia="黑体"/>
          <w:szCs w:val="21"/>
        </w:rPr>
        <w:t>班级_________    姓名____________  学号______________</w:t>
      </w:r>
    </w:p>
    <w:p>
      <w:pPr>
        <w:numPr>
          <w:ilvl w:val="0"/>
          <w:numId w:val="1"/>
        </w:numPr>
        <w:spacing w:before="0" w:after="0" w:line="360" w:lineRule="auto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3216910</wp:posOffset>
            </wp:positionH>
            <wp:positionV relativeFrom="paragraph">
              <wp:posOffset>161290</wp:posOffset>
            </wp:positionV>
            <wp:extent cx="1285875" cy="1162050"/>
            <wp:effectExtent l="0" t="0" r="9525" b="0"/>
            <wp:wrapTight wrapText="bothSides">
              <wp:wrapPolygon>
                <wp:start x="0" y="0"/>
                <wp:lineTo x="0" y="21246"/>
                <wp:lineTo x="21440" y="21246"/>
                <wp:lineTo x="21440" y="0"/>
                <wp:lineTo x="0" y="0"/>
              </wp:wrapPolygon>
            </wp:wrapTight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如图，正方体</w:t>
      </w:r>
      <m:oMath>
        <m:r>
          <m:rPr/>
          <m:t>ABCD−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的棱长为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rPr>
          <w:rFonts w:ascii="宋体" w:hAnsi="宋体" w:eastAsia="宋体" w:cs="宋体"/>
          <w:kern w:val="0"/>
          <w:szCs w:val="21"/>
        </w:rPr>
      </w:pPr>
    </w:p>
    <w:p>
      <w:pPr>
        <w:spacing w:before="0" w:after="0" w:line="360" w:lineRule="auto"/>
        <w:rPr>
          <w:rFonts w:ascii="宋体" w:hAnsi="宋体" w:eastAsia="宋体" w:cs="宋体"/>
          <w:kern w:val="0"/>
          <w:szCs w:val="21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用空间向量方法证明：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r>
          <m:rPr/>
          <m:t>//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AC</m:t>
        </m:r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before="0" w:after="0" w:line="360" w:lineRule="auto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求直线</w:t>
      </w:r>
      <m:oMath>
        <m:r>
          <m:rPr/>
          <m:t>BD</m:t>
        </m:r>
      </m:oMath>
      <w:r>
        <w:rPr>
          <w:rFonts w:ascii="宋体" w:hAnsi="宋体" w:eastAsia="宋体" w:cs="宋体"/>
          <w:kern w:val="0"/>
          <w:szCs w:val="21"/>
        </w:rPr>
        <w:t>与平面</w:t>
      </w:r>
      <m:oMath>
        <m:r>
          <m:rPr/>
          <m:t>AC</m:t>
        </m:r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所成角的正弦值．</w:t>
      </w: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ind w:firstLine="2800" w:firstLineChars="1000"/>
        <w:textAlignment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ind w:firstLine="2800" w:firstLineChars="1000"/>
        <w:textAlignment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ind w:firstLine="2800" w:firstLineChars="1000"/>
        <w:textAlignment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ind w:firstLine="2800" w:firstLineChars="1000"/>
        <w:textAlignment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ind w:firstLine="2800" w:firstLineChars="1000"/>
        <w:textAlignment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ind w:firstLine="2800" w:firstLineChars="1000"/>
        <w:textAlignment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ind w:firstLine="2800" w:firstLineChars="1000"/>
        <w:textAlignment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ind w:firstLine="2800" w:firstLineChars="1000"/>
        <w:textAlignment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ind w:firstLine="2800" w:firstLineChars="1000"/>
        <w:textAlignment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ind w:firstLine="2800" w:firstLineChars="1000"/>
        <w:textAlignment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ind w:firstLine="2800" w:firstLineChars="1000"/>
        <w:textAlignment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ind w:firstLine="2800" w:firstLineChars="1000"/>
        <w:textAlignment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ind w:firstLine="2800" w:firstLineChars="1000"/>
        <w:textAlignment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ind w:firstLine="2800" w:firstLineChars="1000"/>
        <w:textAlignment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  <w:bookmarkStart w:id="7" w:name="_GoBack"/>
      <w:bookmarkEnd w:id="7"/>
    </w:p>
    <w:p>
      <w:pPr>
        <w:spacing w:line="360" w:lineRule="auto"/>
        <w:ind w:firstLine="2800" w:firstLineChars="1000"/>
        <w:textAlignment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textAlignment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default" w:ascii="黑体" w:hAnsi="黑体" w:eastAsia="黑体" w:cs="黑体"/>
          <w:b w:val="0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2024-2025学年第二学期高二数学天天练25</w:t>
      </w:r>
    </w:p>
    <w:p>
      <w:pPr>
        <w:ind w:firstLine="1155" w:firstLineChars="55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黑体" w:hAnsi="黑体" w:eastAsia="黑体"/>
          <w:szCs w:val="21"/>
        </w:rPr>
        <w:t>班级_________    姓名____________  学号______________</w:t>
      </w:r>
    </w:p>
    <w:p>
      <w:pPr>
        <w:numPr>
          <w:ilvl w:val="0"/>
          <w:numId w:val="2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3237865</wp:posOffset>
            </wp:positionH>
            <wp:positionV relativeFrom="paragraph">
              <wp:posOffset>736600</wp:posOffset>
            </wp:positionV>
            <wp:extent cx="2056130" cy="1689735"/>
            <wp:effectExtent l="0" t="0" r="1270" b="43815"/>
            <wp:wrapTight wrapText="bothSides">
              <wp:wrapPolygon>
                <wp:start x="0" y="0"/>
                <wp:lineTo x="0" y="21430"/>
                <wp:lineTo x="21413" y="21430"/>
                <wp:lineTo x="21413" y="0"/>
                <wp:lineTo x="0" y="0"/>
              </wp:wrapPolygon>
            </wp:wrapTight>
            <wp:docPr id="1027" name="图片 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0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6130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如图所示，在四棱锥</w:t>
      </w:r>
      <m:oMath>
        <m:r>
          <m:rPr/>
          <m:t>P</m:t>
        </m:r>
        <m:r>
          <m:rPr>
            <m:sty m:val="p"/>
          </m:rPr>
          <m:t>−</m:t>
        </m:r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PA</m:t>
        </m:r>
        <m:r>
          <m:rPr>
            <m:sty m:val="p"/>
          </m:rPr>
          <m:t>⊥</m:t>
        </m:r>
      </m:oMath>
      <w:r>
        <w:rPr>
          <w:rFonts w:ascii="宋体" w:hAnsi="宋体" w:eastAsia="宋体" w:cs="宋体"/>
          <w:kern w:val="0"/>
          <w:szCs w:val="21"/>
        </w:rPr>
        <w:t>底面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AD</m:t>
        </m:r>
        <m:r>
          <m:rPr>
            <m:sty m:val="p"/>
          </m:rPr>
          <m:t>⊥</m:t>
        </m:r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AB</m:t>
        </m:r>
        <m:r>
          <m:rPr>
            <m:sty m:val="p"/>
          </m:rPr>
          <m:t>//</m:t>
        </m:r>
        <m:r>
          <m:rPr/>
          <m:t>DC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AD</m:t>
        </m:r>
        <m:r>
          <m:rPr>
            <m:sty m:val="p"/>
          </m:rPr>
          <m:t>=</m:t>
        </m:r>
        <m:r>
          <m:rPr/>
          <m:t>DC</m:t>
        </m:r>
        <m:r>
          <m:rPr>
            <m:sty m:val="p"/>
          </m:rPr>
          <m:t>=</m:t>
        </m:r>
        <m:r>
          <m:rPr/>
          <m:t>AP</m:t>
        </m:r>
        <m:r>
          <m:rPr>
            <m:sty m:val="p"/>
          </m:rPr>
          <m:t>=</m:t>
        </m:r>
        <m:r>
          <m:rPr>
            <m:sty m:val="p"/>
          </m:rPr>
          <w:rPr>
            <w:rFonts w:hint="default" w:ascii="Cambria Math" w:hAnsi="Cambria Math"/>
            <w:lang w:val="en-US" w:eastAsia="zh-CN"/>
          </w:rPr>
          <m:t xml:space="preserve">        </m:t>
        </m:r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AB</m:t>
        </m:r>
        <m:r>
          <m:rPr>
            <m:sty m:val="p"/>
          </m:rPr>
          <m:t>=</m:t>
        </m:r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，点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为棱</w:t>
      </w:r>
      <m:oMath>
        <m:r>
          <m:rPr/>
          <m:t>PC</m:t>
        </m:r>
      </m:oMath>
      <w:r>
        <w:rPr>
          <w:rFonts w:ascii="宋体" w:hAnsi="宋体" w:eastAsia="宋体" w:cs="宋体"/>
          <w:kern w:val="0"/>
          <w:szCs w:val="21"/>
        </w:rPr>
        <w:t>的中点．用空间向量进行以下证明和计算：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证明：</w:t>
      </w:r>
      <m:oMath>
        <m:r>
          <m:rPr/>
          <m:t>BE</m:t>
        </m:r>
        <m:r>
          <m:rPr>
            <m:sty m:val="p"/>
          </m:rPr>
          <m:t>⊥</m:t>
        </m:r>
        <m:r>
          <m:rPr/>
          <m:t>DC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求直线</w:t>
      </w:r>
      <m:oMath>
        <m:r>
          <m:rPr/>
          <m:t>BE</m:t>
        </m:r>
      </m:oMath>
      <w:r>
        <w:rPr>
          <w:rFonts w:ascii="宋体" w:hAnsi="宋体" w:eastAsia="宋体" w:cs="宋体"/>
          <w:kern w:val="0"/>
          <w:szCs w:val="21"/>
        </w:rPr>
        <w:t>与平面</w:t>
      </w:r>
      <m:oMath>
        <m:r>
          <m:rPr/>
          <m:t>PBD</m:t>
        </m:r>
      </m:oMath>
      <w:r>
        <w:rPr>
          <w:rFonts w:ascii="宋体" w:hAnsi="宋体" w:eastAsia="宋体" w:cs="宋体"/>
          <w:kern w:val="0"/>
          <w:szCs w:val="21"/>
        </w:rPr>
        <w:t>所成角的正弦值；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为棱</w:t>
      </w:r>
      <m:oMath>
        <m:r>
          <m:rPr/>
          <m:t>PC</m:t>
        </m:r>
      </m:oMath>
      <w:r>
        <w:rPr>
          <w:rFonts w:ascii="宋体" w:hAnsi="宋体" w:eastAsia="宋体" w:cs="宋体"/>
          <w:kern w:val="0"/>
          <w:szCs w:val="21"/>
        </w:rPr>
        <w:t>上一点，满足</w:t>
      </w:r>
      <m:oMath>
        <m:r>
          <m:rPr/>
          <m:t>BF</m:t>
        </m:r>
        <m:r>
          <m:rPr>
            <m:sty m:val="p"/>
          </m:rPr>
          <m:t>⊥</m:t>
        </m:r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，求二面角</w:t>
      </w:r>
      <m:oMath>
        <m:r>
          <m:rPr/>
          <m:t>F</m:t>
        </m:r>
        <m:r>
          <m:rPr>
            <m:sty m:val="p"/>
          </m:rPr>
          <m:t>−</m:t>
        </m:r>
        <m:r>
          <m:rPr/>
          <m:t>AB</m:t>
        </m:r>
        <m:r>
          <m:rPr>
            <m:sty m:val="p"/>
          </m:rPr>
          <m:t>−</m:t>
        </m:r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的正弦值．</w:t>
      </w:r>
    </w:p>
    <w:p>
      <w:pPr>
        <w:numPr>
          <w:ilvl w:val="0"/>
          <w:numId w:val="0"/>
        </w:numPr>
        <w:spacing w:before="0" w:after="0" w:line="360" w:lineRule="auto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sectPr>
      <w:pgSz w:w="11906" w:h="16838"/>
      <w:pgMar w:top="1134" w:right="180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17A6FF"/>
    <w:multiLevelType w:val="singleLevel"/>
    <w:tmpl w:val="8717A6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173437"/>
    <w:multiLevelType w:val="singleLevel"/>
    <w:tmpl w:val="081734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cd8e339f-b541-4aaa-9708-73d77078b65b"/>
  </w:docVars>
  <w:rsids>
    <w:rsidRoot w:val="5441303A"/>
    <w:rsid w:val="10DB7BDE"/>
    <w:rsid w:val="427C64A6"/>
    <w:rsid w:val="5441303A"/>
    <w:rsid w:val="6AB05756"/>
    <w:rsid w:val="712B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3203</Words>
  <Characters>4769</Characters>
  <Lines>0</Lines>
  <Paragraphs>0</Paragraphs>
  <TotalTime>3</TotalTime>
  <ScaleCrop>false</ScaleCrop>
  <LinksUpToDate>false</LinksUpToDate>
  <CharactersWithSpaces>4970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2025-03-19T00:20:00Z</dcterms:created>
  <dc:creator>yzzx</dc:creator>
  <cp:lastModifiedBy>YZZX</cp:lastModifiedBy>
  <dcterms:modified xsi:type="dcterms:W3CDTF">2025-04-02T05:46:30Z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34FF7BCF63394BAA9C6C47155DBE8B4F</vt:lpwstr>
  </property>
</Properties>
</file>