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820371" w14:textId="3AE295D6" w:rsidR="00A60AED" w:rsidRDefault="00000000">
      <w:pPr>
        <w:widowControl/>
        <w:jc w:val="center"/>
        <w:rPr>
          <w:rFonts w:ascii="Times New Roman" w:eastAsia="黑体" w:hAnsi="Times New Roman"/>
          <w:b/>
          <w:bCs/>
          <w:sz w:val="28"/>
          <w:szCs w:val="28"/>
        </w:rPr>
      </w:pPr>
      <w:r>
        <w:rPr>
          <w:rFonts w:ascii="Times New Roman" w:eastAsia="黑体" w:hAnsi="Times New Roman" w:hint="eastAsia"/>
          <w:b/>
          <w:bCs/>
          <w:sz w:val="28"/>
          <w:szCs w:val="28"/>
        </w:rPr>
        <w:t>江苏省仪征中学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202</w:t>
      </w:r>
      <w:r w:rsidR="00233F10">
        <w:rPr>
          <w:rFonts w:ascii="Times New Roman" w:eastAsia="黑体" w:hAnsi="Times New Roman" w:hint="eastAsia"/>
          <w:b/>
          <w:bCs/>
          <w:sz w:val="28"/>
          <w:szCs w:val="28"/>
        </w:rPr>
        <w:t>4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-202</w:t>
      </w:r>
      <w:r w:rsidR="00233F10">
        <w:rPr>
          <w:rFonts w:ascii="Times New Roman" w:eastAsia="黑体" w:hAnsi="Times New Roman" w:hint="eastAsia"/>
          <w:b/>
          <w:bCs/>
          <w:sz w:val="28"/>
          <w:szCs w:val="28"/>
        </w:rPr>
        <w:t>5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学年度第</w:t>
      </w:r>
      <w:r w:rsidR="00FD59AE">
        <w:rPr>
          <w:rFonts w:ascii="Times New Roman" w:eastAsia="黑体" w:hAnsi="Times New Roman" w:hint="eastAsia"/>
          <w:b/>
          <w:bCs/>
          <w:sz w:val="28"/>
          <w:szCs w:val="28"/>
        </w:rPr>
        <w:t>二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学期高三物理学科导学案</w:t>
      </w:r>
    </w:p>
    <w:p w14:paraId="31CAFC70" w14:textId="6A295CC2" w:rsidR="00A60AED" w:rsidRPr="00AB7852" w:rsidRDefault="0075434E" w:rsidP="00AB7852">
      <w:pPr>
        <w:pStyle w:val="Title2"/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75434E">
        <w:rPr>
          <w:rFonts w:ascii="Times New Roman" w:hint="eastAsia"/>
        </w:rPr>
        <w:t>功和能</w:t>
      </w:r>
    </w:p>
    <w:p w14:paraId="53432E3A" w14:textId="30087227" w:rsidR="00A60AED" w:rsidRDefault="00000000">
      <w:pPr>
        <w:widowControl/>
        <w:spacing w:line="270" w:lineRule="atLeast"/>
        <w:jc w:val="center"/>
        <w:rPr>
          <w:rFonts w:ascii="楷体_GB2312" w:eastAsia="楷体_GB2312" w:cs="楷体_GB2312"/>
          <w:color w:val="000000"/>
          <w:kern w:val="0"/>
          <w:sz w:val="24"/>
          <w:szCs w:val="24"/>
        </w:rPr>
      </w:pP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研制人：</w:t>
      </w:r>
      <w:r w:rsidR="007D0D88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张杰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 xml:space="preserve">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 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审核人：</w:t>
      </w:r>
      <w:r>
        <w:rPr>
          <w:rFonts w:ascii="楷体_GB2312" w:eastAsia="楷体_GB2312" w:cs="楷体_GB2312"/>
          <w:color w:val="000000"/>
          <w:kern w:val="0"/>
          <w:sz w:val="24"/>
          <w:szCs w:val="24"/>
        </w:rPr>
        <w:t>熊小燕</w:t>
      </w:r>
    </w:p>
    <w:p w14:paraId="5351433B" w14:textId="1115616B" w:rsidR="00A60AED" w:rsidRDefault="00000000">
      <w:pPr>
        <w:widowControl/>
        <w:spacing w:line="270" w:lineRule="atLeast"/>
        <w:jc w:val="center"/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</w:pP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班级：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姓名：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学号：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授课日期：202</w:t>
      </w:r>
      <w:r w:rsidR="00FD59AE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5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.</w:t>
      </w:r>
      <w:r w:rsidR="007D3032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3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.</w:t>
      </w:r>
      <w:r w:rsidR="00A17A55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12</w:t>
      </w:r>
    </w:p>
    <w:p w14:paraId="6F8D184E" w14:textId="77777777" w:rsidR="00A60AED" w:rsidRDefault="00000000">
      <w:pPr>
        <w:widowControl/>
        <w:adjustRightInd w:val="0"/>
        <w:snapToGrid w:val="0"/>
        <w:spacing w:line="240" w:lineRule="atLeast"/>
        <w:rPr>
          <w:rFonts w:ascii="宋体" w:cs="宋体"/>
          <w:color w:val="000000"/>
          <w:szCs w:val="21"/>
        </w:rPr>
      </w:pPr>
      <w:r>
        <w:rPr>
          <w:rFonts w:ascii="宋体" w:cs="宋体" w:hint="eastAsia"/>
          <w:b/>
          <w:bCs/>
          <w:szCs w:val="21"/>
        </w:rPr>
        <w:t>【课程标准】</w:t>
      </w:r>
    </w:p>
    <w:p w14:paraId="12EA5B6E" w14:textId="744054B6" w:rsidR="00A60AED" w:rsidRDefault="0075434E">
      <w:pPr>
        <w:widowControl/>
        <w:adjustRightInd w:val="0"/>
        <w:snapToGrid w:val="0"/>
        <w:spacing w:line="240" w:lineRule="atLeast"/>
        <w:ind w:firstLineChars="400" w:firstLine="840"/>
        <w:rPr>
          <w:rFonts w:ascii="宋体" w:cs="宋体"/>
          <w:color w:val="FF0000"/>
          <w:kern w:val="0"/>
          <w:szCs w:val="21"/>
        </w:rPr>
      </w:pPr>
      <w:r w:rsidRPr="00624820">
        <w:rPr>
          <w:rFonts w:ascii="Times New Roman" w:eastAsia="方正报宋_GBK"/>
          <w:szCs w:val="21"/>
        </w:rPr>
        <w:t>会对功和功率进行分析和计算，会求解力的平均功率和瞬时功率</w:t>
      </w:r>
      <w:r w:rsidR="00FF64A0">
        <w:rPr>
          <w:rFonts w:ascii="Times New Roman" w:hAnsi="Times New Roman" w:hint="eastAsia"/>
        </w:rPr>
        <w:t>。</w:t>
      </w:r>
    </w:p>
    <w:p w14:paraId="43C23E70" w14:textId="77777777" w:rsidR="00A60AED" w:rsidRDefault="00000000">
      <w:pPr>
        <w:widowControl/>
        <w:adjustRightInd w:val="0"/>
        <w:snapToGrid w:val="0"/>
        <w:spacing w:line="240" w:lineRule="atLeast"/>
        <w:rPr>
          <w:rFonts w:ascii="宋体" w:cs="宋体"/>
          <w:color w:val="FF0000"/>
          <w:kern w:val="0"/>
          <w:szCs w:val="21"/>
        </w:rPr>
      </w:pPr>
      <w:r>
        <w:rPr>
          <w:rFonts w:ascii="宋体" w:cs="宋体" w:hint="eastAsia"/>
          <w:b/>
          <w:bCs/>
          <w:szCs w:val="21"/>
        </w:rPr>
        <w:t>【自主导学】</w:t>
      </w:r>
    </w:p>
    <w:p w14:paraId="3AD90B43" w14:textId="77777777" w:rsidR="0075434E" w:rsidRDefault="0075434E" w:rsidP="00FF64A0">
      <w:pPr>
        <w:widowControl/>
        <w:spacing w:line="270" w:lineRule="exact"/>
        <w:ind w:firstLine="420"/>
        <w:jc w:val="left"/>
        <w:rPr>
          <w:rFonts w:ascii="Times New Roman" w:eastAsia="方正报宋_GBK"/>
          <w:szCs w:val="21"/>
        </w:rPr>
      </w:pPr>
      <w:r w:rsidRPr="00624820">
        <w:rPr>
          <w:rFonts w:ascii="Times New Roman"/>
          <w:szCs w:val="21"/>
        </w:rPr>
        <w:t>1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会对功和功率进行分析和计算，会求解力的平均功率和瞬时功率。</w:t>
      </w:r>
    </w:p>
    <w:p w14:paraId="7B0238B4" w14:textId="77777777" w:rsidR="0075434E" w:rsidRDefault="0075434E" w:rsidP="00FF64A0">
      <w:pPr>
        <w:widowControl/>
        <w:spacing w:line="270" w:lineRule="exact"/>
        <w:ind w:firstLine="420"/>
        <w:jc w:val="left"/>
        <w:rPr>
          <w:rFonts w:ascii="Times New Roman" w:eastAsia="方正报宋_GBK"/>
          <w:szCs w:val="21"/>
        </w:rPr>
      </w:pPr>
      <w:r w:rsidRPr="00624820">
        <w:rPr>
          <w:rFonts w:ascii="Times New Roman"/>
          <w:szCs w:val="21"/>
        </w:rPr>
        <w:t>2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掌握常见的功能关系。</w:t>
      </w:r>
    </w:p>
    <w:p w14:paraId="2C0A01CF" w14:textId="3391CA14" w:rsidR="00AE1D23" w:rsidRPr="00FF64A0" w:rsidRDefault="0075434E" w:rsidP="00FF64A0">
      <w:pPr>
        <w:widowControl/>
        <w:spacing w:line="270" w:lineRule="exact"/>
        <w:ind w:firstLine="420"/>
        <w:jc w:val="left"/>
        <w:rPr>
          <w:rFonts w:ascii="宋体" w:cs="宋体"/>
          <w:color w:val="000000"/>
          <w:kern w:val="0"/>
          <w:szCs w:val="21"/>
        </w:rPr>
      </w:pPr>
      <w:r w:rsidRPr="00624820">
        <w:rPr>
          <w:rFonts w:ascii="Times New Roman"/>
          <w:szCs w:val="21"/>
        </w:rPr>
        <w:t>3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理解动能定理、机械能守恒定律、能量守恒定律，会在具体问题中灵活选择合适的规律解决能量相关问题</w:t>
      </w:r>
      <w:r w:rsidR="00561EF9" w:rsidRPr="00624820">
        <w:rPr>
          <w:rFonts w:ascii="Times New Roman" w:eastAsia="方正报宋_GBK"/>
          <w:szCs w:val="21"/>
        </w:rPr>
        <w:t>。</w:t>
      </w:r>
    </w:p>
    <w:p w14:paraId="200FF3CA" w14:textId="3ABAD1A9" w:rsidR="00A60AED" w:rsidRPr="00AE1D23" w:rsidRDefault="007D0D88" w:rsidP="00AE1D23">
      <w:pPr>
        <w:widowControl/>
        <w:spacing w:line="270" w:lineRule="exact"/>
        <w:jc w:val="left"/>
        <w:rPr>
          <w:rFonts w:ascii="宋体" w:cs="宋体"/>
          <w:color w:val="000000"/>
          <w:kern w:val="0"/>
          <w:szCs w:val="21"/>
        </w:rPr>
      </w:pPr>
      <w:r w:rsidRPr="00AE1D23">
        <w:rPr>
          <w:rFonts w:ascii="宋体" w:cs="宋体" w:hint="eastAsia"/>
          <w:b/>
          <w:bCs/>
          <w:szCs w:val="21"/>
        </w:rPr>
        <w:t>【重点导思】</w:t>
      </w:r>
    </w:p>
    <w:p w14:paraId="3FD06456" w14:textId="7B540F15" w:rsidR="0001366B" w:rsidRDefault="00AB7852" w:rsidP="00927522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AB7852">
        <w:rPr>
          <w:rFonts w:ascii="Times New Roman" w:eastAsia="隶书" w:hAnsi="Times New Roman" w:hint="eastAsia"/>
        </w:rPr>
        <w:t xml:space="preserve">考点一　</w:t>
      </w:r>
      <w:r w:rsidR="0075434E" w:rsidRPr="0075434E">
        <w:rPr>
          <w:rFonts w:ascii="Times New Roman" w:eastAsia="隶书" w:hAnsi="Times New Roman" w:hint="eastAsia"/>
        </w:rPr>
        <w:t>功、功率的分析和计算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558"/>
        <w:gridCol w:w="2121"/>
        <w:gridCol w:w="5951"/>
      </w:tblGrid>
      <w:tr w:rsidR="0075434E" w:rsidRPr="00800ABE" w14:paraId="2666466D" w14:textId="77777777" w:rsidTr="00D514E1">
        <w:trPr>
          <w:trHeight w:val="323"/>
          <w:jc w:val="center"/>
        </w:trPr>
        <w:tc>
          <w:tcPr>
            <w:tcW w:w="1559" w:type="dxa"/>
            <w:vMerge w:val="restart"/>
            <w:tcBorders>
              <w:top w:val="single" w:sz="3" w:space="0" w:color="404040"/>
              <w:left w:val="single" w:sz="3" w:space="0" w:color="404040"/>
              <w:bottom w:val="nil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007CA92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功的计算</w:t>
            </w:r>
          </w:p>
        </w:tc>
        <w:tc>
          <w:tcPr>
            <w:tcW w:w="8080" w:type="dxa"/>
            <w:gridSpan w:val="2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15F3007C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恒力做功：</w:t>
            </w:r>
            <w:r w:rsidRPr="00800ABE">
              <w:rPr>
                <w:rFonts w:ascii="Times New Roman"/>
                <w:i/>
              </w:rPr>
              <w:t>W</w:t>
            </w:r>
            <w:r w:rsidRPr="00800ABE">
              <w:rPr>
                <w:rFonts w:ascii="Times New Roman"/>
              </w:rPr>
              <w:t>=</w:t>
            </w:r>
            <w:r w:rsidRPr="00800ABE">
              <w:rPr>
                <w:rFonts w:ascii="Times New Roman"/>
                <w:i/>
              </w:rPr>
              <w:t>Fl</w:t>
            </w:r>
            <w:r w:rsidRPr="00800ABE">
              <w:rPr>
                <w:rFonts w:ascii="Times New Roman"/>
              </w:rPr>
              <w:t xml:space="preserve">cos </w:t>
            </w:r>
            <w:r w:rsidRPr="00800ABE">
              <w:rPr>
                <w:rFonts w:ascii="Times New Roman"/>
                <w:i/>
              </w:rPr>
              <w:t>θ</w:t>
            </w:r>
          </w:p>
        </w:tc>
      </w:tr>
      <w:tr w:rsidR="0075434E" w:rsidRPr="00800ABE" w14:paraId="30EE908B" w14:textId="77777777" w:rsidTr="00D514E1">
        <w:trPr>
          <w:trHeight w:val="778"/>
          <w:jc w:val="center"/>
        </w:trPr>
        <w:tc>
          <w:tcPr>
            <w:tcW w:w="1559" w:type="dxa"/>
            <w:vMerge/>
            <w:tcBorders>
              <w:top w:val="nil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CA891F9" w14:textId="77777777" w:rsidR="0075434E" w:rsidRPr="00800ABE" w:rsidRDefault="0075434E" w:rsidP="00D514E1">
            <w:pPr>
              <w:snapToGrid w:val="0"/>
              <w:spacing w:line="360" w:lineRule="auto"/>
              <w:rPr>
                <w:rFonts w:ascii="Times New Roman"/>
              </w:rPr>
            </w:pPr>
          </w:p>
        </w:tc>
        <w:tc>
          <w:tcPr>
            <w:tcW w:w="8080" w:type="dxa"/>
            <w:gridSpan w:val="2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29F4D726" w14:textId="77777777" w:rsidR="0075434E" w:rsidRPr="00800ABE" w:rsidRDefault="0075434E" w:rsidP="00D514E1">
            <w:pPr>
              <w:snapToGrid w:val="0"/>
              <w:spacing w:line="360" w:lineRule="auto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变力做功：动能定理、微元法、等效法、转化研究对象法、平均力法、图像法、功率法</w:t>
            </w:r>
            <w:r w:rsidRPr="00800ABE">
              <w:rPr>
                <w:rFonts w:ascii="Times New Roman" w:eastAsia="方正书宋_GBK"/>
              </w:rPr>
              <w:t>(</w:t>
            </w:r>
            <w:r w:rsidRPr="00800ABE">
              <w:rPr>
                <w:rFonts w:ascii="Times New Roman"/>
                <w:i/>
              </w:rPr>
              <w:t>W</w:t>
            </w:r>
            <w:r w:rsidRPr="00800ABE">
              <w:rPr>
                <w:rFonts w:ascii="Times New Roman"/>
              </w:rPr>
              <w:t>=</w:t>
            </w:r>
            <w:r w:rsidRPr="00800ABE">
              <w:rPr>
                <w:rFonts w:ascii="Times New Roman"/>
                <w:i/>
              </w:rPr>
              <w:t>Pt</w:t>
            </w:r>
            <w:r w:rsidRPr="00800ABE">
              <w:rPr>
                <w:rFonts w:ascii="Times New Roman" w:eastAsia="方正书宋_GBK"/>
              </w:rPr>
              <w:t>)</w:t>
            </w:r>
          </w:p>
        </w:tc>
      </w:tr>
      <w:tr w:rsidR="0075434E" w:rsidRPr="00800ABE" w14:paraId="0615F903" w14:textId="77777777" w:rsidTr="00D514E1">
        <w:trPr>
          <w:trHeight w:val="416"/>
          <w:jc w:val="center"/>
        </w:trPr>
        <w:tc>
          <w:tcPr>
            <w:tcW w:w="1559" w:type="dxa"/>
            <w:vMerge w:val="restart"/>
            <w:tcBorders>
              <w:top w:val="single" w:sz="3" w:space="0" w:color="404040"/>
              <w:left w:val="single" w:sz="3" w:space="0" w:color="404040"/>
              <w:bottom w:val="nil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B2BDFC4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功率的计算</w:t>
            </w:r>
          </w:p>
        </w:tc>
        <w:tc>
          <w:tcPr>
            <w:tcW w:w="8080" w:type="dxa"/>
            <w:gridSpan w:val="2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6D342FAD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平均功率：</w:t>
            </w:r>
            <w:r w:rsidRPr="00800ABE">
              <w:rPr>
                <w:rFonts w:ascii="Times New Roman"/>
                <w:i/>
              </w:rPr>
              <w:t>P</w:t>
            </w:r>
            <w:r w:rsidRPr="00800ABE">
              <w:rPr>
                <w:rFonts w:ascii="Times New Roman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W</m:t>
                  </m:r>
                </m:num>
                <m:den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</w:p>
        </w:tc>
      </w:tr>
      <w:tr w:rsidR="0075434E" w:rsidRPr="00800ABE" w14:paraId="039D5AB0" w14:textId="77777777" w:rsidTr="00D514E1">
        <w:trPr>
          <w:trHeight w:val="523"/>
          <w:jc w:val="center"/>
        </w:trPr>
        <w:tc>
          <w:tcPr>
            <w:tcW w:w="1559" w:type="dxa"/>
            <w:vMerge/>
            <w:tcBorders>
              <w:top w:val="nil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3FE90A1" w14:textId="77777777" w:rsidR="0075434E" w:rsidRPr="00800ABE" w:rsidRDefault="0075434E" w:rsidP="00D514E1">
            <w:pPr>
              <w:snapToGrid w:val="0"/>
              <w:spacing w:line="360" w:lineRule="auto"/>
              <w:rPr>
                <w:rFonts w:ascii="Times New Roman"/>
              </w:rPr>
            </w:pPr>
          </w:p>
        </w:tc>
        <w:tc>
          <w:tcPr>
            <w:tcW w:w="8080" w:type="dxa"/>
            <w:gridSpan w:val="2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27FF2E3B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瞬时功率：</w:t>
            </w:r>
            <w:r w:rsidRPr="00800ABE">
              <w:rPr>
                <w:rFonts w:ascii="Times New Roman"/>
                <w:i/>
              </w:rPr>
              <w:t>P</w:t>
            </w:r>
            <w:r w:rsidRPr="00800ABE">
              <w:rPr>
                <w:rFonts w:ascii="Times New Roman"/>
              </w:rPr>
              <w:t>=</w:t>
            </w:r>
            <w:r w:rsidRPr="00800ABE">
              <w:rPr>
                <w:rFonts w:ascii="Times New Roman"/>
                <w:i/>
              </w:rPr>
              <w:t>F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/>
              </w:rPr>
              <w:t xml:space="preserve">cos </w:t>
            </w:r>
            <w:r w:rsidRPr="00800ABE">
              <w:rPr>
                <w:rFonts w:ascii="Times New Roman"/>
                <w:i/>
              </w:rPr>
              <w:t>θ</w:t>
            </w:r>
            <w:r w:rsidRPr="00800ABE">
              <w:rPr>
                <w:rFonts w:ascii="Times New Roman" w:eastAsia="方正书宋_GBK"/>
              </w:rPr>
              <w:t>(</w:t>
            </w:r>
            <w:r w:rsidRPr="00800ABE">
              <w:rPr>
                <w:rFonts w:ascii="Times New Roman"/>
                <w:i/>
              </w:rPr>
              <w:t>θ</w:t>
            </w:r>
            <w:r w:rsidRPr="00800ABE">
              <w:rPr>
                <w:rFonts w:ascii="Times New Roman" w:eastAsia="方正书宋_GBK"/>
              </w:rPr>
              <w:t>为</w:t>
            </w:r>
            <w:r w:rsidRPr="00800ABE">
              <w:rPr>
                <w:rFonts w:ascii="Times New Roman"/>
                <w:i/>
              </w:rPr>
              <w:t>F</w:t>
            </w:r>
            <w:r w:rsidRPr="00800ABE">
              <w:rPr>
                <w:rFonts w:ascii="Times New Roman" w:eastAsia="方正书宋_GBK"/>
              </w:rPr>
              <w:t>、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 w:eastAsia="方正书宋_GBK"/>
              </w:rPr>
              <w:t>之间的夹角</w:t>
            </w:r>
            <w:r w:rsidRPr="00800ABE">
              <w:rPr>
                <w:rFonts w:ascii="Times New Roman" w:eastAsia="方正书宋_GBK"/>
              </w:rPr>
              <w:t>)</w:t>
            </w:r>
          </w:p>
        </w:tc>
      </w:tr>
      <w:tr w:rsidR="0075434E" w:rsidRPr="00800ABE" w14:paraId="2A9572DB" w14:textId="77777777" w:rsidTr="00D514E1">
        <w:trPr>
          <w:trHeight w:val="30"/>
          <w:jc w:val="center"/>
        </w:trPr>
        <w:tc>
          <w:tcPr>
            <w:tcW w:w="1559" w:type="dxa"/>
            <w:vMerge w:val="restart"/>
            <w:tcBorders>
              <w:top w:val="single" w:sz="3" w:space="0" w:color="404040"/>
              <w:left w:val="single" w:sz="3" w:space="0" w:color="404040"/>
              <w:bottom w:val="nil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6ACCFD4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机车启动</w:t>
            </w:r>
          </w:p>
        </w:tc>
        <w:tc>
          <w:tcPr>
            <w:tcW w:w="2123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6EADD333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两个基本关系式</w:t>
            </w:r>
          </w:p>
        </w:tc>
        <w:tc>
          <w:tcPr>
            <w:tcW w:w="595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1D8C4DE8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/>
                <w:i/>
              </w:rPr>
              <w:t>P</w:t>
            </w:r>
            <w:r w:rsidRPr="00800ABE">
              <w:rPr>
                <w:rFonts w:ascii="Times New Roman"/>
              </w:rPr>
              <w:t>=</w:t>
            </w:r>
            <w:r w:rsidRPr="00800ABE">
              <w:rPr>
                <w:rFonts w:ascii="Times New Roman"/>
                <w:i/>
              </w:rPr>
              <w:t>F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 w:eastAsia="方正书宋_GBK"/>
              </w:rPr>
              <w:t>，</w:t>
            </w:r>
            <w:r w:rsidRPr="00800ABE">
              <w:rPr>
                <w:rFonts w:ascii="Times New Roman"/>
                <w:i/>
              </w:rPr>
              <w:t>F</w:t>
            </w:r>
            <w:r w:rsidRPr="00800ABE">
              <w:rPr>
                <w:rFonts w:ascii="Times New Roman"/>
              </w:rPr>
              <w:t>-</w:t>
            </w:r>
            <w:r w:rsidRPr="00800ABE">
              <w:rPr>
                <w:rFonts w:ascii="Times New Roman"/>
                <w:i/>
              </w:rPr>
              <w:t>F</w:t>
            </w:r>
            <w:r w:rsidRPr="00800ABE">
              <w:rPr>
                <w:rFonts w:ascii="Times New Roman" w:eastAsia="方正书宋_GBK"/>
                <w:vertAlign w:val="subscript"/>
              </w:rPr>
              <w:t>阻</w:t>
            </w:r>
            <w:r w:rsidRPr="00800ABE">
              <w:rPr>
                <w:rFonts w:ascii="Times New Roman"/>
              </w:rPr>
              <w:t>=</w:t>
            </w:r>
            <w:r w:rsidRPr="00800ABE">
              <w:rPr>
                <w:rFonts w:ascii="Times New Roman"/>
                <w:i/>
              </w:rPr>
              <w:t>ma</w:t>
            </w:r>
          </w:p>
        </w:tc>
      </w:tr>
      <w:tr w:rsidR="0075434E" w:rsidRPr="00800ABE" w14:paraId="678AF969" w14:textId="77777777" w:rsidTr="00D514E1">
        <w:trPr>
          <w:trHeight w:val="292"/>
          <w:jc w:val="center"/>
        </w:trPr>
        <w:tc>
          <w:tcPr>
            <w:tcW w:w="1559" w:type="dxa"/>
            <w:vMerge/>
            <w:tcBorders>
              <w:top w:val="nil"/>
              <w:left w:val="single" w:sz="3" w:space="0" w:color="404040"/>
              <w:bottom w:val="nil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2641087" w14:textId="77777777" w:rsidR="0075434E" w:rsidRPr="00800ABE" w:rsidRDefault="0075434E" w:rsidP="00D514E1">
            <w:pPr>
              <w:snapToGrid w:val="0"/>
              <w:spacing w:line="360" w:lineRule="auto"/>
              <w:rPr>
                <w:rFonts w:ascii="Times New Roman"/>
              </w:rPr>
            </w:pPr>
          </w:p>
        </w:tc>
        <w:tc>
          <w:tcPr>
            <w:tcW w:w="2123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13DAE423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恒定功率启动</w:t>
            </w:r>
          </w:p>
        </w:tc>
        <w:tc>
          <w:tcPr>
            <w:tcW w:w="595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4F6EC511" w14:textId="77777777" w:rsidR="0075434E" w:rsidRPr="00800ABE" w:rsidRDefault="0075434E" w:rsidP="00D514E1">
            <w:pPr>
              <w:snapToGrid w:val="0"/>
              <w:spacing w:line="360" w:lineRule="auto"/>
              <w:rPr>
                <w:rFonts w:ascii="Times New Roman"/>
              </w:rPr>
            </w:pPr>
            <w:r w:rsidRPr="00800ABE">
              <w:rPr>
                <w:rFonts w:ascii="Times New Roman"/>
                <w:i/>
              </w:rPr>
              <w:t>P</w:t>
            </w:r>
            <w:r w:rsidRPr="00800ABE">
              <w:rPr>
                <w:rFonts w:ascii="Times New Roman" w:eastAsia="方正书宋_GBK"/>
              </w:rPr>
              <w:t>不变，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/>
                <w:noProof/>
              </w:rPr>
              <w:drawing>
                <wp:inline distT="0" distB="0" distL="0" distR="0" wp14:anchorId="7F48E0D7" wp14:editId="29E687AD">
                  <wp:extent cx="86673" cy="164338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7" cy="19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ABE">
              <w:rPr>
                <w:rFonts w:ascii="Times New Roman" w:eastAsia="方正书宋_GBK"/>
              </w:rPr>
              <w:t>，</w:t>
            </w:r>
            <w:r w:rsidRPr="00800ABE">
              <w:rPr>
                <w:rFonts w:ascii="Times New Roman"/>
                <w:i/>
              </w:rPr>
              <w:t>a</w:t>
            </w:r>
            <w:r w:rsidRPr="00800ABE">
              <w:rPr>
                <w:rFonts w:ascii="Times New Roman"/>
                <w:noProof/>
              </w:rPr>
              <w:drawing>
                <wp:inline distT="0" distB="0" distL="0" distR="0" wp14:anchorId="0BEFBD29" wp14:editId="0738820C">
                  <wp:extent cx="81074" cy="167252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26" cy="221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ABE">
              <w:rPr>
                <w:rFonts w:ascii="Times New Roman" w:eastAsia="方正书宋_GBK"/>
              </w:rPr>
              <w:t>，最终以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/>
                <w:vertAlign w:val="subscript"/>
              </w:rPr>
              <w:t>m</w:t>
            </w:r>
            <w:r w:rsidRPr="00800ABE">
              <w:rPr>
                <w:rFonts w:ascii="Times New Roman" w:eastAsia="方正书宋_GBK"/>
              </w:rPr>
              <w:t>做匀速运动，</w:t>
            </w:r>
            <w:r w:rsidRPr="00800ABE">
              <w:rPr>
                <w:rFonts w:ascii="Times New Roman"/>
                <w:i/>
              </w:rPr>
              <w:t>Pt</w:t>
            </w:r>
            <w:r w:rsidRPr="00800ABE">
              <w:rPr>
                <w:rFonts w:ascii="Times New Roman"/>
              </w:rPr>
              <w:t>-</w:t>
            </w:r>
            <w:r w:rsidRPr="00800ABE">
              <w:rPr>
                <w:rFonts w:ascii="Times New Roman"/>
                <w:i/>
              </w:rPr>
              <w:t>F</w:t>
            </w:r>
            <w:r w:rsidRPr="00800ABE">
              <w:rPr>
                <w:rFonts w:ascii="Times New Roman" w:eastAsia="方正书宋_GBK"/>
                <w:vertAlign w:val="subscript"/>
              </w:rPr>
              <w:t>阻</w:t>
            </w:r>
            <w:r w:rsidRPr="00800ABE">
              <w:rPr>
                <w:rFonts w:ascii="Times New Roman"/>
                <w:i/>
              </w:rPr>
              <w:t>s</w:t>
            </w:r>
            <w:r w:rsidRPr="00800ABE">
              <w:rPr>
                <w:rFonts w:ascii="Times New Roman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800ABE">
              <w:rPr>
                <w:rFonts w:ascii="Times New Roman"/>
                <w:i/>
              </w:rPr>
              <w:t>m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</w:tc>
      </w:tr>
      <w:tr w:rsidR="0075434E" w:rsidRPr="00800ABE" w14:paraId="28C580C6" w14:textId="77777777" w:rsidTr="00D514E1">
        <w:trPr>
          <w:trHeight w:val="272"/>
          <w:jc w:val="center"/>
        </w:trPr>
        <w:tc>
          <w:tcPr>
            <w:tcW w:w="1559" w:type="dxa"/>
            <w:vMerge/>
            <w:tcBorders>
              <w:top w:val="nil"/>
              <w:left w:val="single" w:sz="3" w:space="0" w:color="404040"/>
              <w:bottom w:val="nil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98F21FC" w14:textId="77777777" w:rsidR="0075434E" w:rsidRPr="00800ABE" w:rsidRDefault="0075434E" w:rsidP="00D514E1">
            <w:pPr>
              <w:snapToGrid w:val="0"/>
              <w:spacing w:line="360" w:lineRule="auto"/>
              <w:rPr>
                <w:rFonts w:ascii="Times New Roman"/>
              </w:rPr>
            </w:pPr>
          </w:p>
        </w:tc>
        <w:tc>
          <w:tcPr>
            <w:tcW w:w="2123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6317AF84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恒定加速度启动</w:t>
            </w:r>
          </w:p>
        </w:tc>
        <w:tc>
          <w:tcPr>
            <w:tcW w:w="595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1EB5352B" w14:textId="77777777" w:rsidR="0075434E" w:rsidRPr="00800ABE" w:rsidRDefault="0075434E" w:rsidP="00D514E1">
            <w:pPr>
              <w:snapToGrid w:val="0"/>
              <w:spacing w:line="360" w:lineRule="auto"/>
              <w:rPr>
                <w:rFonts w:ascii="Times New Roman"/>
              </w:rPr>
            </w:pPr>
            <w:r w:rsidRPr="00800ABE">
              <w:rPr>
                <w:rFonts w:ascii="Times New Roman"/>
                <w:i/>
              </w:rPr>
              <w:t>a</w:t>
            </w:r>
            <w:r w:rsidRPr="00800ABE">
              <w:rPr>
                <w:rFonts w:ascii="Times New Roman" w:eastAsia="方正书宋_GBK"/>
              </w:rPr>
              <w:t>不变，</w:t>
            </w:r>
            <w:r w:rsidRPr="00800ABE">
              <w:rPr>
                <w:rFonts w:ascii="Times New Roman"/>
                <w:i/>
              </w:rPr>
              <w:t>F</w:t>
            </w:r>
            <w:r w:rsidRPr="00800ABE">
              <w:rPr>
                <w:rFonts w:ascii="Times New Roman" w:eastAsia="方正书宋_GBK"/>
              </w:rPr>
              <w:t>不变，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/>
                <w:noProof/>
              </w:rPr>
              <w:drawing>
                <wp:inline distT="0" distB="0" distL="0" distR="0" wp14:anchorId="1DE1CA06" wp14:editId="7A0FFC7A">
                  <wp:extent cx="86673" cy="164338"/>
                  <wp:effectExtent l="0" t="0" r="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7" cy="19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ABE">
              <w:rPr>
                <w:rFonts w:ascii="Times New Roman" w:eastAsia="方正书宋_GBK"/>
              </w:rPr>
              <w:t>，</w:t>
            </w:r>
            <w:r w:rsidRPr="00800ABE">
              <w:rPr>
                <w:rFonts w:ascii="Times New Roman"/>
                <w:i/>
              </w:rPr>
              <w:t>P</w:t>
            </w:r>
            <w:r w:rsidRPr="00800ABE">
              <w:rPr>
                <w:rFonts w:ascii="Times New Roman"/>
                <w:noProof/>
              </w:rPr>
              <w:drawing>
                <wp:inline distT="0" distB="0" distL="0" distR="0" wp14:anchorId="5255CC48" wp14:editId="408AB8A7">
                  <wp:extent cx="86673" cy="164338"/>
                  <wp:effectExtent l="0" t="0" r="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7" cy="19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ABE">
              <w:rPr>
                <w:rFonts w:ascii="Cambria Math" w:hAnsi="Cambria Math" w:cs="Cambria Math"/>
              </w:rPr>
              <w:t>⇒</w:t>
            </w:r>
            <w:r w:rsidRPr="00800ABE">
              <w:rPr>
                <w:rFonts w:ascii="Times New Roman"/>
                <w:i/>
              </w:rPr>
              <w:t>P</w:t>
            </w:r>
            <w:r w:rsidRPr="00800ABE">
              <w:rPr>
                <w:rFonts w:ascii="Times New Roman" w:eastAsia="方正书宋_GBK"/>
                <w:vertAlign w:val="subscript"/>
              </w:rPr>
              <w:t>额</w:t>
            </w:r>
            <w:r w:rsidRPr="00800ABE">
              <w:rPr>
                <w:rFonts w:ascii="Times New Roman" w:eastAsia="方正书宋_GBK"/>
              </w:rPr>
              <w:t>，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/>
                <w:noProof/>
              </w:rPr>
              <w:drawing>
                <wp:inline distT="0" distB="0" distL="0" distR="0" wp14:anchorId="24DAB7FC" wp14:editId="75D105CD">
                  <wp:extent cx="86673" cy="164338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7" cy="19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ABE">
              <w:rPr>
                <w:rFonts w:ascii="Times New Roman" w:eastAsia="方正书宋_GBK"/>
              </w:rPr>
              <w:t>，</w:t>
            </w:r>
            <w:r w:rsidRPr="00800ABE">
              <w:rPr>
                <w:rFonts w:ascii="Times New Roman"/>
                <w:i/>
              </w:rPr>
              <w:t>F</w:t>
            </w:r>
            <w:r w:rsidRPr="00800ABE">
              <w:rPr>
                <w:rFonts w:ascii="Times New Roman"/>
                <w:noProof/>
              </w:rPr>
              <w:drawing>
                <wp:inline distT="0" distB="0" distL="0" distR="0" wp14:anchorId="6ED87FB5" wp14:editId="02A834E0">
                  <wp:extent cx="81074" cy="167252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26" cy="221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ABE">
              <w:rPr>
                <w:rFonts w:ascii="Times New Roman" w:eastAsia="方正书宋_GBK"/>
              </w:rPr>
              <w:t>，</w:t>
            </w:r>
            <w:r w:rsidRPr="00800ABE">
              <w:rPr>
                <w:rFonts w:ascii="Times New Roman"/>
                <w:i/>
              </w:rPr>
              <w:t>a</w:t>
            </w:r>
            <w:r w:rsidRPr="00800ABE">
              <w:rPr>
                <w:rFonts w:ascii="Times New Roman"/>
                <w:noProof/>
              </w:rPr>
              <w:drawing>
                <wp:inline distT="0" distB="0" distL="0" distR="0" wp14:anchorId="0A011B11" wp14:editId="67781CAA">
                  <wp:extent cx="81074" cy="167252"/>
                  <wp:effectExtent l="0" t="0" r="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26" cy="221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00ABE">
              <w:rPr>
                <w:rFonts w:ascii="Times New Roman" w:eastAsia="方正书宋_GBK"/>
              </w:rPr>
              <w:t>，最终以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/>
                <w:vertAlign w:val="subscript"/>
              </w:rPr>
              <w:t>m</w:t>
            </w:r>
            <w:r w:rsidRPr="00800ABE">
              <w:rPr>
                <w:rFonts w:ascii="Times New Roman" w:eastAsia="方正书宋_GBK"/>
              </w:rPr>
              <w:t>做匀速运动</w:t>
            </w:r>
          </w:p>
        </w:tc>
      </w:tr>
      <w:tr w:rsidR="0075434E" w:rsidRPr="00800ABE" w14:paraId="34DC3779" w14:textId="77777777" w:rsidTr="00D514E1">
        <w:trPr>
          <w:trHeight w:val="920"/>
          <w:jc w:val="center"/>
        </w:trPr>
        <w:tc>
          <w:tcPr>
            <w:tcW w:w="1559" w:type="dxa"/>
            <w:vMerge/>
            <w:tcBorders>
              <w:top w:val="nil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BE9F0B7" w14:textId="77777777" w:rsidR="0075434E" w:rsidRPr="00800ABE" w:rsidRDefault="0075434E" w:rsidP="00D514E1">
            <w:pPr>
              <w:snapToGrid w:val="0"/>
              <w:spacing w:line="360" w:lineRule="auto"/>
              <w:rPr>
                <w:rFonts w:ascii="Times New Roman"/>
              </w:rPr>
            </w:pPr>
          </w:p>
        </w:tc>
        <w:tc>
          <w:tcPr>
            <w:tcW w:w="2123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18C46C95" w14:textId="77777777" w:rsidR="0075434E" w:rsidRPr="00800ABE" w:rsidRDefault="0075434E" w:rsidP="00D514E1">
            <w:pPr>
              <w:snapToGrid w:val="0"/>
              <w:spacing w:line="360" w:lineRule="auto"/>
              <w:jc w:val="center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最大速度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/>
                <w:vertAlign w:val="subscript"/>
              </w:rPr>
              <w:t>m</w:t>
            </w:r>
          </w:p>
        </w:tc>
        <w:tc>
          <w:tcPr>
            <w:tcW w:w="595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42864A46" w14:textId="77777777" w:rsidR="0075434E" w:rsidRPr="00800ABE" w:rsidRDefault="0075434E" w:rsidP="00D514E1">
            <w:pPr>
              <w:snapToGrid w:val="0"/>
              <w:spacing w:line="360" w:lineRule="auto"/>
              <w:rPr>
                <w:rFonts w:ascii="Times New Roman"/>
              </w:rPr>
            </w:pPr>
            <w:r w:rsidRPr="00800ABE">
              <w:rPr>
                <w:rFonts w:ascii="Times New Roman" w:eastAsia="方正书宋_GBK"/>
              </w:rPr>
              <w:t>无论哪种启动方式，最大速度都等于匀速直线运动时的速度，即</w:t>
            </w:r>
            <w:r w:rsidRPr="00D762AF">
              <w:rPr>
                <w:rFonts w:ascii="Book Antiqua" w:hAnsi="Book Antiqua"/>
                <w:i/>
              </w:rPr>
              <w:t>v</w:t>
            </w:r>
            <w:r w:rsidRPr="00800ABE">
              <w:rPr>
                <w:rFonts w:ascii="Times New Roman"/>
                <w:vertAlign w:val="subscript"/>
              </w:rPr>
              <w:t>m</w:t>
            </w:r>
            <w:r w:rsidRPr="00800ABE">
              <w:rPr>
                <w:rFonts w:ascii="Times New Roman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P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F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阻</m:t>
                      </m:r>
                    </m:sub>
                  </m:sSub>
                </m:den>
              </m:f>
            </m:oMath>
          </w:p>
        </w:tc>
      </w:tr>
    </w:tbl>
    <w:p w14:paraId="26BB9A90" w14:textId="6F67F88F" w:rsidR="0001366B" w:rsidRPr="0001366B" w:rsidRDefault="00AB7852" w:rsidP="0001366B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AB7852">
        <w:rPr>
          <w:rFonts w:ascii="Times New Roman" w:eastAsia="隶书" w:hAnsi="Times New Roman" w:hint="eastAsia"/>
        </w:rPr>
        <w:t xml:space="preserve">考点二　</w:t>
      </w:r>
      <w:r w:rsidR="0075434E" w:rsidRPr="0075434E">
        <w:rPr>
          <w:rFonts w:ascii="Times New Roman" w:eastAsia="隶书" w:hAnsi="Times New Roman" w:hint="eastAsia"/>
        </w:rPr>
        <w:t>动能定理的应用</w:t>
      </w:r>
    </w:p>
    <w:p w14:paraId="50039CF5" w14:textId="77777777" w:rsidR="0075434E" w:rsidRPr="00B50763" w:rsidRDefault="0075434E" w:rsidP="0075434E">
      <w:pPr>
        <w:pStyle w:val="ab"/>
        <w:spacing w:line="360" w:lineRule="auto"/>
        <w:rPr>
          <w:rFonts w:eastAsia="黑体"/>
        </w:rPr>
      </w:pPr>
      <w:r w:rsidRPr="00B50763">
        <w:rPr>
          <w:rFonts w:eastAsia="黑体"/>
        </w:rPr>
        <w:t>1</w:t>
      </w:r>
      <w:r w:rsidRPr="00B50763">
        <w:rPr>
          <w:rFonts w:eastAsia="黑体"/>
          <w:i/>
        </w:rPr>
        <w:t>.</w:t>
      </w:r>
      <w:r w:rsidRPr="00B50763">
        <w:rPr>
          <w:rFonts w:eastAsia="黑体"/>
        </w:rPr>
        <w:t>应用动能定理解题的步骤图解：</w:t>
      </w:r>
    </w:p>
    <w:p w14:paraId="35A93401" w14:textId="77777777" w:rsidR="0075434E" w:rsidRDefault="0075434E" w:rsidP="0075434E">
      <w:pPr>
        <w:pStyle w:val="ab"/>
        <w:spacing w:line="360" w:lineRule="auto"/>
        <w:jc w:val="center"/>
      </w:pPr>
      <w:r>
        <w:rPr>
          <w:noProof/>
        </w:rPr>
        <w:drawing>
          <wp:inline distT="0" distB="0" distL="0" distR="0" wp14:anchorId="6B70E71C" wp14:editId="655F1E32">
            <wp:extent cx="2592000" cy="1008000"/>
            <wp:effectExtent l="0" t="0" r="0" b="0"/>
            <wp:docPr id="10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CCB67" w14:textId="77777777" w:rsidR="0075434E" w:rsidRPr="00B50763" w:rsidRDefault="0075434E" w:rsidP="0075434E">
      <w:pPr>
        <w:pStyle w:val="ab"/>
        <w:spacing w:line="360" w:lineRule="auto"/>
        <w:rPr>
          <w:rFonts w:eastAsia="黑体"/>
        </w:rPr>
      </w:pPr>
      <w:r w:rsidRPr="00B50763">
        <w:rPr>
          <w:rFonts w:eastAsia="黑体"/>
        </w:rPr>
        <w:lastRenderedPageBreak/>
        <w:t>2</w:t>
      </w:r>
      <w:r w:rsidRPr="00B50763">
        <w:rPr>
          <w:rFonts w:eastAsia="黑体"/>
          <w:i/>
        </w:rPr>
        <w:t>.</w:t>
      </w:r>
      <w:r w:rsidRPr="00B50763">
        <w:rPr>
          <w:rFonts w:eastAsia="黑体"/>
        </w:rPr>
        <w:t>应用动能定理的四点提醒：</w:t>
      </w:r>
    </w:p>
    <w:p w14:paraId="3253FB5F" w14:textId="77777777" w:rsidR="0075434E" w:rsidRDefault="0075434E" w:rsidP="0075434E">
      <w:pPr>
        <w:pStyle w:val="ab"/>
        <w:spacing w:line="360" w:lineRule="auto"/>
      </w:pPr>
      <w:r>
        <w:rPr>
          <w:rFonts w:eastAsia="方正楷体_GBK"/>
        </w:rPr>
        <w:t>(</w:t>
      </w:r>
      <w:r>
        <w:t>1</w:t>
      </w:r>
      <w:r>
        <w:rPr>
          <w:rFonts w:eastAsia="方正楷体_GBK"/>
        </w:rPr>
        <w:t>)</w:t>
      </w:r>
      <w:r>
        <w:rPr>
          <w:rFonts w:eastAsia="方正楷体_GBK"/>
        </w:rPr>
        <w:t>动能定理往往用于单个物体的运动过程，由于不涉及加速度及时间，比动力学方法要简捷。</w:t>
      </w:r>
    </w:p>
    <w:p w14:paraId="5ADF33E4" w14:textId="77777777" w:rsidR="0075434E" w:rsidRDefault="0075434E" w:rsidP="0075434E">
      <w:pPr>
        <w:pStyle w:val="ab"/>
        <w:spacing w:line="360" w:lineRule="auto"/>
      </w:pPr>
      <w:r>
        <w:rPr>
          <w:rFonts w:eastAsia="方正楷体_GBK"/>
        </w:rPr>
        <w:t>(</w:t>
      </w:r>
      <w:r>
        <w:t>2</w:t>
      </w:r>
      <w:r>
        <w:rPr>
          <w:rFonts w:eastAsia="方正楷体_GBK"/>
        </w:rPr>
        <w:t>)</w:t>
      </w:r>
      <w:r>
        <w:rPr>
          <w:rFonts w:eastAsia="方正楷体_GBK"/>
        </w:rPr>
        <w:t>动能定理表达式是一个标量式，在某个方向上应用动能定理是没有依据的。</w:t>
      </w:r>
    </w:p>
    <w:p w14:paraId="3FD69D80" w14:textId="77777777" w:rsidR="0075434E" w:rsidRDefault="0075434E" w:rsidP="0075434E">
      <w:pPr>
        <w:pStyle w:val="ab"/>
        <w:spacing w:line="360" w:lineRule="auto"/>
      </w:pPr>
      <w:r>
        <w:rPr>
          <w:rFonts w:eastAsia="方正楷体_GBK"/>
        </w:rPr>
        <w:t>(</w:t>
      </w:r>
      <w:r>
        <w:t>3</w:t>
      </w:r>
      <w:r>
        <w:rPr>
          <w:rFonts w:eastAsia="方正楷体_GBK"/>
        </w:rPr>
        <w:t>)</w:t>
      </w:r>
      <w:r>
        <w:rPr>
          <w:rFonts w:eastAsia="方正楷体_GBK"/>
        </w:rPr>
        <w:t>物体在某个运动过程中包含几个运动性质不同的小过程</w:t>
      </w:r>
      <w:r>
        <w:rPr>
          <w:rFonts w:eastAsia="方正楷体_GBK"/>
        </w:rPr>
        <w:t>(</w:t>
      </w:r>
      <w:r>
        <w:rPr>
          <w:rFonts w:eastAsia="方正楷体_GBK"/>
        </w:rPr>
        <w:t>如加速、减速的过程</w:t>
      </w:r>
      <w:r>
        <w:rPr>
          <w:rFonts w:eastAsia="方正楷体_GBK"/>
        </w:rPr>
        <w:t>)</w:t>
      </w:r>
      <w:r>
        <w:rPr>
          <w:rFonts w:eastAsia="方正楷体_GBK"/>
        </w:rPr>
        <w:t>，对全过程应用动能定理，往往能简化问题。</w:t>
      </w:r>
    </w:p>
    <w:p w14:paraId="27651204" w14:textId="77777777" w:rsidR="0075434E" w:rsidRDefault="0075434E" w:rsidP="0075434E">
      <w:pPr>
        <w:pStyle w:val="ab"/>
        <w:spacing w:line="360" w:lineRule="auto"/>
      </w:pPr>
      <w:r>
        <w:rPr>
          <w:rFonts w:eastAsia="方正楷体_GBK"/>
        </w:rPr>
        <w:t>(</w:t>
      </w:r>
      <w:r>
        <w:t>4</w:t>
      </w:r>
      <w:r>
        <w:rPr>
          <w:rFonts w:eastAsia="方正楷体_GBK"/>
        </w:rPr>
        <w:t>)</w:t>
      </w:r>
      <w:r>
        <w:rPr>
          <w:rFonts w:eastAsia="方正楷体_GBK"/>
        </w:rPr>
        <w:t>多过程往复运动问题一般应用动能定理求解。</w:t>
      </w:r>
    </w:p>
    <w:p w14:paraId="590E63E0" w14:textId="77777777" w:rsidR="0075434E" w:rsidRP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3F616DA2" w14:textId="77777777" w:rsidR="0075434E" w:rsidRP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75434E">
        <w:rPr>
          <w:rFonts w:ascii="Times New Roman" w:eastAsia="隶书" w:hAnsi="Times New Roman"/>
        </w:rPr>
        <w:t>考点三　机械能守恒定律及应用</w:t>
      </w:r>
    </w:p>
    <w:p w14:paraId="17B7A6F6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机械能守恒定律的表达式</w:t>
      </w:r>
    </w:p>
    <w:p w14:paraId="7B8CED4D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30025B8C" wp14:editId="657ED4B4">
            <wp:extent cx="2304000" cy="1044000"/>
            <wp:effectExtent l="0" t="0" r="0" b="0"/>
            <wp:docPr id="1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89D2E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2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连接体的机械能守恒问题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35"/>
        <w:gridCol w:w="4988"/>
      </w:tblGrid>
      <w:tr w:rsidR="0075434E" w:rsidRPr="00624820" w14:paraId="5810BEA2" w14:textId="77777777" w:rsidTr="00D514E1">
        <w:trPr>
          <w:trHeight w:val="2020"/>
          <w:jc w:val="center"/>
        </w:trPr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632D170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共</w:t>
            </w:r>
          </w:p>
          <w:p w14:paraId="1699ACD4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速</w:t>
            </w:r>
          </w:p>
          <w:p w14:paraId="2087ED4D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率</w:t>
            </w:r>
          </w:p>
          <w:p w14:paraId="19A763DD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模</w:t>
            </w:r>
          </w:p>
          <w:p w14:paraId="45AED44D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型</w:t>
            </w:r>
          </w:p>
        </w:tc>
        <w:tc>
          <w:tcPr>
            <w:tcW w:w="4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F135E98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4DB2D997" wp14:editId="61525011">
                  <wp:extent cx="1512000" cy="1008000"/>
                  <wp:effectExtent l="0" t="0" r="0" b="0"/>
                  <wp:docPr id="431" name="image4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9.jpe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000" cy="10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20D825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分清两物体位移大小与高度变化关系</w:t>
            </w:r>
          </w:p>
        </w:tc>
      </w:tr>
      <w:tr w:rsidR="0075434E" w:rsidRPr="00624820" w14:paraId="67AB7263" w14:textId="77777777" w:rsidTr="00D514E1">
        <w:trPr>
          <w:trHeight w:val="2338"/>
          <w:jc w:val="center"/>
        </w:trPr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56E39BA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共</w:t>
            </w:r>
          </w:p>
          <w:p w14:paraId="40A94520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角</w:t>
            </w:r>
          </w:p>
          <w:p w14:paraId="38CDAB13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速</w:t>
            </w:r>
          </w:p>
          <w:p w14:paraId="4528D88F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度</w:t>
            </w:r>
          </w:p>
          <w:p w14:paraId="4B08CBED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模</w:t>
            </w:r>
          </w:p>
          <w:p w14:paraId="2B84251B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型</w:t>
            </w:r>
          </w:p>
        </w:tc>
        <w:tc>
          <w:tcPr>
            <w:tcW w:w="4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079046C4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2DD690B1" wp14:editId="1B799B16">
                  <wp:extent cx="1440000" cy="1224000"/>
                  <wp:effectExtent l="0" t="0" r="0" b="0"/>
                  <wp:docPr id="432" name="image4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0.jpe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2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F78B65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两物体角速度相同，线速度与半径成正比</w:t>
            </w:r>
          </w:p>
        </w:tc>
      </w:tr>
      <w:tr w:rsidR="0075434E" w:rsidRPr="00624820" w14:paraId="4AEBCB9A" w14:textId="77777777" w:rsidTr="00D514E1">
        <w:trPr>
          <w:trHeight w:val="2448"/>
          <w:jc w:val="center"/>
        </w:trPr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75031DB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lastRenderedPageBreak/>
              <w:t>关</w:t>
            </w:r>
          </w:p>
          <w:p w14:paraId="1A957BFF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联</w:t>
            </w:r>
          </w:p>
          <w:p w14:paraId="73C2AC84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速</w:t>
            </w:r>
          </w:p>
          <w:p w14:paraId="0E613DB7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度</w:t>
            </w:r>
          </w:p>
          <w:p w14:paraId="43894F66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模</w:t>
            </w:r>
          </w:p>
          <w:p w14:paraId="05B7E58F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型</w:t>
            </w:r>
          </w:p>
        </w:tc>
        <w:tc>
          <w:tcPr>
            <w:tcW w:w="4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7AEE48D5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233F6B18" wp14:editId="52FC31DD">
                  <wp:extent cx="1224000" cy="1008000"/>
                  <wp:effectExtent l="0" t="0" r="0" b="0"/>
                  <wp:docPr id="433" name="image4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1.jpe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00" cy="10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24820">
              <w:rPr>
                <w:rFonts w:ascii="Times New Roman"/>
                <w:noProof/>
              </w:rPr>
              <w:drawing>
                <wp:inline distT="0" distB="0" distL="0" distR="0" wp14:anchorId="3011C354" wp14:editId="347F3167">
                  <wp:extent cx="1116000" cy="1080000"/>
                  <wp:effectExtent l="0" t="0" r="0" b="0"/>
                  <wp:docPr id="434" name="image4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2.jpe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6D01D3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此类问题注意速度的分解，找出两物体速度关系，当某物体位移最大时，速度可能为</w:t>
            </w:r>
            <w:r w:rsidRPr="00624820">
              <w:rPr>
                <w:rFonts w:ascii="Times New Roman"/>
                <w:szCs w:val="21"/>
              </w:rPr>
              <w:t>0</w:t>
            </w:r>
          </w:p>
        </w:tc>
      </w:tr>
      <w:tr w:rsidR="0075434E" w:rsidRPr="00624820" w14:paraId="44D6E2AC" w14:textId="77777777" w:rsidTr="00D514E1">
        <w:trPr>
          <w:trHeight w:val="3630"/>
          <w:jc w:val="center"/>
        </w:trPr>
        <w:tc>
          <w:tcPr>
            <w:tcW w:w="7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2EEA584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轻</w:t>
            </w:r>
          </w:p>
          <w:p w14:paraId="2850993D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弹</w:t>
            </w:r>
          </w:p>
          <w:p w14:paraId="37137C4C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簧</w:t>
            </w:r>
          </w:p>
          <w:p w14:paraId="01943FDD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模</w:t>
            </w:r>
          </w:p>
          <w:p w14:paraId="2F62A301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型</w:t>
            </w:r>
          </w:p>
        </w:tc>
        <w:tc>
          <w:tcPr>
            <w:tcW w:w="49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76142D29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0E9705A0" wp14:editId="52BF905C">
                  <wp:extent cx="1260000" cy="828000"/>
                  <wp:effectExtent l="0" t="0" r="0" b="0"/>
                  <wp:docPr id="435" name="image4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3.jpe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8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157464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宋体" w:hAnsi="宋体" w:cs="宋体" w:hint="eastAsia"/>
                <w:szCs w:val="21"/>
              </w:rPr>
              <w:t>①</w:t>
            </w:r>
            <w:r w:rsidRPr="00624820">
              <w:rPr>
                <w:rFonts w:ascii="Times New Roman"/>
                <w:szCs w:val="21"/>
              </w:rPr>
              <w:t>同一根弹簧弹性势能的大小取决于弹簧形变量的大小，在弹簧弹性限度内，形变量相等，弹性势能相等</w:t>
            </w:r>
          </w:p>
          <w:p w14:paraId="751F1789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宋体" w:hAnsi="宋体" w:cs="宋体" w:hint="eastAsia"/>
                <w:szCs w:val="21"/>
              </w:rPr>
              <w:t>②</w:t>
            </w:r>
            <w:r w:rsidRPr="00624820">
              <w:rPr>
                <w:rFonts w:ascii="Times New Roman"/>
                <w:szCs w:val="21"/>
              </w:rPr>
              <w:t>由两个或两个以上的物体与弹簧组成的系统：弹簧形变量最大时，弹簧两端连接的物体具有相同的速度；弹簧处于自然长度时，弹簧弹性势能最小</w:t>
            </w:r>
            <w:r>
              <w:rPr>
                <w:rFonts w:ascii="Times New Roman"/>
                <w:szCs w:val="21"/>
              </w:rPr>
              <w:t>(</w:t>
            </w:r>
            <w:r w:rsidRPr="00624820">
              <w:rPr>
                <w:rFonts w:ascii="Times New Roman"/>
                <w:szCs w:val="21"/>
              </w:rPr>
              <w:t>为零</w:t>
            </w:r>
            <w:r>
              <w:rPr>
                <w:rFonts w:ascii="Times New Roman"/>
                <w:szCs w:val="21"/>
              </w:rPr>
              <w:t>)</w:t>
            </w:r>
          </w:p>
        </w:tc>
      </w:tr>
    </w:tbl>
    <w:p w14:paraId="02C2BCBA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</w:p>
    <w:p w14:paraId="03CECFB1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</w:rPr>
        <w:t>说明：</w:t>
      </w:r>
      <w:r w:rsidRPr="00624820">
        <w:rPr>
          <w:rFonts w:ascii="Times New Roman" w:eastAsia="方正楷体_GBK"/>
        </w:rPr>
        <w:t>以上连接体不计阻力和摩擦力，系统</w:t>
      </w:r>
      <w:r>
        <w:rPr>
          <w:rFonts w:ascii="Times New Roman" w:eastAsia="方正楷体_GBK"/>
        </w:rPr>
        <w:t>(</w:t>
      </w:r>
      <w:r w:rsidRPr="00624820">
        <w:rPr>
          <w:rFonts w:ascii="Times New Roman" w:eastAsia="方正楷体_GBK"/>
        </w:rPr>
        <w:t>包含弹簧</w:t>
      </w:r>
      <w:r>
        <w:rPr>
          <w:rFonts w:ascii="Times New Roman" w:eastAsia="方正楷体_GBK"/>
        </w:rPr>
        <w:t>)</w:t>
      </w:r>
      <w:r w:rsidRPr="00624820">
        <w:rPr>
          <w:rFonts w:ascii="Times New Roman" w:eastAsia="方正楷体_GBK"/>
        </w:rPr>
        <w:t>机械能守恒，单个物体机械能不守恒。若存在摩擦生热，机械能不守恒，可用能量守恒定律进行分析。</w:t>
      </w:r>
    </w:p>
    <w:p w14:paraId="7F08D6FE" w14:textId="77777777" w:rsidR="0075434E" w:rsidRP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75434E">
        <w:rPr>
          <w:rFonts w:ascii="Times New Roman" w:eastAsia="隶书" w:hAnsi="Times New Roman"/>
        </w:rPr>
        <w:t>考点四　功能关系　能量守恒定律</w:t>
      </w:r>
    </w:p>
    <w:p w14:paraId="112CCA82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 xml:space="preserve"> 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功能关系的理解和应用</w:t>
      </w:r>
    </w:p>
    <w:p w14:paraId="7E6196FE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功能关系反映了做功和能量转化之间的对应关系，功是能量转化的量度。</w:t>
      </w:r>
    </w:p>
    <w:p w14:paraId="00EA9034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1</w:t>
      </w:r>
      <w:r>
        <w:rPr>
          <w:rFonts w:ascii="Times New Roman"/>
        </w:rPr>
        <w:t>)</w:t>
      </w:r>
      <w:r w:rsidRPr="00624820">
        <w:rPr>
          <w:rFonts w:ascii="Times New Roman"/>
        </w:rPr>
        <w:t>根据功能之间的对应关系，判定能的转化情况。</w:t>
      </w:r>
    </w:p>
    <w:p w14:paraId="41AACD2B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2</w:t>
      </w:r>
      <w:r>
        <w:rPr>
          <w:rFonts w:ascii="Times New Roman"/>
        </w:rPr>
        <w:t>)</w:t>
      </w:r>
      <w:r w:rsidRPr="00624820">
        <w:rPr>
          <w:rFonts w:ascii="Times New Roman"/>
        </w:rPr>
        <w:t>根据能量转化，可计算变力做的功。</w:t>
      </w:r>
    </w:p>
    <w:p w14:paraId="508DBFE4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2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常见功能关系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070"/>
        <w:gridCol w:w="2100"/>
        <w:gridCol w:w="2270"/>
      </w:tblGrid>
      <w:tr w:rsidR="0075434E" w:rsidRPr="00624820" w14:paraId="2C25CA8D" w14:textId="77777777" w:rsidTr="00D514E1">
        <w:trPr>
          <w:trHeight w:val="323"/>
          <w:jc w:val="center"/>
        </w:trPr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90767E4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能量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C297C67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功能关系</w:t>
            </w:r>
          </w:p>
        </w:tc>
        <w:tc>
          <w:tcPr>
            <w:tcW w:w="22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E966ECF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表达式</w:t>
            </w:r>
          </w:p>
        </w:tc>
      </w:tr>
      <w:tr w:rsidR="0075434E" w:rsidRPr="00624820" w14:paraId="5A387A34" w14:textId="77777777" w:rsidTr="00D514E1">
        <w:trPr>
          <w:trHeight w:val="638"/>
          <w:jc w:val="center"/>
        </w:trPr>
        <w:tc>
          <w:tcPr>
            <w:tcW w:w="107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0D84469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势能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43C54B08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重力做功等于重力势能减少量</w:t>
            </w:r>
          </w:p>
        </w:tc>
        <w:tc>
          <w:tcPr>
            <w:tcW w:w="227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2DC586A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Cs w:val="21"/>
              </w:rPr>
              <w:t>W</w:t>
            </w:r>
            <w:r w:rsidRPr="00624820">
              <w:rPr>
                <w:rFonts w:ascii="Times New Roman"/>
                <w:szCs w:val="21"/>
              </w:rPr>
              <w:t>=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p1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p2</w:t>
            </w:r>
            <w:r w:rsidRPr="00624820">
              <w:rPr>
                <w:rFonts w:ascii="Times New Roman"/>
                <w:szCs w:val="21"/>
              </w:rPr>
              <w:t>=-</w:t>
            </w:r>
            <w:r w:rsidRPr="00624820">
              <w:rPr>
                <w:rFonts w:ascii="Times New Roman"/>
                <w:szCs w:val="21"/>
              </w:rPr>
              <w:t>Δ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p</w:t>
            </w:r>
          </w:p>
        </w:tc>
      </w:tr>
      <w:tr w:rsidR="0075434E" w:rsidRPr="00624820" w14:paraId="4FB38073" w14:textId="77777777" w:rsidTr="00D514E1">
        <w:trPr>
          <w:trHeight w:val="638"/>
          <w:jc w:val="center"/>
        </w:trPr>
        <w:tc>
          <w:tcPr>
            <w:tcW w:w="1070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3B4F05D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0F75F79B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弹力做功等于弹性势能减少量</w:t>
            </w:r>
          </w:p>
        </w:tc>
        <w:tc>
          <w:tcPr>
            <w:tcW w:w="2270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BA8A44A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</w:tr>
      <w:tr w:rsidR="0075434E" w:rsidRPr="00624820" w14:paraId="3E1A24B3" w14:textId="77777777" w:rsidTr="00D514E1">
        <w:trPr>
          <w:trHeight w:val="638"/>
          <w:jc w:val="center"/>
        </w:trPr>
        <w:tc>
          <w:tcPr>
            <w:tcW w:w="1070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453A640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081DC35D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静电力做功等于电势能减少量</w:t>
            </w:r>
          </w:p>
        </w:tc>
        <w:tc>
          <w:tcPr>
            <w:tcW w:w="2270" w:type="dxa"/>
            <w:vMerge/>
            <w:tcBorders>
              <w:top w:val="nil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8DC7FA7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</w:tr>
      <w:tr w:rsidR="0075434E" w:rsidRPr="00624820" w14:paraId="2B27CAB4" w14:textId="77777777" w:rsidTr="00D514E1">
        <w:trPr>
          <w:trHeight w:val="638"/>
          <w:jc w:val="center"/>
        </w:trPr>
        <w:tc>
          <w:tcPr>
            <w:tcW w:w="107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BFECAC3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48B54540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分子力做功等于分子势能减少量</w:t>
            </w:r>
          </w:p>
        </w:tc>
        <w:tc>
          <w:tcPr>
            <w:tcW w:w="227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D2E7ABE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</w:tr>
      <w:tr w:rsidR="0075434E" w:rsidRPr="00624820" w14:paraId="246FAB78" w14:textId="77777777" w:rsidTr="00D514E1">
        <w:trPr>
          <w:trHeight w:val="856"/>
          <w:jc w:val="center"/>
        </w:trPr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09822A6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动能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7760A2D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合外力做功等于物体动能变化量</w:t>
            </w:r>
          </w:p>
        </w:tc>
        <w:tc>
          <w:tcPr>
            <w:tcW w:w="22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6715250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Cs w:val="21"/>
              </w:rPr>
              <w:t>W</w:t>
            </w:r>
            <w:r w:rsidRPr="00624820">
              <w:rPr>
                <w:rFonts w:ascii="Times New Roman"/>
                <w:szCs w:val="21"/>
              </w:rPr>
              <w:t>=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k2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k1</w:t>
            </w:r>
            <w:r w:rsidRPr="00624820">
              <w:rPr>
                <w:rFonts w:ascii="Times New Roman"/>
                <w:szCs w:val="21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624820">
              <w:rPr>
                <w:rFonts w:ascii="Times New Roman"/>
                <w:i/>
                <w:szCs w:val="21"/>
              </w:rPr>
              <w:t>mv</w:t>
            </w:r>
            <w:r w:rsidRPr="00624820">
              <w:rPr>
                <w:rFonts w:ascii="Times New Roman"/>
                <w:szCs w:val="21"/>
                <w:vertAlign w:val="superscript"/>
              </w:rPr>
              <w:t>2</w:t>
            </w:r>
            <w:r w:rsidRPr="00624820">
              <w:rPr>
                <w:rFonts w:ascii="Times New Roman"/>
                <w:szCs w:val="21"/>
              </w:rPr>
              <w:t xml:space="preserve">- 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624820">
              <w:rPr>
                <w:rFonts w:ascii="Times New Roman"/>
                <w:i/>
                <w:szCs w:val="21"/>
              </w:rPr>
              <w:t>m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0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</w:tc>
      </w:tr>
      <w:tr w:rsidR="0075434E" w:rsidRPr="00624820" w14:paraId="282FFB0F" w14:textId="77777777" w:rsidTr="00D514E1">
        <w:trPr>
          <w:trHeight w:val="953"/>
          <w:jc w:val="center"/>
        </w:trPr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B11DD5A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机械能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2765BFD5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除重力和弹力之外的其他力做功等于机械能变化量</w:t>
            </w:r>
          </w:p>
        </w:tc>
        <w:tc>
          <w:tcPr>
            <w:tcW w:w="22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57D04DB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Cs w:val="21"/>
              </w:rPr>
              <w:t>W</w:t>
            </w:r>
            <w:r w:rsidRPr="00624820">
              <w:rPr>
                <w:rFonts w:ascii="Times New Roman"/>
                <w:szCs w:val="21"/>
                <w:vertAlign w:val="subscript"/>
              </w:rPr>
              <w:t>其他</w:t>
            </w:r>
            <w:r w:rsidRPr="00624820">
              <w:rPr>
                <w:rFonts w:ascii="Times New Roman"/>
                <w:szCs w:val="21"/>
              </w:rPr>
              <w:t>=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2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1</w:t>
            </w:r>
            <w:r w:rsidRPr="00624820">
              <w:rPr>
                <w:rFonts w:ascii="Times New Roman"/>
                <w:szCs w:val="21"/>
              </w:rPr>
              <w:t>=</w:t>
            </w:r>
            <w:r w:rsidRPr="00624820">
              <w:rPr>
                <w:rFonts w:ascii="Times New Roman"/>
                <w:szCs w:val="21"/>
              </w:rPr>
              <w:t>Δ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机</w:t>
            </w:r>
          </w:p>
        </w:tc>
      </w:tr>
      <w:tr w:rsidR="0075434E" w:rsidRPr="00624820" w14:paraId="1BB6EE5F" w14:textId="77777777" w:rsidTr="00D514E1">
        <w:trPr>
          <w:trHeight w:val="953"/>
          <w:jc w:val="center"/>
        </w:trPr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3BF3C73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摩擦产生</w:t>
            </w:r>
          </w:p>
          <w:p w14:paraId="6A7EE4FC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的内能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21239641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一对相互作用的摩擦力做功之和的绝对值等于产生的内能</w:t>
            </w:r>
          </w:p>
        </w:tc>
        <w:tc>
          <w:tcPr>
            <w:tcW w:w="22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D47F502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Cs w:val="21"/>
              </w:rPr>
              <w:t>Q</w:t>
            </w:r>
            <w:r w:rsidRPr="00624820">
              <w:rPr>
                <w:rFonts w:ascii="Times New Roman"/>
                <w:szCs w:val="21"/>
              </w:rPr>
              <w:t>=</w:t>
            </w:r>
            <w:r w:rsidRPr="00624820">
              <w:rPr>
                <w:rFonts w:ascii="Times New Roman"/>
                <w:i/>
                <w:szCs w:val="21"/>
              </w:rPr>
              <w:t>F</w:t>
            </w:r>
            <w:r w:rsidRPr="00624820">
              <w:rPr>
                <w:rFonts w:ascii="Times New Roman"/>
                <w:szCs w:val="21"/>
                <w:vertAlign w:val="subscript"/>
              </w:rPr>
              <w:t>f</w:t>
            </w:r>
            <w:r w:rsidRPr="00624820">
              <w:rPr>
                <w:rFonts w:ascii="Times New Roman"/>
                <w:szCs w:val="21"/>
              </w:rPr>
              <w:t>·</w:t>
            </w:r>
            <w:r w:rsidRPr="00624820">
              <w:rPr>
                <w:rFonts w:ascii="Times New Roman"/>
                <w:i/>
                <w:szCs w:val="21"/>
              </w:rPr>
              <w:t>s</w:t>
            </w:r>
            <w:r w:rsidRPr="00624820">
              <w:rPr>
                <w:rFonts w:ascii="Times New Roman"/>
                <w:szCs w:val="21"/>
                <w:vertAlign w:val="subscript"/>
              </w:rPr>
              <w:t>相对</w:t>
            </w:r>
          </w:p>
          <w:p w14:paraId="7C8F2CCF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Cs w:val="21"/>
              </w:rPr>
              <w:t>s</w:t>
            </w:r>
            <w:r w:rsidRPr="00624820">
              <w:rPr>
                <w:rFonts w:ascii="Times New Roman"/>
                <w:szCs w:val="21"/>
                <w:vertAlign w:val="subscript"/>
              </w:rPr>
              <w:t>相对</w:t>
            </w:r>
            <w:r w:rsidRPr="00624820">
              <w:rPr>
                <w:rFonts w:ascii="Times New Roman"/>
                <w:szCs w:val="21"/>
              </w:rPr>
              <w:t>为相对路程</w:t>
            </w:r>
          </w:p>
        </w:tc>
      </w:tr>
      <w:tr w:rsidR="0075434E" w:rsidRPr="00624820" w14:paraId="5A638544" w14:textId="77777777" w:rsidTr="00D514E1">
        <w:trPr>
          <w:trHeight w:val="638"/>
          <w:jc w:val="center"/>
        </w:trPr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3E37F03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电能</w:t>
            </w:r>
          </w:p>
        </w:tc>
        <w:tc>
          <w:tcPr>
            <w:tcW w:w="21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98C8163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克服安培力做功等于电能增加量</w:t>
            </w:r>
          </w:p>
        </w:tc>
        <w:tc>
          <w:tcPr>
            <w:tcW w:w="22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E4C90FF" w14:textId="77777777" w:rsidR="0075434E" w:rsidRPr="00624820" w:rsidRDefault="0075434E" w:rsidP="00D514E1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Cs w:val="21"/>
              </w:rPr>
              <w:t>W</w:t>
            </w:r>
            <w:r w:rsidRPr="00624820">
              <w:rPr>
                <w:rFonts w:ascii="Times New Roman"/>
                <w:szCs w:val="21"/>
                <w:vertAlign w:val="subscript"/>
              </w:rPr>
              <w:t>克安</w:t>
            </w:r>
            <w:r w:rsidRPr="00624820">
              <w:rPr>
                <w:rFonts w:ascii="Times New Roman"/>
                <w:szCs w:val="21"/>
              </w:rPr>
              <w:t>=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2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  <w:r w:rsidRPr="00624820">
              <w:rPr>
                <w:rFonts w:ascii="Times New Roman"/>
                <w:szCs w:val="21"/>
                <w:vertAlign w:val="subscript"/>
              </w:rPr>
              <w:t>1</w:t>
            </w:r>
            <w:r w:rsidRPr="00624820">
              <w:rPr>
                <w:rFonts w:ascii="Times New Roman"/>
                <w:szCs w:val="21"/>
              </w:rPr>
              <w:t>=</w:t>
            </w:r>
            <w:r w:rsidRPr="00624820">
              <w:rPr>
                <w:rFonts w:ascii="Times New Roman"/>
                <w:szCs w:val="21"/>
              </w:rPr>
              <w:t>Δ</w:t>
            </w:r>
            <w:r w:rsidRPr="00624820">
              <w:rPr>
                <w:rFonts w:ascii="Times New Roman"/>
                <w:i/>
                <w:szCs w:val="21"/>
              </w:rPr>
              <w:t>E</w:t>
            </w:r>
          </w:p>
        </w:tc>
      </w:tr>
    </w:tbl>
    <w:p w14:paraId="181A7985" w14:textId="77777777" w:rsidR="0075434E" w:rsidRP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54686674" w14:textId="77777777" w:rsidR="00FE1283" w:rsidRPr="00DF0F46" w:rsidRDefault="00FE1283" w:rsidP="00FE1283">
      <w:pPr>
        <w:widowControl/>
        <w:spacing w:line="278" w:lineRule="atLeast"/>
        <w:jc w:val="left"/>
        <w:rPr>
          <w:rFonts w:ascii="宋体" w:cs="宋体"/>
          <w:b/>
          <w:bCs/>
          <w:szCs w:val="21"/>
        </w:rPr>
      </w:pPr>
      <w:r w:rsidRPr="00DF0F46">
        <w:rPr>
          <w:rFonts w:ascii="宋体" w:cs="宋体" w:hint="eastAsia"/>
          <w:b/>
          <w:bCs/>
          <w:szCs w:val="21"/>
        </w:rPr>
        <w:t>【随堂导练】</w:t>
      </w:r>
    </w:p>
    <w:p w14:paraId="46E9DC1D" w14:textId="22E3499B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1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2023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北京卷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/>
          <w:w w:val="104"/>
          <w:sz w:val="23"/>
          <w:szCs w:val="23"/>
        </w:rPr>
        <w:t>11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如图所示，一物体在力</w:t>
      </w:r>
      <w:r w:rsidRPr="00624820">
        <w:rPr>
          <w:rFonts w:ascii="Times New Roman"/>
          <w:i/>
          <w:w w:val="104"/>
          <w:sz w:val="23"/>
          <w:szCs w:val="23"/>
        </w:rPr>
        <w:t>F</w:t>
      </w:r>
      <w:r w:rsidRPr="00624820">
        <w:rPr>
          <w:rFonts w:ascii="Times New Roman"/>
          <w:w w:val="104"/>
          <w:sz w:val="23"/>
          <w:szCs w:val="23"/>
        </w:rPr>
        <w:t>作用下沿水平桌面做匀加速直线运动。已知物体质量为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，加速度大小为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，物体和桌面之间的动摩擦因数为</w:t>
      </w:r>
      <w:r w:rsidRPr="00624820">
        <w:rPr>
          <w:rFonts w:ascii="Times New Roman"/>
          <w:i/>
          <w:w w:val="104"/>
          <w:sz w:val="23"/>
          <w:szCs w:val="23"/>
        </w:rPr>
        <w:t>μ</w:t>
      </w:r>
      <w:r w:rsidRPr="00624820">
        <w:rPr>
          <w:rFonts w:ascii="Times New Roman"/>
          <w:w w:val="104"/>
          <w:sz w:val="23"/>
          <w:szCs w:val="23"/>
        </w:rPr>
        <w:t>，重力加速度为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，在物体移动距离为</w:t>
      </w:r>
      <w:r w:rsidRPr="00624820">
        <w:rPr>
          <w:rFonts w:ascii="Times New Roman"/>
          <w:i/>
          <w:w w:val="104"/>
          <w:sz w:val="23"/>
          <w:szCs w:val="23"/>
        </w:rPr>
        <w:t>x</w:t>
      </w:r>
      <w:r w:rsidRPr="00624820">
        <w:rPr>
          <w:rFonts w:ascii="Times New Roman"/>
          <w:w w:val="104"/>
          <w:sz w:val="23"/>
          <w:szCs w:val="23"/>
        </w:rPr>
        <w:t>的过程中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14AE1922" w14:textId="265C2ED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</w:p>
    <w:p w14:paraId="7606E399" w14:textId="397DB36A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58240" behindDoc="1" locked="0" layoutInCell="1" allowOverlap="1" wp14:anchorId="20063364" wp14:editId="5AB7A8B2">
            <wp:simplePos x="0" y="0"/>
            <wp:positionH relativeFrom="column">
              <wp:posOffset>3839210</wp:posOffset>
            </wp:positionH>
            <wp:positionV relativeFrom="paragraph">
              <wp:posOffset>242570</wp:posOffset>
            </wp:positionV>
            <wp:extent cx="1079500" cy="539750"/>
            <wp:effectExtent l="0" t="0" r="6350" b="0"/>
            <wp:wrapTight wrapText="bothSides">
              <wp:wrapPolygon edited="0">
                <wp:start x="0" y="0"/>
                <wp:lineTo x="0" y="20584"/>
                <wp:lineTo x="21346" y="20584"/>
                <wp:lineTo x="21346" y="0"/>
                <wp:lineTo x="0" y="0"/>
              </wp:wrapPolygon>
            </wp:wrapTight>
            <wp:docPr id="122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摩擦力做功大小与</w:t>
      </w:r>
      <w:r w:rsidRPr="00624820">
        <w:rPr>
          <w:rFonts w:ascii="Times New Roman"/>
          <w:i/>
          <w:w w:val="104"/>
          <w:sz w:val="23"/>
          <w:szCs w:val="23"/>
        </w:rPr>
        <w:t>F</w:t>
      </w:r>
      <w:r w:rsidRPr="00624820">
        <w:rPr>
          <w:rFonts w:ascii="Times New Roman"/>
          <w:w w:val="104"/>
          <w:sz w:val="23"/>
          <w:szCs w:val="23"/>
        </w:rPr>
        <w:t>方向无关</w:t>
      </w:r>
    </w:p>
    <w:p w14:paraId="015651E8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合力做功大小与</w:t>
      </w:r>
      <w:r w:rsidRPr="00624820">
        <w:rPr>
          <w:rFonts w:ascii="Times New Roman"/>
          <w:i/>
          <w:w w:val="104"/>
          <w:sz w:val="23"/>
          <w:szCs w:val="23"/>
        </w:rPr>
        <w:t>F</w:t>
      </w:r>
      <w:r w:rsidRPr="00624820">
        <w:rPr>
          <w:rFonts w:ascii="Times New Roman"/>
          <w:w w:val="104"/>
          <w:sz w:val="23"/>
          <w:szCs w:val="23"/>
        </w:rPr>
        <w:t>方向有关</w:t>
      </w:r>
    </w:p>
    <w:p w14:paraId="6790E55B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.F</w:t>
      </w:r>
      <w:r w:rsidRPr="00624820">
        <w:rPr>
          <w:rFonts w:ascii="Times New Roman"/>
          <w:w w:val="104"/>
          <w:sz w:val="23"/>
          <w:szCs w:val="23"/>
        </w:rPr>
        <w:t>为水平方向时，</w:t>
      </w:r>
      <w:r w:rsidRPr="00624820">
        <w:rPr>
          <w:rFonts w:ascii="Times New Roman"/>
          <w:i/>
          <w:w w:val="104"/>
          <w:sz w:val="23"/>
          <w:szCs w:val="23"/>
        </w:rPr>
        <w:t>F</w:t>
      </w:r>
      <w:r w:rsidRPr="00624820">
        <w:rPr>
          <w:rFonts w:ascii="Times New Roman"/>
          <w:w w:val="104"/>
          <w:sz w:val="23"/>
          <w:szCs w:val="23"/>
        </w:rPr>
        <w:t>做功为</w:t>
      </w:r>
      <w:r w:rsidRPr="00624820">
        <w:rPr>
          <w:rFonts w:ascii="Times New Roman"/>
          <w:i/>
          <w:w w:val="104"/>
          <w:sz w:val="23"/>
          <w:szCs w:val="23"/>
        </w:rPr>
        <w:t>μ</w:t>
      </w:r>
      <w:r w:rsidRPr="00624820">
        <w:rPr>
          <w:rFonts w:ascii="Times New Roman"/>
          <w:i/>
          <w:w w:val="104"/>
          <w:sz w:val="23"/>
          <w:szCs w:val="23"/>
        </w:rPr>
        <w:t>mgx</w:t>
      </w:r>
    </w:p>
    <w:p w14:paraId="3CBBB71E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</w:t>
      </w:r>
      <w:r w:rsidRPr="00624820">
        <w:rPr>
          <w:rFonts w:ascii="Times New Roman"/>
          <w:i/>
          <w:w w:val="104"/>
          <w:sz w:val="23"/>
          <w:szCs w:val="23"/>
        </w:rPr>
        <w:t>.F</w:t>
      </w:r>
      <w:r w:rsidRPr="00624820">
        <w:rPr>
          <w:rFonts w:ascii="Times New Roman"/>
          <w:w w:val="104"/>
          <w:sz w:val="23"/>
          <w:szCs w:val="23"/>
        </w:rPr>
        <w:t>做功的最小值为</w:t>
      </w:r>
      <w:r w:rsidRPr="00624820">
        <w:rPr>
          <w:rFonts w:ascii="Times New Roman"/>
          <w:i/>
          <w:w w:val="104"/>
          <w:sz w:val="23"/>
          <w:szCs w:val="23"/>
        </w:rPr>
        <w:t>max</w:t>
      </w:r>
    </w:p>
    <w:p w14:paraId="086CBDCA" w14:textId="048B7928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2023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湖北卷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/>
          <w:w w:val="104"/>
          <w:sz w:val="23"/>
          <w:szCs w:val="23"/>
        </w:rPr>
        <w:t>4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两节动车的额定功率分别为</w:t>
      </w:r>
      <w:r w:rsidRPr="00624820">
        <w:rPr>
          <w:rFonts w:ascii="Times New Roman"/>
          <w:i/>
          <w:w w:val="104"/>
          <w:sz w:val="23"/>
          <w:szCs w:val="23"/>
        </w:rPr>
        <w:t>P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和</w:t>
      </w:r>
      <w:r w:rsidRPr="00624820">
        <w:rPr>
          <w:rFonts w:ascii="Times New Roman"/>
          <w:i/>
          <w:w w:val="104"/>
          <w:sz w:val="23"/>
          <w:szCs w:val="23"/>
        </w:rPr>
        <w:t>P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，在某平直铁轨上能达到的最大速度分别为</w:t>
      </w:r>
      <w:r w:rsidRPr="00624820">
        <w:rPr>
          <w:rFonts w:ascii="Times New Roman"/>
          <w:i/>
          <w:w w:val="104"/>
          <w:sz w:val="23"/>
          <w:szCs w:val="23"/>
        </w:rPr>
        <w:t>v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和</w:t>
      </w:r>
      <w:r w:rsidRPr="00624820">
        <w:rPr>
          <w:rFonts w:ascii="Times New Roman"/>
          <w:i/>
          <w:w w:val="104"/>
          <w:sz w:val="23"/>
          <w:szCs w:val="23"/>
        </w:rPr>
        <w:t>v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。现将它们编成动车组，设每节动车运行时受到的阻力在编组前后不变，则该动车组在此铁轨上能达到的最大速度为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4EB99139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</w:p>
    <w:p w14:paraId="4005234E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</w:p>
    <w:p w14:paraId="20283AE2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lastRenderedPageBreak/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den>
        </m:f>
      </m:oMath>
    </w:p>
    <w:p w14:paraId="4267B7E2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P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den>
        </m:f>
      </m:oMath>
    </w:p>
    <w:p w14:paraId="595B69FE" w14:textId="4B559541" w:rsidR="0075434E" w:rsidRP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3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江苏南京市大厂高级中学一模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如图所示，小球从斜面上</w:t>
      </w:r>
      <w:r w:rsidRPr="00624820">
        <w:rPr>
          <w:rFonts w:ascii="Times New Roman"/>
          <w:i/>
          <w:w w:val="104"/>
          <w:sz w:val="23"/>
          <w:szCs w:val="23"/>
        </w:rPr>
        <w:t>H</w:t>
      </w:r>
      <w:r w:rsidRPr="00624820">
        <w:rPr>
          <w:rFonts w:ascii="Times New Roman"/>
          <w:w w:val="104"/>
          <w:sz w:val="23"/>
          <w:szCs w:val="23"/>
        </w:rPr>
        <w:t>高处由静止释放，经水平面进入竖直光滑圆轨道，恰好能经过圆轨道的最高点。</w:t>
      </w:r>
      <w:r w:rsidRPr="00624820">
        <w:rPr>
          <w:rFonts w:ascii="Times New Roman"/>
          <w:i/>
          <w:w w:val="104"/>
          <w:sz w:val="23"/>
          <w:szCs w:val="23"/>
        </w:rPr>
        <w:t>O</w:t>
      </w:r>
      <w:r w:rsidRPr="00624820">
        <w:rPr>
          <w:rFonts w:ascii="Times New Roman"/>
          <w:w w:val="104"/>
          <w:sz w:val="23"/>
          <w:szCs w:val="23"/>
        </w:rPr>
        <w:t>为圆轨道的圆心，</w:t>
      </w:r>
      <w:r w:rsidRPr="00624820">
        <w:rPr>
          <w:rFonts w:ascii="Times New Roman"/>
          <w:i/>
          <w:w w:val="104"/>
          <w:sz w:val="23"/>
          <w:szCs w:val="23"/>
        </w:rPr>
        <w:t>P</w:t>
      </w:r>
      <w:r w:rsidRPr="00624820">
        <w:rPr>
          <w:rFonts w:ascii="Times New Roman"/>
          <w:w w:val="104"/>
          <w:sz w:val="23"/>
          <w:szCs w:val="23"/>
        </w:rPr>
        <w:t>为圆轨道上与圆心等高的点。已知小球的质量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1 kg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i/>
          <w:w w:val="104"/>
          <w:sz w:val="23"/>
          <w:szCs w:val="23"/>
        </w:rPr>
        <w:t>H</w:t>
      </w:r>
      <w:r w:rsidRPr="00624820">
        <w:rPr>
          <w:rFonts w:ascii="Times New Roman"/>
          <w:w w:val="104"/>
          <w:sz w:val="23"/>
          <w:szCs w:val="23"/>
        </w:rPr>
        <w:t>=1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2 m</w:t>
      </w:r>
      <w:r w:rsidRPr="00624820">
        <w:rPr>
          <w:rFonts w:ascii="Times New Roman"/>
          <w:w w:val="104"/>
          <w:sz w:val="23"/>
          <w:szCs w:val="23"/>
        </w:rPr>
        <w:t>，圆轨道半径</w:t>
      </w:r>
      <w:r w:rsidRPr="00624820">
        <w:rPr>
          <w:rFonts w:ascii="Times New Roman"/>
          <w:i/>
          <w:w w:val="104"/>
          <w:sz w:val="23"/>
          <w:szCs w:val="23"/>
        </w:rPr>
        <w:t>r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4 m</w:t>
      </w:r>
      <w:r w:rsidRPr="00624820">
        <w:rPr>
          <w:rFonts w:ascii="Times New Roman"/>
          <w:w w:val="104"/>
          <w:sz w:val="23"/>
          <w:szCs w:val="23"/>
        </w:rPr>
        <w:t>，取重力加速度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=10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 w:rsidRPr="00624820">
        <w:rPr>
          <w:rFonts w:ascii="Times New Roman"/>
          <w:w w:val="104"/>
          <w:sz w:val="23"/>
          <w:szCs w:val="23"/>
        </w:rPr>
        <w:t>。</w:t>
      </w:r>
    </w:p>
    <w:p w14:paraId="22FE12A3" w14:textId="01E66A5D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求小球在圆轨道最高点的速度大小；</w:t>
      </w:r>
    </w:p>
    <w:p w14:paraId="081DB722" w14:textId="106E66B3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求小球在进入圆轨道前的过程中克服阻力做的功</w:t>
      </w:r>
      <w:r w:rsidRPr="00624820">
        <w:rPr>
          <w:rFonts w:ascii="Times New Roman"/>
          <w:i/>
          <w:w w:val="104"/>
          <w:sz w:val="23"/>
          <w:szCs w:val="23"/>
        </w:rPr>
        <w:t>W</w:t>
      </w:r>
      <w:r w:rsidRPr="00624820">
        <w:rPr>
          <w:rFonts w:ascii="Times New Roman"/>
          <w:w w:val="104"/>
          <w:sz w:val="23"/>
          <w:szCs w:val="23"/>
        </w:rPr>
        <w:t>；</w:t>
      </w:r>
    </w:p>
    <w:p w14:paraId="77074480" w14:textId="2E58A1C9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6CDBE8B2" w14:textId="766699F8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59264" behindDoc="1" locked="0" layoutInCell="1" allowOverlap="1" wp14:anchorId="7285A01C" wp14:editId="7C4705EE">
            <wp:simplePos x="0" y="0"/>
            <wp:positionH relativeFrom="column">
              <wp:posOffset>4218305</wp:posOffset>
            </wp:positionH>
            <wp:positionV relativeFrom="paragraph">
              <wp:posOffset>24130</wp:posOffset>
            </wp:positionV>
            <wp:extent cx="1187450" cy="575945"/>
            <wp:effectExtent l="0" t="0" r="0" b="0"/>
            <wp:wrapTight wrapText="bothSides">
              <wp:wrapPolygon edited="0">
                <wp:start x="0" y="0"/>
                <wp:lineTo x="0" y="20719"/>
                <wp:lineTo x="21138" y="20719"/>
                <wp:lineTo x="21138" y="0"/>
                <wp:lineTo x="0" y="0"/>
              </wp:wrapPolygon>
            </wp:wrapTight>
            <wp:docPr id="123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7450" cy="57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7ADACA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43286767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0013A31A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</w:rPr>
        <w:t>(</w:t>
      </w:r>
      <w:r w:rsidRPr="00624820">
        <w:rPr>
          <w:rFonts w:ascii="Times New Roman"/>
        </w:rPr>
        <w:t>3</w:t>
      </w:r>
      <w:r>
        <w:rPr>
          <w:rFonts w:ascii="Times New Roman"/>
        </w:rPr>
        <w:t>)</w:t>
      </w:r>
      <w:r w:rsidRPr="00624820">
        <w:rPr>
          <w:rFonts w:ascii="Times New Roman"/>
        </w:rPr>
        <w:t>求小球经过</w:t>
      </w:r>
      <w:r w:rsidRPr="00624820">
        <w:rPr>
          <w:rFonts w:ascii="Times New Roman"/>
          <w:i/>
        </w:rPr>
        <w:t>P</w:t>
      </w:r>
      <w:r w:rsidRPr="00624820">
        <w:rPr>
          <w:rFonts w:ascii="Times New Roman"/>
        </w:rPr>
        <w:t>点时的加速度大小</w:t>
      </w:r>
      <w:r w:rsidRPr="00624820">
        <w:rPr>
          <w:rFonts w:ascii="Times New Roman"/>
          <w:i/>
        </w:rPr>
        <w:t>a</w:t>
      </w:r>
      <w:r w:rsidRPr="00624820">
        <w:rPr>
          <w:rFonts w:ascii="Times New Roman"/>
        </w:rPr>
        <w:t>。</w:t>
      </w:r>
    </w:p>
    <w:p w14:paraId="0C64D744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13A315BD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6BEDD6F6" w14:textId="6E41D411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60288" behindDoc="1" locked="0" layoutInCell="1" allowOverlap="1" wp14:anchorId="0E0AB67C" wp14:editId="11095404">
            <wp:simplePos x="0" y="0"/>
            <wp:positionH relativeFrom="column">
              <wp:posOffset>4955523</wp:posOffset>
            </wp:positionH>
            <wp:positionV relativeFrom="paragraph">
              <wp:posOffset>830325</wp:posOffset>
            </wp:positionV>
            <wp:extent cx="936000" cy="864000"/>
            <wp:effectExtent l="0" t="0" r="0" b="0"/>
            <wp:wrapTight wrapText="bothSides">
              <wp:wrapPolygon edited="0">
                <wp:start x="0" y="0"/>
                <wp:lineTo x="0" y="20965"/>
                <wp:lineTo x="21102" y="20965"/>
                <wp:lineTo x="21102" y="0"/>
                <wp:lineTo x="0" y="0"/>
              </wp:wrapPolygon>
            </wp:wrapTight>
            <wp:docPr id="126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24820">
        <w:rPr>
          <w:rFonts w:ascii="Times New Roman"/>
          <w:w w:val="104"/>
          <w:sz w:val="23"/>
          <w:szCs w:val="23"/>
        </w:rPr>
        <w:t>4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全国甲卷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/>
          <w:w w:val="104"/>
          <w:sz w:val="23"/>
          <w:szCs w:val="23"/>
        </w:rPr>
        <w:t>17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如图，一光滑大圆环固定在竖直平面内，质量为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的小环套在大圆环上，小环从静止开始由大圆环顶端经</w:t>
      </w:r>
      <w:r w:rsidRPr="00624820">
        <w:rPr>
          <w:rFonts w:ascii="Times New Roman"/>
          <w:i/>
          <w:w w:val="104"/>
          <w:sz w:val="23"/>
          <w:szCs w:val="23"/>
        </w:rPr>
        <w:t>Q</w:t>
      </w:r>
      <w:r w:rsidRPr="00624820">
        <w:rPr>
          <w:rFonts w:ascii="Times New Roman"/>
          <w:w w:val="104"/>
          <w:sz w:val="23"/>
          <w:szCs w:val="23"/>
        </w:rPr>
        <w:t>点自由下滑至其底部，</w:t>
      </w:r>
      <w:r w:rsidRPr="00624820">
        <w:rPr>
          <w:rFonts w:ascii="Times New Roman"/>
          <w:i/>
          <w:w w:val="104"/>
          <w:sz w:val="23"/>
          <w:szCs w:val="23"/>
        </w:rPr>
        <w:t>Q</w:t>
      </w:r>
      <w:r w:rsidRPr="00624820">
        <w:rPr>
          <w:rFonts w:ascii="Times New Roman"/>
          <w:w w:val="104"/>
          <w:sz w:val="23"/>
          <w:szCs w:val="23"/>
        </w:rPr>
        <w:t>为竖直线与大圆环的切点。则小环下滑过程中对大圆环的作用力大小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1E5C8039" w14:textId="7216C2F3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</w:p>
    <w:p w14:paraId="5DAFD110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在</w:t>
      </w:r>
      <w:r w:rsidRPr="00624820">
        <w:rPr>
          <w:rFonts w:ascii="Times New Roman"/>
          <w:i/>
          <w:w w:val="104"/>
          <w:sz w:val="23"/>
          <w:szCs w:val="23"/>
        </w:rPr>
        <w:t>Q</w:t>
      </w:r>
      <w:r w:rsidRPr="00624820">
        <w:rPr>
          <w:rFonts w:ascii="Times New Roman"/>
          <w:w w:val="104"/>
          <w:sz w:val="23"/>
          <w:szCs w:val="23"/>
        </w:rPr>
        <w:t>点最大</w:t>
      </w:r>
      <w:r w:rsidRPr="00624820">
        <w:rPr>
          <w:rFonts w:ascii="Times New Roman"/>
          <w:w w:val="104"/>
          <w:sz w:val="23"/>
          <w:szCs w:val="23"/>
        </w:rPr>
        <w:tab/>
        <w:t>B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在</w:t>
      </w:r>
      <w:r w:rsidRPr="00624820">
        <w:rPr>
          <w:rFonts w:ascii="Times New Roman"/>
          <w:i/>
          <w:w w:val="104"/>
          <w:sz w:val="23"/>
          <w:szCs w:val="23"/>
        </w:rPr>
        <w:t>Q</w:t>
      </w:r>
      <w:r w:rsidRPr="00624820">
        <w:rPr>
          <w:rFonts w:ascii="Times New Roman"/>
          <w:w w:val="104"/>
          <w:sz w:val="23"/>
          <w:szCs w:val="23"/>
        </w:rPr>
        <w:t>点最小</w:t>
      </w:r>
    </w:p>
    <w:p w14:paraId="3CF44228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先减小后增大</w:t>
      </w:r>
      <w:r w:rsidRPr="00624820">
        <w:rPr>
          <w:rFonts w:ascii="Times New Roman"/>
          <w:w w:val="104"/>
          <w:sz w:val="23"/>
          <w:szCs w:val="23"/>
        </w:rPr>
        <w:tab/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先增大后减小</w:t>
      </w:r>
    </w:p>
    <w:p w14:paraId="2B0C9D9E" w14:textId="2E418CB2" w:rsidR="0075434E" w:rsidRP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 xml:space="preserve">　如图所示，两个顶端带有小定滑轮的完全相同的斜面对称固定在水平地面上，斜面倾角为</w:t>
      </w:r>
      <w:r w:rsidRPr="00624820">
        <w:rPr>
          <w:rFonts w:ascii="Times New Roman"/>
          <w:w w:val="104"/>
          <w:sz w:val="23"/>
          <w:szCs w:val="23"/>
        </w:rPr>
        <w:t>30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。一不可伸长的轻质细绳跨过两定滑轮，两端分别连接质量均为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的滑块</w:t>
      </w: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w w:val="104"/>
          <w:sz w:val="23"/>
          <w:szCs w:val="23"/>
        </w:rPr>
        <w:t>，质量为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的物块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悬挂在细绳上的</w:t>
      </w:r>
      <w:r w:rsidRPr="00624820">
        <w:rPr>
          <w:rFonts w:ascii="Times New Roman"/>
          <w:i/>
          <w:w w:val="104"/>
          <w:sz w:val="23"/>
          <w:szCs w:val="23"/>
        </w:rPr>
        <w:t>O</w:t>
      </w:r>
      <w:r w:rsidRPr="00624820">
        <w:rPr>
          <w:rFonts w:ascii="Times New Roman"/>
          <w:w w:val="104"/>
          <w:sz w:val="23"/>
          <w:szCs w:val="23"/>
        </w:rPr>
        <w:t>点，</w:t>
      </w:r>
      <w:r w:rsidRPr="00624820">
        <w:rPr>
          <w:rFonts w:ascii="Times New Roman"/>
          <w:i/>
          <w:w w:val="104"/>
          <w:sz w:val="23"/>
          <w:szCs w:val="23"/>
        </w:rPr>
        <w:t>O</w:t>
      </w:r>
      <w:r w:rsidRPr="00624820">
        <w:rPr>
          <w:rFonts w:ascii="Times New Roman"/>
          <w:w w:val="104"/>
          <w:sz w:val="23"/>
          <w:szCs w:val="23"/>
        </w:rPr>
        <w:t>点与两滑轮的距离均为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。先托住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，使两滑轮间的细绳呈水平状态，然后将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由静止释放。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下落过程中未与地面接触，</w:t>
      </w: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、</w:t>
      </w: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w w:val="104"/>
          <w:sz w:val="23"/>
          <w:szCs w:val="23"/>
        </w:rPr>
        <w:t>运动过程中均未与滑轮发生碰撞，不计一切摩擦。已知重力加速度为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sin 53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8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cos 53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>。求：</w:t>
      </w:r>
    </w:p>
    <w:p w14:paraId="1E077D0F" w14:textId="22719DA9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物块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下落的最大高度</w:t>
      </w:r>
      <w:r w:rsidRPr="00624820">
        <w:rPr>
          <w:rFonts w:ascii="Times New Roman"/>
          <w:i/>
          <w:w w:val="104"/>
          <w:sz w:val="23"/>
          <w:szCs w:val="23"/>
        </w:rPr>
        <w:t>H</w:t>
      </w:r>
      <w:r w:rsidRPr="00624820">
        <w:rPr>
          <w:rFonts w:ascii="Times New Roman"/>
          <w:w w:val="104"/>
          <w:sz w:val="23"/>
          <w:szCs w:val="23"/>
        </w:rPr>
        <w:t>；</w:t>
      </w:r>
    </w:p>
    <w:p w14:paraId="20557271" w14:textId="7BBA1EEE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61312" behindDoc="0" locked="0" layoutInCell="1" allowOverlap="1" wp14:anchorId="5536BA5B" wp14:editId="7D5A6CB5">
            <wp:simplePos x="0" y="0"/>
            <wp:positionH relativeFrom="column">
              <wp:posOffset>4290695</wp:posOffset>
            </wp:positionH>
            <wp:positionV relativeFrom="paragraph">
              <wp:posOffset>57785</wp:posOffset>
            </wp:positionV>
            <wp:extent cx="1799590" cy="503555"/>
            <wp:effectExtent l="0" t="0" r="0" b="0"/>
            <wp:wrapSquare wrapText="bothSides"/>
            <wp:docPr id="127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503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142DE9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6631FF19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2714542A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51ED849B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从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开始下落直至结点</w:t>
      </w:r>
      <w:r w:rsidRPr="00624820">
        <w:rPr>
          <w:rFonts w:ascii="Times New Roman"/>
          <w:i/>
          <w:w w:val="104"/>
          <w:sz w:val="23"/>
          <w:szCs w:val="23"/>
        </w:rPr>
        <w:t>O</w:t>
      </w:r>
      <w:r w:rsidRPr="00624820">
        <w:rPr>
          <w:rFonts w:ascii="Times New Roman"/>
          <w:w w:val="104"/>
          <w:sz w:val="23"/>
          <w:szCs w:val="23"/>
        </w:rPr>
        <w:t>两侧细绳与竖直方向夹角为</w:t>
      </w:r>
      <w:r w:rsidRPr="00624820">
        <w:rPr>
          <w:rFonts w:ascii="Times New Roman"/>
          <w:w w:val="104"/>
          <w:sz w:val="23"/>
          <w:szCs w:val="23"/>
        </w:rPr>
        <w:t>53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的过程中，物块</w:t>
      </w: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机械能的变化量。</w:t>
      </w:r>
    </w:p>
    <w:p w14:paraId="200514BD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7DF955BF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197A7D3C" w14:textId="0D52A261" w:rsidR="0075434E" w:rsidRP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 xml:space="preserve">　如图所示，斜面的倾角为</w:t>
      </w:r>
      <w:r w:rsidRPr="00624820">
        <w:rPr>
          <w:rFonts w:ascii="Times New Roman"/>
          <w:i/>
          <w:w w:val="104"/>
          <w:sz w:val="23"/>
          <w:szCs w:val="23"/>
        </w:rPr>
        <w:t>θ</w:t>
      </w:r>
      <w:r w:rsidRPr="00624820">
        <w:rPr>
          <w:rFonts w:ascii="Times New Roman"/>
          <w:w w:val="104"/>
          <w:sz w:val="23"/>
          <w:szCs w:val="23"/>
        </w:rPr>
        <w:t>，轻质弹簧的下端与固定在斜面底端的挡板连接，弹簧处于原长时上端位于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点。一质量为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的物块从斜面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点由静止释放，将弹簧压缩至最低点</w:t>
      </w:r>
      <w:r w:rsidRPr="00624820">
        <w:rPr>
          <w:rFonts w:ascii="Times New Roman"/>
          <w:i/>
          <w:w w:val="104"/>
          <w:sz w:val="23"/>
          <w:szCs w:val="23"/>
        </w:rPr>
        <w:t>C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弹簧在弹性限度内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后物块刚好沿斜面向上运动到</w:t>
      </w:r>
      <w:r w:rsidRPr="00624820">
        <w:rPr>
          <w:rFonts w:ascii="Times New Roman"/>
          <w:i/>
          <w:w w:val="104"/>
          <w:sz w:val="23"/>
          <w:szCs w:val="23"/>
        </w:rPr>
        <w:t>D</w:t>
      </w:r>
      <w:r w:rsidRPr="00624820">
        <w:rPr>
          <w:rFonts w:ascii="Times New Roman"/>
          <w:w w:val="104"/>
          <w:sz w:val="23"/>
          <w:szCs w:val="23"/>
        </w:rPr>
        <w:t>点。已知斜面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点上方粗糙，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点下方光滑，物块可视为质点，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=2</w:t>
      </w:r>
      <w:r w:rsidRPr="00624820">
        <w:rPr>
          <w:rFonts w:ascii="Times New Roman"/>
          <w:i/>
          <w:w w:val="104"/>
          <w:sz w:val="23"/>
          <w:szCs w:val="23"/>
        </w:rPr>
        <w:t>BC</w:t>
      </w:r>
      <w:r w:rsidRPr="00624820">
        <w:rPr>
          <w:rFonts w:ascii="Times New Roman"/>
          <w:w w:val="104"/>
          <w:sz w:val="23"/>
          <w:szCs w:val="23"/>
        </w:rPr>
        <w:t>=2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i/>
          <w:w w:val="104"/>
          <w:sz w:val="23"/>
          <w:szCs w:val="23"/>
        </w:rPr>
        <w:t>AB</w:t>
      </w:r>
      <w:r w:rsidRPr="00624820">
        <w:rPr>
          <w:rFonts w:ascii="Times New Roman"/>
          <w:w w:val="104"/>
          <w:sz w:val="23"/>
          <w:szCs w:val="23"/>
        </w:rPr>
        <w:t>=3</w:t>
      </w:r>
      <w:r w:rsidRPr="00624820">
        <w:rPr>
          <w:rFonts w:ascii="Times New Roman"/>
          <w:i/>
          <w:w w:val="104"/>
          <w:sz w:val="23"/>
          <w:szCs w:val="23"/>
        </w:rPr>
        <w:t>BD</w:t>
      </w:r>
      <w:r w:rsidRPr="00624820">
        <w:rPr>
          <w:rFonts w:ascii="Times New Roman"/>
          <w:w w:val="104"/>
          <w:sz w:val="23"/>
          <w:szCs w:val="23"/>
        </w:rPr>
        <w:t>，重力加速度为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，弹簧弹性势能与形变量的关系</w:t>
      </w:r>
      <w:r w:rsidRPr="00624820">
        <w:rPr>
          <w:rFonts w:ascii="Times New Roman"/>
          <w:i/>
          <w:w w:val="104"/>
          <w:sz w:val="23"/>
          <w:szCs w:val="23"/>
        </w:rPr>
        <w:t>E</w:t>
      </w:r>
      <w:r w:rsidRPr="00624820">
        <w:rPr>
          <w:rFonts w:ascii="Times New Roman"/>
          <w:w w:val="104"/>
          <w:sz w:val="23"/>
          <w:szCs w:val="23"/>
          <w:vertAlign w:val="subscript"/>
        </w:rPr>
        <w:t>p</w:t>
      </w:r>
      <w:r w:rsidRPr="00624820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24820">
        <w:rPr>
          <w:rFonts w:ascii="Times New Roman"/>
          <w:i/>
          <w:w w:val="104"/>
          <w:sz w:val="23"/>
          <w:szCs w:val="23"/>
        </w:rPr>
        <w:t>kx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其中</w:t>
      </w:r>
      <w:r w:rsidRPr="00624820">
        <w:rPr>
          <w:rFonts w:ascii="Times New Roman"/>
          <w:i/>
          <w:w w:val="104"/>
          <w:sz w:val="23"/>
          <w:szCs w:val="23"/>
        </w:rPr>
        <w:t>k</w:t>
      </w:r>
      <w:r w:rsidRPr="00624820">
        <w:rPr>
          <w:rFonts w:ascii="Times New Roman"/>
          <w:w w:val="104"/>
          <w:sz w:val="23"/>
          <w:szCs w:val="23"/>
        </w:rPr>
        <w:t>为弹簧的劲度系数，</w:t>
      </w:r>
      <w:r w:rsidRPr="00624820">
        <w:rPr>
          <w:rFonts w:ascii="Times New Roman"/>
          <w:i/>
          <w:w w:val="104"/>
          <w:sz w:val="23"/>
          <w:szCs w:val="23"/>
        </w:rPr>
        <w:t>x</w:t>
      </w:r>
      <w:r w:rsidRPr="00624820">
        <w:rPr>
          <w:rFonts w:ascii="Times New Roman"/>
          <w:w w:val="104"/>
          <w:sz w:val="23"/>
          <w:szCs w:val="23"/>
        </w:rPr>
        <w:t>为形变量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。下列说法中正确的是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0B23346D" w14:textId="51C98F9C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A.</w:t>
      </w:r>
      <w:r w:rsidRPr="00624820">
        <w:rPr>
          <w:rFonts w:ascii="Times New Roman"/>
          <w:w w:val="104"/>
          <w:sz w:val="23"/>
          <w:szCs w:val="23"/>
        </w:rPr>
        <w:t>物块与斜面粗糙部分间的动摩擦因数为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tan</m:t>
            </m:r>
            <m:r>
              <w:rPr>
                <w:rFonts w:ascii="Cambria Math" w:hAnsi="Cambria Math"/>
              </w:rPr>
              <m:t>θ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</w:p>
    <w:p w14:paraId="609EF3F7" w14:textId="6B67A538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62336" behindDoc="1" locked="0" layoutInCell="1" allowOverlap="1" wp14:anchorId="1F4E6B5E" wp14:editId="5884E538">
            <wp:simplePos x="0" y="0"/>
            <wp:positionH relativeFrom="column">
              <wp:posOffset>4777674</wp:posOffset>
            </wp:positionH>
            <wp:positionV relativeFrom="paragraph">
              <wp:posOffset>74847</wp:posOffset>
            </wp:positionV>
            <wp:extent cx="1079500" cy="539750"/>
            <wp:effectExtent l="0" t="0" r="6350" b="0"/>
            <wp:wrapTight wrapText="bothSides">
              <wp:wrapPolygon edited="0">
                <wp:start x="0" y="0"/>
                <wp:lineTo x="0" y="20584"/>
                <wp:lineTo x="21346" y="20584"/>
                <wp:lineTo x="21346" y="0"/>
                <wp:lineTo x="0" y="0"/>
              </wp:wrapPolygon>
            </wp:wrapTight>
            <wp:docPr id="128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6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24820">
        <w:rPr>
          <w:rFonts w:ascii="Times New Roman"/>
          <w:w w:val="104"/>
          <w:sz w:val="23"/>
          <w:szCs w:val="23"/>
        </w:rPr>
        <w:t>B.</w:t>
      </w:r>
      <w:r w:rsidRPr="00624820">
        <w:rPr>
          <w:rFonts w:ascii="Times New Roman"/>
          <w:w w:val="104"/>
          <w:sz w:val="23"/>
          <w:szCs w:val="23"/>
        </w:rPr>
        <w:t>弹簧弹性势能的最大值为</w:t>
      </w:r>
      <w:r w:rsidRPr="00624820">
        <w:rPr>
          <w:rFonts w:ascii="Times New Roman"/>
          <w:i/>
          <w:w w:val="104"/>
          <w:sz w:val="23"/>
          <w:szCs w:val="23"/>
        </w:rPr>
        <w:t>mgL</w:t>
      </w:r>
      <w:r w:rsidRPr="00624820">
        <w:rPr>
          <w:rFonts w:ascii="Times New Roman"/>
          <w:w w:val="104"/>
          <w:sz w:val="23"/>
          <w:szCs w:val="23"/>
        </w:rPr>
        <w:t xml:space="preserve">sin </w:t>
      </w:r>
      <w:r w:rsidRPr="00624820">
        <w:rPr>
          <w:rFonts w:ascii="Times New Roman"/>
          <w:i/>
          <w:w w:val="104"/>
          <w:sz w:val="23"/>
          <w:szCs w:val="23"/>
        </w:rPr>
        <w:t>θ</w:t>
      </w:r>
    </w:p>
    <w:p w14:paraId="4D0237AD" w14:textId="08316E78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C.</w:t>
      </w:r>
      <w:r w:rsidRPr="00624820">
        <w:rPr>
          <w:rFonts w:ascii="Times New Roman"/>
          <w:w w:val="104"/>
          <w:sz w:val="23"/>
          <w:szCs w:val="23"/>
        </w:rPr>
        <w:t>弹簧的劲度系数为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mg</m:t>
            </m:r>
            <m:r>
              <m:rPr>
                <m:sty m:val="p"/>
              </m:rPr>
              <w:rPr>
                <w:rFonts w:ascii="Cambria Math" w:hAnsi="Cambria Math"/>
              </w:rPr>
              <m:t>sin</m:t>
            </m:r>
            <m:r>
              <w:rPr>
                <w:rFonts w:ascii="Cambria Math" w:hAnsi="Cambria Math"/>
              </w:rPr>
              <m:t>θ</m:t>
            </m:r>
          </m:num>
          <m:den>
            <m:r>
              <w:rPr>
                <w:rFonts w:ascii="Cambria Math" w:hAnsi="Cambria Math"/>
              </w:rPr>
              <m:t>L</m:t>
            </m:r>
          </m:den>
        </m:f>
      </m:oMath>
    </w:p>
    <w:p w14:paraId="691EC5BB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D.</w:t>
      </w:r>
      <w:r w:rsidRPr="00624820">
        <w:rPr>
          <w:rFonts w:ascii="Times New Roman"/>
          <w:w w:val="104"/>
          <w:sz w:val="23"/>
          <w:szCs w:val="23"/>
        </w:rPr>
        <w:t>物块动能的最大值为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8</m:t>
            </m:r>
          </m:den>
        </m:f>
      </m:oMath>
      <w:r w:rsidRPr="00624820">
        <w:rPr>
          <w:rFonts w:ascii="Times New Roman"/>
          <w:i/>
          <w:w w:val="104"/>
          <w:sz w:val="23"/>
          <w:szCs w:val="23"/>
        </w:rPr>
        <w:t>mgL</w:t>
      </w:r>
      <w:r w:rsidRPr="00624820">
        <w:rPr>
          <w:rFonts w:ascii="Times New Roman"/>
          <w:w w:val="104"/>
          <w:sz w:val="23"/>
          <w:szCs w:val="23"/>
        </w:rPr>
        <w:t xml:space="preserve">sin </w:t>
      </w:r>
      <w:r w:rsidRPr="00624820">
        <w:rPr>
          <w:rFonts w:ascii="Times New Roman"/>
          <w:i/>
          <w:w w:val="104"/>
          <w:sz w:val="23"/>
          <w:szCs w:val="23"/>
        </w:rPr>
        <w:t>θ</w:t>
      </w:r>
    </w:p>
    <w:p w14:paraId="4923E628" w14:textId="11BED591" w:rsidR="0075434E" w:rsidRP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7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江苏盐城市质量监测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如图，轻弹簧一端固定在倾角为</w:t>
      </w:r>
      <w:r w:rsidRPr="00624820">
        <w:rPr>
          <w:rFonts w:ascii="Times New Roman"/>
          <w:i/>
          <w:w w:val="104"/>
          <w:sz w:val="23"/>
          <w:szCs w:val="23"/>
        </w:rPr>
        <w:t>θ</w:t>
      </w:r>
      <w:r w:rsidRPr="00624820">
        <w:rPr>
          <w:rFonts w:ascii="Times New Roman"/>
          <w:w w:val="104"/>
          <w:sz w:val="23"/>
          <w:szCs w:val="23"/>
        </w:rPr>
        <w:t>=37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的固定斜面底端，其劲度系数</w:t>
      </w:r>
      <w:r w:rsidRPr="00624820">
        <w:rPr>
          <w:rFonts w:ascii="Times New Roman"/>
          <w:i/>
          <w:w w:val="104"/>
          <w:sz w:val="23"/>
          <w:szCs w:val="23"/>
        </w:rPr>
        <w:t>k</w:t>
      </w:r>
      <w:r w:rsidRPr="00624820">
        <w:rPr>
          <w:rFonts w:ascii="Times New Roman"/>
          <w:w w:val="104"/>
          <w:sz w:val="23"/>
          <w:szCs w:val="23"/>
        </w:rPr>
        <w:t>=150 N/m</w:t>
      </w:r>
      <w:r w:rsidRPr="00624820">
        <w:rPr>
          <w:rFonts w:ascii="Times New Roman"/>
          <w:w w:val="104"/>
          <w:sz w:val="23"/>
          <w:szCs w:val="23"/>
        </w:rPr>
        <w:t>，弹簧自然伸长时另一端位于斜面上</w:t>
      </w:r>
      <w:r w:rsidRPr="00624820">
        <w:rPr>
          <w:rFonts w:ascii="Times New Roman"/>
          <w:i/>
          <w:w w:val="104"/>
          <w:sz w:val="23"/>
          <w:szCs w:val="23"/>
        </w:rPr>
        <w:t>O</w:t>
      </w:r>
      <w:r w:rsidRPr="00624820">
        <w:rPr>
          <w:rFonts w:ascii="Times New Roman"/>
          <w:w w:val="104"/>
          <w:sz w:val="23"/>
          <w:szCs w:val="23"/>
        </w:rPr>
        <w:t>点。已知斜面</w:t>
      </w:r>
      <w:r w:rsidRPr="00624820">
        <w:rPr>
          <w:rFonts w:ascii="Times New Roman"/>
          <w:i/>
          <w:w w:val="104"/>
          <w:sz w:val="23"/>
          <w:szCs w:val="23"/>
        </w:rPr>
        <w:t>O</w:t>
      </w:r>
      <w:r w:rsidRPr="00624820">
        <w:rPr>
          <w:rFonts w:ascii="Times New Roman"/>
          <w:w w:val="104"/>
          <w:sz w:val="23"/>
          <w:szCs w:val="23"/>
        </w:rPr>
        <w:t>点下方光滑、上方粗糙，弹簧的弹性势能</w:t>
      </w:r>
      <w:r w:rsidRPr="00624820">
        <w:rPr>
          <w:rFonts w:ascii="Times New Roman"/>
          <w:i/>
          <w:w w:val="104"/>
          <w:sz w:val="23"/>
          <w:szCs w:val="23"/>
        </w:rPr>
        <w:t>E</w:t>
      </w:r>
      <w:r w:rsidRPr="00624820">
        <w:rPr>
          <w:rFonts w:ascii="Times New Roman"/>
          <w:w w:val="104"/>
          <w:sz w:val="23"/>
          <w:szCs w:val="23"/>
          <w:vertAlign w:val="subscript"/>
        </w:rPr>
        <w:t>p</w:t>
      </w:r>
      <w:r w:rsidRPr="00624820">
        <w:rPr>
          <w:rFonts w:ascii="Times New Roman"/>
          <w:w w:val="104"/>
          <w:sz w:val="23"/>
          <w:szCs w:val="23"/>
        </w:rPr>
        <w:t>与其劲度系数及形变量</w:t>
      </w:r>
      <w:r w:rsidRPr="00624820">
        <w:rPr>
          <w:rFonts w:ascii="Times New Roman"/>
          <w:i/>
          <w:w w:val="104"/>
          <w:sz w:val="23"/>
          <w:szCs w:val="23"/>
        </w:rPr>
        <w:t>x</w:t>
      </w:r>
      <w:r w:rsidRPr="00624820">
        <w:rPr>
          <w:rFonts w:ascii="Times New Roman"/>
          <w:w w:val="104"/>
          <w:sz w:val="23"/>
          <w:szCs w:val="23"/>
        </w:rPr>
        <w:t>满足</w:t>
      </w:r>
      <w:r w:rsidRPr="00624820">
        <w:rPr>
          <w:rFonts w:ascii="Times New Roman"/>
          <w:i/>
          <w:w w:val="104"/>
          <w:sz w:val="23"/>
          <w:szCs w:val="23"/>
        </w:rPr>
        <w:t>E</w:t>
      </w:r>
      <w:r w:rsidRPr="00624820">
        <w:rPr>
          <w:rFonts w:ascii="Times New Roman"/>
          <w:w w:val="104"/>
          <w:sz w:val="23"/>
          <w:szCs w:val="23"/>
          <w:vertAlign w:val="subscript"/>
        </w:rPr>
        <w:t>p</w:t>
      </w:r>
      <w:r w:rsidRPr="00624820">
        <w:rPr>
          <w:rFonts w:ascii="Times New Roman"/>
          <w:w w:val="104"/>
          <w:sz w:val="23"/>
          <w:szCs w:val="23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624820">
        <w:rPr>
          <w:rFonts w:ascii="Times New Roman"/>
          <w:i/>
          <w:w w:val="104"/>
          <w:sz w:val="23"/>
          <w:szCs w:val="23"/>
        </w:rPr>
        <w:t>kx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 w:rsidRPr="00624820">
        <w:rPr>
          <w:rFonts w:ascii="Times New Roman"/>
          <w:w w:val="104"/>
          <w:sz w:val="23"/>
          <w:szCs w:val="23"/>
        </w:rPr>
        <w:t>。现用一长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1 m</w:t>
      </w:r>
      <w:r w:rsidRPr="00624820">
        <w:rPr>
          <w:rFonts w:ascii="Times New Roman"/>
          <w:w w:val="104"/>
          <w:sz w:val="23"/>
          <w:szCs w:val="23"/>
        </w:rPr>
        <w:t>、质量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=1 kg</w:t>
      </w:r>
      <w:r w:rsidRPr="00624820">
        <w:rPr>
          <w:rFonts w:ascii="Times New Roman"/>
          <w:w w:val="104"/>
          <w:sz w:val="23"/>
          <w:szCs w:val="23"/>
        </w:rPr>
        <w:t>且质量分布均匀的滑块向下压弹簧，当滑块上端恰位于</w:t>
      </w:r>
      <w:r w:rsidRPr="00624820">
        <w:rPr>
          <w:rFonts w:ascii="Times New Roman"/>
          <w:i/>
          <w:w w:val="104"/>
          <w:sz w:val="23"/>
          <w:szCs w:val="23"/>
        </w:rPr>
        <w:t>O</w:t>
      </w:r>
      <w:r w:rsidRPr="00624820">
        <w:rPr>
          <w:rFonts w:ascii="Times New Roman"/>
          <w:w w:val="104"/>
          <w:sz w:val="23"/>
          <w:szCs w:val="23"/>
        </w:rPr>
        <w:t>点时由静止释放滑块，滑块恰能全部滑入</w:t>
      </w:r>
      <w:r w:rsidRPr="00624820">
        <w:rPr>
          <w:rFonts w:ascii="Times New Roman"/>
          <w:i/>
          <w:w w:val="104"/>
          <w:sz w:val="23"/>
          <w:szCs w:val="23"/>
        </w:rPr>
        <w:t>O</w:t>
      </w:r>
      <w:r w:rsidRPr="00624820">
        <w:rPr>
          <w:rFonts w:ascii="Times New Roman"/>
          <w:w w:val="104"/>
          <w:sz w:val="23"/>
          <w:szCs w:val="23"/>
        </w:rPr>
        <w:t>点上方。最大静摩擦力等于滑动摩擦力，重力加速度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取</w:t>
      </w:r>
      <w:r w:rsidRPr="00624820">
        <w:rPr>
          <w:rFonts w:ascii="Times New Roman"/>
          <w:w w:val="104"/>
          <w:sz w:val="23"/>
          <w:szCs w:val="23"/>
        </w:rPr>
        <w:t>10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sin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cos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8</w:t>
      </w:r>
      <w:r w:rsidRPr="00624820">
        <w:rPr>
          <w:rFonts w:ascii="Times New Roman"/>
          <w:w w:val="104"/>
          <w:sz w:val="23"/>
          <w:szCs w:val="23"/>
        </w:rPr>
        <w:t>。求：</w:t>
      </w:r>
    </w:p>
    <w:p w14:paraId="01416EFE" w14:textId="69237EA8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noProof/>
        </w:rPr>
        <w:drawing>
          <wp:anchor distT="0" distB="0" distL="114300" distR="114300" simplePos="0" relativeHeight="251663360" behindDoc="1" locked="0" layoutInCell="1" allowOverlap="1" wp14:anchorId="413D5AA3" wp14:editId="596A27C7">
            <wp:simplePos x="0" y="0"/>
            <wp:positionH relativeFrom="column">
              <wp:posOffset>4421728</wp:posOffset>
            </wp:positionH>
            <wp:positionV relativeFrom="paragraph">
              <wp:posOffset>234068</wp:posOffset>
            </wp:positionV>
            <wp:extent cx="1043940" cy="647700"/>
            <wp:effectExtent l="0" t="0" r="3810" b="0"/>
            <wp:wrapTight wrapText="bothSides">
              <wp:wrapPolygon edited="0">
                <wp:start x="0" y="0"/>
                <wp:lineTo x="0" y="20965"/>
                <wp:lineTo x="21285" y="20965"/>
                <wp:lineTo x="21285" y="0"/>
                <wp:lineTo x="0" y="0"/>
              </wp:wrapPolygon>
            </wp:wrapTight>
            <wp:docPr id="129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刚释放时滑块加速度的大小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；</w:t>
      </w:r>
    </w:p>
    <w:p w14:paraId="464BAD50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6044A1E4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4403863D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5641A6E7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滑块与斜面</w:t>
      </w:r>
      <w:r w:rsidRPr="00624820">
        <w:rPr>
          <w:rFonts w:ascii="Times New Roman"/>
          <w:i/>
          <w:w w:val="104"/>
          <w:sz w:val="23"/>
          <w:szCs w:val="23"/>
        </w:rPr>
        <w:t>O</w:t>
      </w:r>
      <w:r w:rsidRPr="00624820">
        <w:rPr>
          <w:rFonts w:ascii="Times New Roman"/>
          <w:w w:val="104"/>
          <w:sz w:val="23"/>
          <w:szCs w:val="23"/>
        </w:rPr>
        <w:t>点上方的动摩擦因数</w:t>
      </w:r>
      <w:r w:rsidRPr="00624820">
        <w:rPr>
          <w:rFonts w:ascii="Times New Roman"/>
          <w:i/>
          <w:w w:val="104"/>
          <w:sz w:val="23"/>
          <w:szCs w:val="23"/>
        </w:rPr>
        <w:t>μ</w:t>
      </w:r>
      <w:r w:rsidRPr="00624820">
        <w:rPr>
          <w:rFonts w:ascii="Times New Roman"/>
          <w:w w:val="104"/>
          <w:sz w:val="23"/>
          <w:szCs w:val="23"/>
        </w:rPr>
        <w:t>；</w:t>
      </w:r>
    </w:p>
    <w:p w14:paraId="2FACD678" w14:textId="77777777" w:rsidR="0075434E" w:rsidRPr="00624820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3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释放后滑块沿斜面滑行的总路程</w:t>
      </w:r>
      <w:r w:rsidRPr="00624820">
        <w:rPr>
          <w:rFonts w:ascii="Times New Roman"/>
          <w:i/>
          <w:w w:val="104"/>
          <w:sz w:val="23"/>
          <w:szCs w:val="23"/>
        </w:rPr>
        <w:t>s</w:t>
      </w:r>
      <w:r w:rsidRPr="00624820">
        <w:rPr>
          <w:rFonts w:ascii="Times New Roman"/>
          <w:w w:val="104"/>
          <w:sz w:val="23"/>
          <w:szCs w:val="23"/>
        </w:rPr>
        <w:t>。</w:t>
      </w:r>
    </w:p>
    <w:p w14:paraId="14AC7850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379049D0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356C859B" w14:textId="77777777" w:rsid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615B7E57" w14:textId="77777777" w:rsidR="0075434E" w:rsidRPr="0075434E" w:rsidRDefault="0075434E" w:rsidP="0075434E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353B4B5C" w14:textId="56CBFDE3" w:rsidR="00A60AED" w:rsidRDefault="00000000" w:rsidP="00DD5EA1">
      <w:pPr>
        <w:pStyle w:val="a3"/>
        <w:tabs>
          <w:tab w:val="left" w:pos="3402"/>
        </w:tabs>
        <w:snapToGrid w:val="0"/>
        <w:spacing w:line="360" w:lineRule="auto"/>
        <w:rPr>
          <w:rFonts w:cs="宋体"/>
          <w:b/>
          <w:bCs/>
        </w:rPr>
      </w:pPr>
      <w:r>
        <w:rPr>
          <w:rFonts w:cs="宋体" w:hint="eastAsia"/>
          <w:b/>
          <w:bCs/>
        </w:rPr>
        <w:t>【导思总结】</w:t>
      </w:r>
    </w:p>
    <w:p w14:paraId="10E33597" w14:textId="77777777" w:rsidR="0075434E" w:rsidRPr="00B50763" w:rsidRDefault="0075434E" w:rsidP="0075434E">
      <w:pPr>
        <w:pStyle w:val="ab"/>
        <w:spacing w:line="360" w:lineRule="auto"/>
        <w:jc w:val="center"/>
        <w:rPr>
          <w:rFonts w:eastAsia="黑体"/>
        </w:rPr>
      </w:pPr>
      <w:r w:rsidRPr="00B50763">
        <w:rPr>
          <w:rFonts w:eastAsia="黑体"/>
        </w:rPr>
        <w:t>应用能量守恒定律解题的一般步骤</w:t>
      </w:r>
    </w:p>
    <w:p w14:paraId="778BAE21" w14:textId="77777777" w:rsidR="0075434E" w:rsidRDefault="0075434E" w:rsidP="0075434E">
      <w:pPr>
        <w:pStyle w:val="ab"/>
        <w:jc w:val="center"/>
      </w:pPr>
      <w:r>
        <w:rPr>
          <w:noProof/>
        </w:rPr>
        <w:drawing>
          <wp:inline distT="0" distB="0" distL="0" distR="0" wp14:anchorId="44A424BE" wp14:editId="6822777F">
            <wp:extent cx="2808000" cy="1116000"/>
            <wp:effectExtent l="0" t="0" r="0" b="0"/>
            <wp:docPr id="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EDCF5" w14:textId="19C4198C" w:rsidR="00A60AED" w:rsidRDefault="00000000">
      <w:pPr>
        <w:widowControl/>
        <w:spacing w:line="278" w:lineRule="atLeast"/>
        <w:jc w:val="left"/>
        <w:rPr>
          <w:rFonts w:ascii="宋体" w:cs="宋体"/>
          <w:szCs w:val="21"/>
        </w:rPr>
      </w:pPr>
      <w:r>
        <w:rPr>
          <w:rFonts w:ascii="宋体" w:cs="宋体" w:hint="eastAsia"/>
          <w:b/>
          <w:bCs/>
          <w:szCs w:val="21"/>
        </w:rPr>
        <w:t>【导学感悟】</w:t>
      </w:r>
      <w:r>
        <w:rPr>
          <w:rFonts w:ascii="宋体" w:cs="宋体" w:hint="eastAsia"/>
          <w:szCs w:val="21"/>
        </w:rPr>
        <w:t>本节课你学到了什么？</w:t>
      </w:r>
    </w:p>
    <w:p w14:paraId="5E63756B" w14:textId="77777777" w:rsidR="00A60AED" w:rsidRPr="00D04C2A" w:rsidRDefault="00A60AED">
      <w:pPr>
        <w:widowControl/>
        <w:spacing w:line="278" w:lineRule="atLeast"/>
        <w:jc w:val="left"/>
        <w:rPr>
          <w:rFonts w:ascii="宋体" w:cs="宋体"/>
          <w:szCs w:val="21"/>
        </w:rPr>
      </w:pPr>
    </w:p>
    <w:p w14:paraId="289C7F5C" w14:textId="77777777" w:rsidR="00A60AED" w:rsidRDefault="00000000">
      <w:pPr>
        <w:widowControl/>
        <w:spacing w:line="270" w:lineRule="atLeast"/>
        <w:rPr>
          <w:rFonts w:ascii="宋体" w:cs="宋体"/>
          <w:b/>
          <w:bCs/>
          <w:szCs w:val="21"/>
        </w:rPr>
      </w:pPr>
      <w:r>
        <w:rPr>
          <w:rFonts w:ascii="宋体" w:cs="宋体" w:hint="eastAsia"/>
          <w:b/>
          <w:bCs/>
          <w:szCs w:val="21"/>
        </w:rPr>
        <w:t>_________________________________________________________________________________________</w:t>
      </w:r>
    </w:p>
    <w:p w14:paraId="23B65F72" w14:textId="77777777" w:rsidR="00A60AED" w:rsidRDefault="00000000">
      <w:pPr>
        <w:widowControl/>
        <w:spacing w:line="270" w:lineRule="atLeast"/>
        <w:jc w:val="left"/>
      </w:pPr>
      <w:r>
        <w:rPr>
          <w:rFonts w:ascii="宋体" w:cs="宋体" w:hint="eastAsia"/>
          <w:b/>
          <w:bCs/>
          <w:szCs w:val="21"/>
        </w:rPr>
        <w:t>【导练巩固】见附页</w:t>
      </w:r>
    </w:p>
    <w:sectPr w:rsidR="00A60AED">
      <w:pgSz w:w="11906" w:h="16838"/>
      <w:pgMar w:top="1134" w:right="1134" w:bottom="1134" w:left="1134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25E255" w14:textId="77777777" w:rsidR="008F40DC" w:rsidRDefault="008F40DC" w:rsidP="007D0D88">
      <w:r>
        <w:separator/>
      </w:r>
    </w:p>
  </w:endnote>
  <w:endnote w:type="continuationSeparator" w:id="0">
    <w:p w14:paraId="3302E385" w14:textId="77777777" w:rsidR="008F40DC" w:rsidRDefault="008F40DC" w:rsidP="007D0D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方正书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方正小标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楷体_GB2312">
    <w:altName w:val="微软雅黑"/>
    <w:charset w:val="86"/>
    <w:family w:val="modern"/>
    <w:pitch w:val="fixed"/>
    <w:sig w:usb0="00000001" w:usb1="080E0000" w:usb2="00000010" w:usb3="00000000" w:csb0="00040000" w:csb1="00000000"/>
  </w:font>
  <w:font w:name="方正报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方正楷体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方正黑体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CEF80D" w14:textId="77777777" w:rsidR="008F40DC" w:rsidRDefault="008F40DC" w:rsidP="007D0D88">
      <w:r>
        <w:separator/>
      </w:r>
    </w:p>
  </w:footnote>
  <w:footnote w:type="continuationSeparator" w:id="0">
    <w:p w14:paraId="4445CD50" w14:textId="77777777" w:rsidR="008F40DC" w:rsidRDefault="008F40DC" w:rsidP="007D0D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B3230E"/>
    <w:multiLevelType w:val="hybridMultilevel"/>
    <w:tmpl w:val="5F7A2568"/>
    <w:lvl w:ilvl="0" w:tplc="C10209DA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90" w:hanging="440"/>
      </w:pPr>
    </w:lvl>
    <w:lvl w:ilvl="2" w:tplc="0409001B" w:tentative="1">
      <w:start w:val="1"/>
      <w:numFmt w:val="lowerRoman"/>
      <w:lvlText w:val="%3."/>
      <w:lvlJc w:val="right"/>
      <w:pPr>
        <w:ind w:left="1530" w:hanging="440"/>
      </w:pPr>
    </w:lvl>
    <w:lvl w:ilvl="3" w:tplc="0409000F" w:tentative="1">
      <w:start w:val="1"/>
      <w:numFmt w:val="decimal"/>
      <w:lvlText w:val="%4."/>
      <w:lvlJc w:val="left"/>
      <w:pPr>
        <w:ind w:left="1970" w:hanging="440"/>
      </w:pPr>
    </w:lvl>
    <w:lvl w:ilvl="4" w:tplc="04090019" w:tentative="1">
      <w:start w:val="1"/>
      <w:numFmt w:val="lowerLetter"/>
      <w:lvlText w:val="%5)"/>
      <w:lvlJc w:val="left"/>
      <w:pPr>
        <w:ind w:left="2410" w:hanging="440"/>
      </w:pPr>
    </w:lvl>
    <w:lvl w:ilvl="5" w:tplc="0409001B" w:tentative="1">
      <w:start w:val="1"/>
      <w:numFmt w:val="lowerRoman"/>
      <w:lvlText w:val="%6."/>
      <w:lvlJc w:val="right"/>
      <w:pPr>
        <w:ind w:left="2850" w:hanging="440"/>
      </w:pPr>
    </w:lvl>
    <w:lvl w:ilvl="6" w:tplc="0409000F" w:tentative="1">
      <w:start w:val="1"/>
      <w:numFmt w:val="decimal"/>
      <w:lvlText w:val="%7."/>
      <w:lvlJc w:val="left"/>
      <w:pPr>
        <w:ind w:left="3290" w:hanging="440"/>
      </w:pPr>
    </w:lvl>
    <w:lvl w:ilvl="7" w:tplc="04090019" w:tentative="1">
      <w:start w:val="1"/>
      <w:numFmt w:val="lowerLetter"/>
      <w:lvlText w:val="%8)"/>
      <w:lvlJc w:val="left"/>
      <w:pPr>
        <w:ind w:left="3730" w:hanging="440"/>
      </w:pPr>
    </w:lvl>
    <w:lvl w:ilvl="8" w:tplc="0409001B" w:tentative="1">
      <w:start w:val="1"/>
      <w:numFmt w:val="lowerRoman"/>
      <w:lvlText w:val="%9."/>
      <w:lvlJc w:val="right"/>
      <w:pPr>
        <w:ind w:left="4170" w:hanging="440"/>
      </w:pPr>
    </w:lvl>
  </w:abstractNum>
  <w:abstractNum w:abstractNumId="1" w15:restartNumberingAfterBreak="0">
    <w:nsid w:val="4AD3EB75"/>
    <w:multiLevelType w:val="singleLevel"/>
    <w:tmpl w:val="4AD3EB75"/>
    <w:lvl w:ilvl="0">
      <w:start w:val="1"/>
      <w:numFmt w:val="decimal"/>
      <w:lvlRestart w:val="0"/>
      <w:suff w:val="nothing"/>
      <w:lvlText w:val="%1、"/>
      <w:lvlJc w:val="left"/>
      <w:pPr>
        <w:ind w:left="0" w:firstLine="0"/>
      </w:pPr>
    </w:lvl>
  </w:abstractNum>
  <w:num w:numId="1" w16cid:durableId="1037311803">
    <w:abstractNumId w:val="1"/>
  </w:num>
  <w:num w:numId="2" w16cid:durableId="18362590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isplayBackgroundShape/>
  <w:bordersDoNotSurroundHeader/>
  <w:bordersDoNotSurroundFooter/>
  <w:defaultTabStop w:val="420"/>
  <w:drawingGridHorizontalSpacing w:val="105"/>
  <w:drawingGridVerticalSpacing w:val="156"/>
  <w:displayHorizontalDrawingGridEvery w:val="0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0AED"/>
    <w:rsid w:val="00002454"/>
    <w:rsid w:val="00002467"/>
    <w:rsid w:val="0000669A"/>
    <w:rsid w:val="00007677"/>
    <w:rsid w:val="000135E7"/>
    <w:rsid w:val="0001366B"/>
    <w:rsid w:val="00075070"/>
    <w:rsid w:val="00075E40"/>
    <w:rsid w:val="000766E7"/>
    <w:rsid w:val="00082DEC"/>
    <w:rsid w:val="00093043"/>
    <w:rsid w:val="000A1E37"/>
    <w:rsid w:val="000B2571"/>
    <w:rsid w:val="000B31B3"/>
    <w:rsid w:val="00116EC7"/>
    <w:rsid w:val="00122CA8"/>
    <w:rsid w:val="00127B6E"/>
    <w:rsid w:val="00134071"/>
    <w:rsid w:val="0014652A"/>
    <w:rsid w:val="00186F29"/>
    <w:rsid w:val="001D4489"/>
    <w:rsid w:val="001E4BC1"/>
    <w:rsid w:val="00233F10"/>
    <w:rsid w:val="0023483B"/>
    <w:rsid w:val="002926A1"/>
    <w:rsid w:val="002A5A12"/>
    <w:rsid w:val="002D44B8"/>
    <w:rsid w:val="002E0814"/>
    <w:rsid w:val="002E6B11"/>
    <w:rsid w:val="003244E7"/>
    <w:rsid w:val="00354C2C"/>
    <w:rsid w:val="003B54E4"/>
    <w:rsid w:val="003D1FD5"/>
    <w:rsid w:val="003E3ADE"/>
    <w:rsid w:val="003E66C2"/>
    <w:rsid w:val="00402DC8"/>
    <w:rsid w:val="004D402A"/>
    <w:rsid w:val="004E52E0"/>
    <w:rsid w:val="004F2C15"/>
    <w:rsid w:val="00506842"/>
    <w:rsid w:val="005202BE"/>
    <w:rsid w:val="00540BDD"/>
    <w:rsid w:val="005444D0"/>
    <w:rsid w:val="005508BF"/>
    <w:rsid w:val="0055207C"/>
    <w:rsid w:val="00561EF9"/>
    <w:rsid w:val="005624EB"/>
    <w:rsid w:val="005A2A82"/>
    <w:rsid w:val="005A7B18"/>
    <w:rsid w:val="006036A9"/>
    <w:rsid w:val="006175F7"/>
    <w:rsid w:val="0063200E"/>
    <w:rsid w:val="00664B1A"/>
    <w:rsid w:val="006D119B"/>
    <w:rsid w:val="006E4D9D"/>
    <w:rsid w:val="0075434E"/>
    <w:rsid w:val="007704D7"/>
    <w:rsid w:val="00784114"/>
    <w:rsid w:val="00792AD6"/>
    <w:rsid w:val="00793505"/>
    <w:rsid w:val="007B571E"/>
    <w:rsid w:val="007D0D88"/>
    <w:rsid w:val="007D3032"/>
    <w:rsid w:val="007F7BAF"/>
    <w:rsid w:val="00885F5E"/>
    <w:rsid w:val="00891B22"/>
    <w:rsid w:val="008C5FF7"/>
    <w:rsid w:val="008F40DC"/>
    <w:rsid w:val="00927522"/>
    <w:rsid w:val="0093023B"/>
    <w:rsid w:val="00992DD7"/>
    <w:rsid w:val="00993F5D"/>
    <w:rsid w:val="009D5822"/>
    <w:rsid w:val="00A015C9"/>
    <w:rsid w:val="00A10D0F"/>
    <w:rsid w:val="00A17A55"/>
    <w:rsid w:val="00A60AED"/>
    <w:rsid w:val="00AB7852"/>
    <w:rsid w:val="00AC443C"/>
    <w:rsid w:val="00AE1D23"/>
    <w:rsid w:val="00B2428B"/>
    <w:rsid w:val="00B753B4"/>
    <w:rsid w:val="00B76CB6"/>
    <w:rsid w:val="00B80EA2"/>
    <w:rsid w:val="00B91564"/>
    <w:rsid w:val="00BC36EE"/>
    <w:rsid w:val="00BC6414"/>
    <w:rsid w:val="00BD7905"/>
    <w:rsid w:val="00BF03C0"/>
    <w:rsid w:val="00C12BBD"/>
    <w:rsid w:val="00C45D30"/>
    <w:rsid w:val="00C7123A"/>
    <w:rsid w:val="00C7181D"/>
    <w:rsid w:val="00C76189"/>
    <w:rsid w:val="00C771A1"/>
    <w:rsid w:val="00CA72DC"/>
    <w:rsid w:val="00CC3F3F"/>
    <w:rsid w:val="00D04C2A"/>
    <w:rsid w:val="00D11283"/>
    <w:rsid w:val="00D125B0"/>
    <w:rsid w:val="00D37FD6"/>
    <w:rsid w:val="00D86D4F"/>
    <w:rsid w:val="00DA6E44"/>
    <w:rsid w:val="00DC4C86"/>
    <w:rsid w:val="00DD5EA1"/>
    <w:rsid w:val="00DF0F46"/>
    <w:rsid w:val="00EE4F2C"/>
    <w:rsid w:val="00EF53BA"/>
    <w:rsid w:val="00F030A3"/>
    <w:rsid w:val="00F40AB2"/>
    <w:rsid w:val="00F45ECB"/>
    <w:rsid w:val="00F70191"/>
    <w:rsid w:val="00FA2877"/>
    <w:rsid w:val="00FD59AE"/>
    <w:rsid w:val="00FE1283"/>
    <w:rsid w:val="00FF6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94820E"/>
  <w15:docId w15:val="{7E05CCB0-7962-4264-86EB-F261EDDFDE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340" w:after="330" w:line="578" w:lineRule="auto"/>
      <w:outlineLvl w:val="0"/>
    </w:pPr>
    <w:rPr>
      <w:b/>
      <w:kern w:val="44"/>
      <w:sz w:val="44"/>
    </w:rPr>
  </w:style>
  <w:style w:type="paragraph" w:styleId="2">
    <w:name w:val="heading 2"/>
    <w:next w:val="a"/>
    <w:link w:val="20"/>
    <w:unhideWhenUsed/>
    <w:qFormat/>
    <w:pPr>
      <w:keepNext/>
      <w:keepLines/>
      <w:widowControl w:val="0"/>
      <w:spacing w:before="260" w:after="260" w:line="415" w:lineRule="auto"/>
      <w:jc w:val="both"/>
      <w:outlineLvl w:val="1"/>
    </w:pPr>
    <w:rPr>
      <w:rFonts w:ascii="Arial" w:eastAsia="黑体" w:hAnsi="Arial"/>
      <w:b/>
      <w:bCs/>
      <w:kern w:val="2"/>
      <w:sz w:val="32"/>
      <w:szCs w:val="32"/>
    </w:rPr>
  </w:style>
  <w:style w:type="paragraph" w:styleId="3">
    <w:name w:val="heading 3"/>
    <w:next w:val="a"/>
    <w:link w:val="30"/>
    <w:unhideWhenUsed/>
    <w:qFormat/>
    <w:pPr>
      <w:keepNext/>
      <w:keepLines/>
      <w:widowControl w:val="0"/>
      <w:spacing w:before="260" w:after="260" w:line="415" w:lineRule="auto"/>
      <w:jc w:val="both"/>
      <w:outlineLvl w:val="2"/>
    </w:pPr>
    <w:rPr>
      <w:b/>
      <w:bCs/>
      <w:kern w:val="2"/>
      <w:sz w:val="32"/>
      <w:szCs w:val="32"/>
    </w:rPr>
  </w:style>
  <w:style w:type="paragraph" w:styleId="4">
    <w:name w:val="heading 4"/>
    <w:basedOn w:val="a"/>
    <w:next w:val="a"/>
    <w:link w:val="40"/>
    <w:qFormat/>
    <w:rsid w:val="00B91564"/>
    <w:pPr>
      <w:keepNext/>
      <w:keepLines/>
      <w:spacing w:before="280" w:after="290" w:line="376" w:lineRule="auto"/>
      <w:outlineLvl w:val="3"/>
    </w:pPr>
    <w:rPr>
      <w:rFonts w:ascii="Arial" w:eastAsia="黑体" w:hAnsi="Arial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B91564"/>
    <w:pPr>
      <w:keepNext/>
      <w:keepLines/>
      <w:spacing w:before="280" w:after="290" w:line="376" w:lineRule="auto"/>
      <w:outlineLvl w:val="4"/>
    </w:pPr>
    <w:rPr>
      <w:rFonts w:ascii="Times New Roman" w:hAnsi="Times New Roman"/>
      <w:b/>
      <w:bCs/>
      <w:sz w:val="28"/>
      <w:szCs w:val="28"/>
    </w:rPr>
  </w:style>
  <w:style w:type="paragraph" w:styleId="6">
    <w:name w:val="heading 6"/>
    <w:basedOn w:val="a"/>
    <w:next w:val="a"/>
    <w:link w:val="60"/>
    <w:qFormat/>
    <w:rsid w:val="00B91564"/>
    <w:pPr>
      <w:keepNext/>
      <w:keepLines/>
      <w:spacing w:before="240" w:after="64" w:line="320" w:lineRule="auto"/>
      <w:outlineLvl w:val="5"/>
    </w:pPr>
    <w:rPr>
      <w:rFonts w:ascii="Arial" w:eastAsia="黑体" w:hAnsi="Arial"/>
      <w:b/>
      <w:bCs/>
      <w:sz w:val="24"/>
      <w:szCs w:val="24"/>
    </w:rPr>
  </w:style>
  <w:style w:type="paragraph" w:styleId="7">
    <w:name w:val="heading 7"/>
    <w:basedOn w:val="a"/>
    <w:next w:val="a"/>
    <w:link w:val="70"/>
    <w:qFormat/>
    <w:rsid w:val="00B91564"/>
    <w:pPr>
      <w:keepNext/>
      <w:keepLines/>
      <w:spacing w:before="240" w:after="64" w:line="320" w:lineRule="auto"/>
      <w:outlineLvl w:val="6"/>
    </w:pPr>
    <w:rPr>
      <w:rFonts w:ascii="Times New Roman" w:hAnsi="Times New Roman"/>
      <w:b/>
      <w:bCs/>
      <w:sz w:val="24"/>
      <w:szCs w:val="24"/>
    </w:rPr>
  </w:style>
  <w:style w:type="paragraph" w:styleId="8">
    <w:name w:val="heading 8"/>
    <w:basedOn w:val="a"/>
    <w:next w:val="a"/>
    <w:link w:val="80"/>
    <w:qFormat/>
    <w:rsid w:val="00B91564"/>
    <w:pPr>
      <w:keepNext/>
      <w:keepLines/>
      <w:spacing w:before="240" w:after="64" w:line="320" w:lineRule="auto"/>
      <w:outlineLvl w:val="7"/>
    </w:pPr>
    <w:rPr>
      <w:rFonts w:ascii="Arial" w:eastAsia="黑体" w:hAnsi="Arial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51">
    <w:name w:val="index 5"/>
    <w:basedOn w:val="a"/>
    <w:next w:val="a"/>
    <w:autoRedefine/>
    <w:qFormat/>
    <w:pPr>
      <w:ind w:left="1680"/>
    </w:pPr>
  </w:style>
  <w:style w:type="paragraph" w:styleId="a3">
    <w:name w:val="Plain Text"/>
    <w:next w:val="51"/>
    <w:link w:val="a4"/>
    <w:qFormat/>
    <w:pPr>
      <w:widowControl w:val="0"/>
      <w:jc w:val="both"/>
    </w:pPr>
    <w:rPr>
      <w:rFonts w:ascii="宋体" w:cs="Courier New"/>
      <w:kern w:val="2"/>
      <w:sz w:val="21"/>
      <w:szCs w:val="21"/>
    </w:rPr>
  </w:style>
  <w:style w:type="paragraph" w:styleId="a5">
    <w:name w:val="header"/>
    <w:basedOn w:val="a"/>
    <w:link w:val="a6"/>
    <w:unhideWhenUsed/>
    <w:rsid w:val="007D0D8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rsid w:val="007D0D88"/>
    <w:rPr>
      <w:rFonts w:ascii="Calibri" w:hAnsi="Calibri"/>
      <w:kern w:val="2"/>
      <w:sz w:val="18"/>
      <w:szCs w:val="18"/>
    </w:rPr>
  </w:style>
  <w:style w:type="paragraph" w:styleId="a7">
    <w:name w:val="footer"/>
    <w:basedOn w:val="a"/>
    <w:link w:val="a8"/>
    <w:unhideWhenUsed/>
    <w:rsid w:val="007D0D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rsid w:val="007D0D88"/>
    <w:rPr>
      <w:rFonts w:ascii="Calibri" w:hAnsi="Calibri"/>
      <w:kern w:val="2"/>
      <w:sz w:val="18"/>
      <w:szCs w:val="18"/>
    </w:rPr>
  </w:style>
  <w:style w:type="paragraph" w:styleId="a9">
    <w:name w:val="List Paragraph"/>
    <w:basedOn w:val="a"/>
    <w:uiPriority w:val="34"/>
    <w:qFormat/>
    <w:rsid w:val="00AE1D23"/>
    <w:pPr>
      <w:ind w:firstLineChars="200" w:firstLine="420"/>
    </w:pPr>
  </w:style>
  <w:style w:type="character" w:customStyle="1" w:styleId="40">
    <w:name w:val="标题 4 字符"/>
    <w:basedOn w:val="a0"/>
    <w:link w:val="4"/>
    <w:rsid w:val="00B91564"/>
    <w:rPr>
      <w:rFonts w:ascii="Arial" w:eastAsia="黑体" w:hAnsi="Arial"/>
      <w:b/>
      <w:bCs/>
      <w:kern w:val="2"/>
      <w:sz w:val="28"/>
      <w:szCs w:val="28"/>
    </w:rPr>
  </w:style>
  <w:style w:type="character" w:customStyle="1" w:styleId="50">
    <w:name w:val="标题 5 字符"/>
    <w:basedOn w:val="a0"/>
    <w:link w:val="5"/>
    <w:rsid w:val="00B91564"/>
    <w:rPr>
      <w:b/>
      <w:bCs/>
      <w:kern w:val="2"/>
      <w:sz w:val="28"/>
      <w:szCs w:val="28"/>
    </w:rPr>
  </w:style>
  <w:style w:type="character" w:customStyle="1" w:styleId="60">
    <w:name w:val="标题 6 字符"/>
    <w:basedOn w:val="a0"/>
    <w:link w:val="6"/>
    <w:rsid w:val="00B91564"/>
    <w:rPr>
      <w:rFonts w:ascii="Arial" w:eastAsia="黑体" w:hAnsi="Arial"/>
      <w:b/>
      <w:bCs/>
      <w:kern w:val="2"/>
      <w:sz w:val="24"/>
      <w:szCs w:val="24"/>
    </w:rPr>
  </w:style>
  <w:style w:type="character" w:customStyle="1" w:styleId="70">
    <w:name w:val="标题 7 字符"/>
    <w:basedOn w:val="a0"/>
    <w:link w:val="7"/>
    <w:rsid w:val="00B91564"/>
    <w:rPr>
      <w:b/>
      <w:bCs/>
      <w:kern w:val="2"/>
      <w:sz w:val="24"/>
      <w:szCs w:val="24"/>
    </w:rPr>
  </w:style>
  <w:style w:type="character" w:customStyle="1" w:styleId="80">
    <w:name w:val="标题 8 字符"/>
    <w:basedOn w:val="a0"/>
    <w:link w:val="8"/>
    <w:rsid w:val="00B91564"/>
    <w:rPr>
      <w:rFonts w:ascii="Arial" w:eastAsia="黑体" w:hAnsi="Arial"/>
      <w:kern w:val="2"/>
      <w:sz w:val="24"/>
      <w:szCs w:val="24"/>
    </w:rPr>
  </w:style>
  <w:style w:type="character" w:customStyle="1" w:styleId="10">
    <w:name w:val="标题 1 字符"/>
    <w:basedOn w:val="a0"/>
    <w:link w:val="1"/>
    <w:rsid w:val="002E0814"/>
    <w:rPr>
      <w:rFonts w:ascii="Calibri" w:hAnsi="Calibri"/>
      <w:b/>
      <w:kern w:val="44"/>
      <w:sz w:val="44"/>
      <w:szCs w:val="22"/>
    </w:rPr>
  </w:style>
  <w:style w:type="character" w:customStyle="1" w:styleId="20">
    <w:name w:val="标题 2 字符"/>
    <w:basedOn w:val="a0"/>
    <w:link w:val="2"/>
    <w:rsid w:val="002E0814"/>
    <w:rPr>
      <w:rFonts w:ascii="Arial" w:eastAsia="黑体" w:hAnsi="Arial"/>
      <w:b/>
      <w:bCs/>
      <w:kern w:val="2"/>
      <w:sz w:val="32"/>
      <w:szCs w:val="32"/>
    </w:rPr>
  </w:style>
  <w:style w:type="character" w:customStyle="1" w:styleId="30">
    <w:name w:val="标题 3 字符"/>
    <w:basedOn w:val="a0"/>
    <w:link w:val="3"/>
    <w:rsid w:val="002E0814"/>
    <w:rPr>
      <w:b/>
      <w:bCs/>
      <w:kern w:val="2"/>
      <w:sz w:val="32"/>
      <w:szCs w:val="32"/>
    </w:rPr>
  </w:style>
  <w:style w:type="character" w:customStyle="1" w:styleId="a4">
    <w:name w:val="纯文本 字符"/>
    <w:basedOn w:val="a0"/>
    <w:link w:val="a3"/>
    <w:rsid w:val="002E0814"/>
    <w:rPr>
      <w:rFonts w:ascii="宋体" w:cs="Courier New"/>
      <w:kern w:val="2"/>
      <w:sz w:val="21"/>
      <w:szCs w:val="21"/>
    </w:rPr>
  </w:style>
  <w:style w:type="table" w:styleId="aa">
    <w:name w:val="Table Grid"/>
    <w:basedOn w:val="a1"/>
    <w:rsid w:val="002E08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">
    <w:name w:val="[系统文字]"/>
    <w:rsid w:val="00561EF9"/>
    <w:pPr>
      <w:jc w:val="both"/>
    </w:pPr>
    <w:rPr>
      <w:rFonts w:eastAsia="方正书宋_GBK" w:cstheme="minorBidi"/>
      <w:color w:val="000000"/>
      <w:sz w:val="21"/>
      <w:szCs w:val="21"/>
    </w:rPr>
  </w:style>
  <w:style w:type="paragraph" w:customStyle="1" w:styleId="Title2">
    <w:name w:val="Title 2"/>
    <w:basedOn w:val="a"/>
    <w:rsid w:val="00AB7852"/>
    <w:pPr>
      <w:widowControl/>
      <w:jc w:val="center"/>
      <w:outlineLvl w:val="3"/>
    </w:pPr>
    <w:rPr>
      <w:rFonts w:asciiTheme="minorHAnsi" w:eastAsia="方正小标宋_GBK" w:hAnsi="Times New Roman" w:cstheme="minorBidi"/>
      <w:kern w:val="0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png"/><Relationship Id="rId12" Type="http://schemas.openxmlformats.org/officeDocument/2006/relationships/image" Target="media/image6.TI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23" Type="http://schemas.openxmlformats.org/officeDocument/2006/relationships/fontTable" Target="fontTable.xml"/><Relationship Id="rId10" Type="http://schemas.openxmlformats.org/officeDocument/2006/relationships/image" Target="media/image4.ti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8.TIF"/><Relationship Id="rId22" Type="http://schemas.openxmlformats.org/officeDocument/2006/relationships/image" Target="media/image16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</Pages>
  <Words>516</Words>
  <Characters>2946</Characters>
  <Application>Microsoft Office Word</Application>
  <DocSecurity>0</DocSecurity>
  <Lines>24</Lines>
  <Paragraphs>6</Paragraphs>
  <ScaleCrop>false</ScaleCrop>
  <Company/>
  <LinksUpToDate>false</LinksUpToDate>
  <CharactersWithSpaces>3456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岚 西</cp:lastModifiedBy>
  <cp:revision>42</cp:revision>
  <dcterms:created xsi:type="dcterms:W3CDTF">2023-09-08T00:52:00Z</dcterms:created>
  <dcterms:modified xsi:type="dcterms:W3CDTF">2025-03-14T07:15:00Z</dcterms:modified>
</cp:coreProperties>
</file>