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20371" w14:textId="3AE295D6" w:rsidR="00A60AED" w:rsidRDefault="00000000">
      <w:pPr>
        <w:widowControl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江苏省仪征中学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4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-202</w:t>
      </w:r>
      <w:r w:rsidR="00233F10">
        <w:rPr>
          <w:rFonts w:ascii="Times New Roman" w:eastAsia="黑体" w:hAnsi="Times New Roman" w:hint="eastAsia"/>
          <w:b/>
          <w:bCs/>
          <w:sz w:val="28"/>
          <w:szCs w:val="28"/>
        </w:rPr>
        <w:t>5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学年度第</w:t>
      </w:r>
      <w:r w:rsidR="00FD59AE">
        <w:rPr>
          <w:rFonts w:ascii="Times New Roman" w:eastAsia="黑体" w:hAnsi="Times New Roman" w:hint="eastAsia"/>
          <w:b/>
          <w:bCs/>
          <w:sz w:val="28"/>
          <w:szCs w:val="28"/>
        </w:rPr>
        <w:t>二</w:t>
      </w:r>
      <w:r>
        <w:rPr>
          <w:rFonts w:ascii="Times New Roman" w:eastAsia="黑体" w:hAnsi="Times New Roman" w:hint="eastAsia"/>
          <w:b/>
          <w:bCs/>
          <w:sz w:val="28"/>
          <w:szCs w:val="28"/>
        </w:rPr>
        <w:t>学期高三物理学科导学案</w:t>
      </w:r>
    </w:p>
    <w:p w14:paraId="4E28C190" w14:textId="77777777" w:rsidR="000E6161" w:rsidRDefault="000E6161">
      <w:pPr>
        <w:widowControl/>
        <w:spacing w:line="270" w:lineRule="atLeast"/>
        <w:jc w:val="center"/>
        <w:rPr>
          <w:rFonts w:ascii="黑体" w:eastAsia="黑体" w:cs="黑体"/>
          <w:bCs/>
          <w:color w:val="000000"/>
          <w:kern w:val="0"/>
          <w:sz w:val="28"/>
          <w:szCs w:val="28"/>
        </w:rPr>
      </w:pPr>
      <w:r w:rsidRPr="000E6161">
        <w:rPr>
          <w:rFonts w:ascii="黑体" w:eastAsia="黑体" w:cs="黑体" w:hint="eastAsia"/>
          <w:bCs/>
          <w:color w:val="000000"/>
          <w:kern w:val="0"/>
          <w:sz w:val="28"/>
          <w:szCs w:val="28"/>
        </w:rPr>
        <w:t>动量</w:t>
      </w:r>
    </w:p>
    <w:p w14:paraId="53432E3A" w14:textId="7825688C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研制人：</w:t>
      </w:r>
      <w:r w:rsidR="007D0D8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张杰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 xml:space="preserve">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 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审核人：</w:t>
      </w:r>
      <w:r>
        <w:rPr>
          <w:rFonts w:ascii="楷体_GB2312" w:eastAsia="楷体_GB2312" w:cs="楷体_GB2312"/>
          <w:color w:val="000000"/>
          <w:kern w:val="0"/>
          <w:sz w:val="24"/>
          <w:szCs w:val="24"/>
        </w:rPr>
        <w:t>熊小燕</w:t>
      </w:r>
    </w:p>
    <w:p w14:paraId="5351433B" w14:textId="041966F9" w:rsidR="00A60AED" w:rsidRDefault="00000000">
      <w:pPr>
        <w:widowControl/>
        <w:spacing w:line="270" w:lineRule="atLeast"/>
        <w:jc w:val="center"/>
        <w:rPr>
          <w:rFonts w:ascii="楷体_GB2312" w:eastAsia="楷体_GB2312" w:cs="楷体_GB2312"/>
          <w:color w:val="000000"/>
          <w:kern w:val="0"/>
          <w:sz w:val="24"/>
          <w:szCs w:val="24"/>
          <w:u w:val="single"/>
        </w:rPr>
      </w:pP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班级：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姓名：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学号：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  <w:u w:val="single"/>
        </w:rPr>
        <w:t xml:space="preserve">         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授课日期：202</w:t>
      </w:r>
      <w:r w:rsidR="00FD59AE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5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A46D05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3</w:t>
      </w:r>
      <w:r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.</w:t>
      </w:r>
      <w:r w:rsidR="00067E78">
        <w:rPr>
          <w:rFonts w:ascii="楷体_GB2312" w:eastAsia="楷体_GB2312" w:cs="楷体_GB2312" w:hint="eastAsia"/>
          <w:color w:val="000000"/>
          <w:kern w:val="0"/>
          <w:sz w:val="24"/>
          <w:szCs w:val="24"/>
        </w:rPr>
        <w:t>13</w:t>
      </w:r>
    </w:p>
    <w:p w14:paraId="6F8D184E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000000"/>
          <w:szCs w:val="21"/>
        </w:rPr>
      </w:pPr>
      <w:r>
        <w:rPr>
          <w:rFonts w:ascii="宋体" w:cs="宋体" w:hint="eastAsia"/>
          <w:b/>
          <w:bCs/>
          <w:szCs w:val="21"/>
        </w:rPr>
        <w:t>【课程标准】</w:t>
      </w:r>
    </w:p>
    <w:p w14:paraId="12EA5B6E" w14:textId="5302B46C" w:rsidR="00A60AED" w:rsidRDefault="00067E78">
      <w:pPr>
        <w:widowControl/>
        <w:adjustRightInd w:val="0"/>
        <w:snapToGrid w:val="0"/>
        <w:spacing w:line="240" w:lineRule="atLeast"/>
        <w:ind w:firstLineChars="400" w:firstLine="840"/>
        <w:rPr>
          <w:rFonts w:ascii="宋体" w:cs="宋体"/>
          <w:color w:val="FF0000"/>
          <w:kern w:val="0"/>
          <w:szCs w:val="21"/>
        </w:rPr>
      </w:pPr>
      <w:r w:rsidRPr="00624820">
        <w:rPr>
          <w:rFonts w:ascii="Times New Roman" w:eastAsia="方正报宋_GBK"/>
          <w:szCs w:val="21"/>
        </w:rPr>
        <w:t>理解动量定理，会灵活利用动量定理求解时间、速度等物理量</w:t>
      </w:r>
      <w:r w:rsidR="00FF64A0">
        <w:rPr>
          <w:rFonts w:ascii="Times New Roman" w:hAnsi="Times New Roman" w:hint="eastAsia"/>
        </w:rPr>
        <w:t>。</w:t>
      </w:r>
    </w:p>
    <w:p w14:paraId="43C23E70" w14:textId="77777777" w:rsidR="00A60AED" w:rsidRDefault="00000000">
      <w:pPr>
        <w:widowControl/>
        <w:adjustRightInd w:val="0"/>
        <w:snapToGrid w:val="0"/>
        <w:spacing w:line="240" w:lineRule="atLeast"/>
        <w:rPr>
          <w:rFonts w:ascii="宋体" w:cs="宋体"/>
          <w:color w:val="FF0000"/>
          <w:kern w:val="0"/>
          <w:szCs w:val="21"/>
        </w:rPr>
      </w:pPr>
      <w:r>
        <w:rPr>
          <w:rFonts w:ascii="宋体" w:cs="宋体" w:hint="eastAsia"/>
          <w:b/>
          <w:bCs/>
          <w:szCs w:val="21"/>
        </w:rPr>
        <w:t>【自主导学】</w:t>
      </w:r>
    </w:p>
    <w:p w14:paraId="50F5766B" w14:textId="77777777" w:rsidR="00067E78" w:rsidRDefault="00067E78" w:rsidP="00FF64A0">
      <w:pPr>
        <w:widowControl/>
        <w:spacing w:line="270" w:lineRule="exact"/>
        <w:ind w:firstLine="420"/>
        <w:jc w:val="left"/>
        <w:rPr>
          <w:rFonts w:ascii="Times New Roman" w:eastAsia="方正报宋_GBK"/>
          <w:szCs w:val="21"/>
        </w:rPr>
      </w:pPr>
      <w:r w:rsidRPr="00624820">
        <w:rPr>
          <w:rFonts w:ascii="Times New Roman"/>
          <w:szCs w:val="21"/>
        </w:rPr>
        <w:t>1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理解动量定理，会灵活利用动量定理求解时间、速度等物理量。</w:t>
      </w:r>
    </w:p>
    <w:p w14:paraId="0FB0E750" w14:textId="77777777" w:rsidR="00067E78" w:rsidRDefault="00067E78" w:rsidP="00FF64A0">
      <w:pPr>
        <w:widowControl/>
        <w:spacing w:line="270" w:lineRule="exact"/>
        <w:ind w:firstLine="420"/>
        <w:jc w:val="left"/>
        <w:rPr>
          <w:rFonts w:ascii="Times New Roman" w:eastAsia="方正报宋_GBK"/>
          <w:szCs w:val="21"/>
        </w:rPr>
      </w:pPr>
      <w:r w:rsidRPr="00624820">
        <w:rPr>
          <w:rFonts w:ascii="Times New Roman"/>
          <w:szCs w:val="21"/>
        </w:rPr>
        <w:t>2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理解动量守恒定律成立的条件，会在碰撞、爆炸等相互作用的系统中利用动量守恒定律解决有关问题。</w:t>
      </w:r>
    </w:p>
    <w:p w14:paraId="2C0A01CF" w14:textId="73CCB7B7" w:rsidR="00AE1D23" w:rsidRPr="00FF64A0" w:rsidRDefault="00067E78" w:rsidP="00FF64A0">
      <w:pPr>
        <w:widowControl/>
        <w:spacing w:line="270" w:lineRule="exact"/>
        <w:ind w:firstLine="420"/>
        <w:jc w:val="left"/>
        <w:rPr>
          <w:rFonts w:ascii="宋体" w:cs="宋体"/>
          <w:color w:val="000000"/>
          <w:kern w:val="0"/>
          <w:szCs w:val="21"/>
        </w:rPr>
      </w:pPr>
      <w:r w:rsidRPr="00624820">
        <w:rPr>
          <w:rFonts w:ascii="Times New Roman"/>
          <w:szCs w:val="21"/>
        </w:rPr>
        <w:t>3</w:t>
      </w:r>
      <w:r w:rsidRPr="00624820">
        <w:rPr>
          <w:rFonts w:ascii="Times New Roman"/>
          <w:i/>
          <w:szCs w:val="21"/>
        </w:rPr>
        <w:t>.</w:t>
      </w:r>
      <w:r w:rsidRPr="00624820">
        <w:rPr>
          <w:rFonts w:ascii="Times New Roman" w:eastAsia="方正报宋_GBK"/>
          <w:szCs w:val="21"/>
        </w:rPr>
        <w:t>掌握碰撞特点及拓展模型，会应用动量守恒定律等规律解决实际问题</w:t>
      </w:r>
      <w:r w:rsidR="00561EF9" w:rsidRPr="00624820">
        <w:rPr>
          <w:rFonts w:ascii="Times New Roman" w:eastAsia="方正报宋_GBK"/>
          <w:szCs w:val="21"/>
        </w:rPr>
        <w:t>。</w:t>
      </w:r>
    </w:p>
    <w:p w14:paraId="200FF3CA" w14:textId="3ABAD1A9" w:rsidR="00A60AED" w:rsidRPr="00AE1D23" w:rsidRDefault="007D0D88" w:rsidP="00AE1D23">
      <w:pPr>
        <w:widowControl/>
        <w:spacing w:line="270" w:lineRule="exact"/>
        <w:jc w:val="left"/>
        <w:rPr>
          <w:rFonts w:ascii="宋体" w:cs="宋体"/>
          <w:color w:val="000000"/>
          <w:kern w:val="0"/>
          <w:szCs w:val="21"/>
        </w:rPr>
      </w:pPr>
      <w:r w:rsidRPr="00AE1D23">
        <w:rPr>
          <w:rFonts w:ascii="宋体" w:cs="宋体" w:hint="eastAsia"/>
          <w:b/>
          <w:bCs/>
          <w:szCs w:val="21"/>
        </w:rPr>
        <w:t>【重点导思】</w:t>
      </w:r>
    </w:p>
    <w:p w14:paraId="5059EDAE" w14:textId="46B3ABED" w:rsidR="00A46D05" w:rsidRDefault="00A46D05" w:rsidP="00561EF9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A46D05">
        <w:rPr>
          <w:rFonts w:ascii="Times New Roman" w:eastAsia="隶书" w:hAnsi="Times New Roman" w:hint="eastAsia"/>
        </w:rPr>
        <w:t xml:space="preserve">考点一　</w:t>
      </w:r>
      <w:r w:rsidR="00067E78" w:rsidRPr="00067E78">
        <w:rPr>
          <w:rFonts w:ascii="Times New Roman" w:eastAsia="隶书" w:hAnsi="Times New Roman" w:hint="eastAsia"/>
        </w:rPr>
        <w:t>动量定理及其应用</w:t>
      </w:r>
    </w:p>
    <w:p w14:paraId="5F409C70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冲量的三种计算方法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55"/>
        <w:gridCol w:w="4055"/>
      </w:tblGrid>
      <w:tr w:rsidR="00067E78" w:rsidRPr="00624820" w14:paraId="28B902AC" w14:textId="77777777" w:rsidTr="00BD73DF">
        <w:trPr>
          <w:trHeight w:val="323"/>
          <w:jc w:val="center"/>
        </w:trPr>
        <w:tc>
          <w:tcPr>
            <w:tcW w:w="1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CBE703E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公式法</w:t>
            </w:r>
          </w:p>
        </w:tc>
        <w:tc>
          <w:tcPr>
            <w:tcW w:w="4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40E4E885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624820">
              <w:rPr>
                <w:rFonts w:ascii="Times New Roman"/>
                <w:i/>
                <w:szCs w:val="21"/>
              </w:rPr>
              <w:t>I</w:t>
            </w:r>
            <w:r w:rsidRPr="00624820">
              <w:rPr>
                <w:rFonts w:ascii="Times New Roman"/>
                <w:szCs w:val="21"/>
              </w:rPr>
              <w:t>=</w:t>
            </w:r>
            <w:r w:rsidRPr="00624820">
              <w:rPr>
                <w:rFonts w:ascii="Times New Roman"/>
                <w:i/>
                <w:szCs w:val="21"/>
              </w:rPr>
              <w:t>Ft</w:t>
            </w:r>
            <w:r w:rsidRPr="00624820">
              <w:rPr>
                <w:rFonts w:ascii="Times New Roman"/>
                <w:szCs w:val="21"/>
              </w:rPr>
              <w:t>适用于求恒力的冲量</w:t>
            </w:r>
          </w:p>
        </w:tc>
      </w:tr>
      <w:tr w:rsidR="00067E78" w:rsidRPr="00624820" w14:paraId="15B967E3" w14:textId="77777777" w:rsidTr="00BD73DF">
        <w:trPr>
          <w:trHeight w:val="638"/>
          <w:jc w:val="center"/>
        </w:trPr>
        <w:tc>
          <w:tcPr>
            <w:tcW w:w="1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CA8377B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动量定理法</w:t>
            </w:r>
          </w:p>
        </w:tc>
        <w:tc>
          <w:tcPr>
            <w:tcW w:w="4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3C654FF6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</w:rPr>
            </w:pPr>
            <w:r w:rsidRPr="00624820">
              <w:rPr>
                <w:rFonts w:ascii="Times New Roman"/>
                <w:szCs w:val="21"/>
              </w:rPr>
              <w:t>多用于求变力的冲量或</w:t>
            </w:r>
            <w:r w:rsidRPr="00624820">
              <w:rPr>
                <w:rFonts w:ascii="Times New Roman"/>
                <w:i/>
                <w:szCs w:val="21"/>
              </w:rPr>
              <w:t>F</w:t>
            </w:r>
            <w:r w:rsidRPr="00624820">
              <w:rPr>
                <w:rFonts w:ascii="Times New Roman"/>
                <w:szCs w:val="21"/>
              </w:rPr>
              <w:t>、</w:t>
            </w:r>
            <w:r w:rsidRPr="00624820">
              <w:rPr>
                <w:rFonts w:ascii="Times New Roman"/>
                <w:i/>
                <w:szCs w:val="21"/>
              </w:rPr>
              <w:t>t</w:t>
            </w:r>
            <w:r w:rsidRPr="00624820">
              <w:rPr>
                <w:rFonts w:ascii="Times New Roman"/>
                <w:szCs w:val="21"/>
              </w:rPr>
              <w:t>未知的情况</w:t>
            </w:r>
          </w:p>
        </w:tc>
      </w:tr>
      <w:tr w:rsidR="00067E78" w:rsidRPr="00624820" w14:paraId="3D37005A" w14:textId="77777777" w:rsidTr="00BD73DF">
        <w:trPr>
          <w:trHeight w:val="953"/>
          <w:jc w:val="center"/>
        </w:trPr>
        <w:tc>
          <w:tcPr>
            <w:tcW w:w="11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4D328F0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图像法</w:t>
            </w:r>
          </w:p>
        </w:tc>
        <w:tc>
          <w:tcPr>
            <w:tcW w:w="40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33D63EE1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624820">
              <w:rPr>
                <w:rFonts w:ascii="Times New Roman"/>
                <w:i/>
                <w:szCs w:val="21"/>
              </w:rPr>
              <w:t>F</w:t>
            </w:r>
            <w:r w:rsidRPr="00624820">
              <w:rPr>
                <w:rFonts w:ascii="Times New Roman"/>
                <w:szCs w:val="21"/>
              </w:rPr>
              <w:t>-</w:t>
            </w:r>
            <w:r w:rsidRPr="00624820">
              <w:rPr>
                <w:rFonts w:ascii="Times New Roman"/>
                <w:i/>
                <w:szCs w:val="21"/>
              </w:rPr>
              <w:t>t</w:t>
            </w:r>
            <w:r w:rsidRPr="00624820">
              <w:rPr>
                <w:rFonts w:ascii="Times New Roman"/>
                <w:szCs w:val="21"/>
              </w:rPr>
              <w:t>图线与时间轴围成的面积表示力的冲量，若</w:t>
            </w:r>
            <w:r w:rsidRPr="00624820">
              <w:rPr>
                <w:rFonts w:ascii="Times New Roman"/>
                <w:i/>
                <w:szCs w:val="21"/>
              </w:rPr>
              <w:t>F</w:t>
            </w:r>
            <w:r w:rsidRPr="00624820">
              <w:rPr>
                <w:rFonts w:ascii="Times New Roman"/>
                <w:szCs w:val="21"/>
              </w:rPr>
              <w:t>与</w:t>
            </w:r>
            <w:r w:rsidRPr="00624820">
              <w:rPr>
                <w:rFonts w:ascii="Times New Roman"/>
                <w:i/>
                <w:szCs w:val="21"/>
              </w:rPr>
              <w:t>t</w:t>
            </w:r>
            <w:r w:rsidRPr="00624820">
              <w:rPr>
                <w:rFonts w:ascii="Times New Roman"/>
                <w:szCs w:val="21"/>
              </w:rPr>
              <w:t>成线性关系，也可直接用平均力求解</w:t>
            </w:r>
          </w:p>
        </w:tc>
      </w:tr>
    </w:tbl>
    <w:p w14:paraId="02154288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动量定理</w:t>
      </w:r>
    </w:p>
    <w:p w14:paraId="04A619FA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</w:rPr>
        <w:t>公式：</w:t>
      </w:r>
      <w:proofErr w:type="spellStart"/>
      <w:r w:rsidRPr="00624820">
        <w:rPr>
          <w:rFonts w:ascii="Times New Roman"/>
          <w:i/>
        </w:rPr>
        <w:t>F</w:t>
      </w:r>
      <w:r w:rsidRPr="00624820">
        <w:rPr>
          <w:rFonts w:ascii="Times New Roman"/>
        </w:rPr>
        <w:t>Δ</w:t>
      </w:r>
      <w:r w:rsidRPr="00624820">
        <w:rPr>
          <w:rFonts w:ascii="Times New Roman"/>
          <w:i/>
        </w:rPr>
        <w:t>t</w:t>
      </w:r>
      <w:proofErr w:type="spellEnd"/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mv'</w:t>
      </w:r>
      <w:r w:rsidRPr="00624820">
        <w:rPr>
          <w:rFonts w:ascii="Times New Roman"/>
        </w:rPr>
        <w:t>-</w:t>
      </w:r>
      <w:r w:rsidRPr="00624820">
        <w:rPr>
          <w:rFonts w:ascii="Times New Roman"/>
          <w:i/>
        </w:rPr>
        <w:t>mv</w:t>
      </w:r>
    </w:p>
    <w:p w14:paraId="733F32A2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应用技巧：</w:t>
      </w:r>
    </w:p>
    <w:p w14:paraId="5A866521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宋体" w:hAnsi="宋体" w:cs="宋体" w:hint="eastAsia"/>
        </w:rPr>
        <w:t>①</w:t>
      </w:r>
      <w:r w:rsidRPr="00624820">
        <w:rPr>
          <w:rFonts w:ascii="Times New Roman"/>
        </w:rPr>
        <w:t>研究对象可以是单个物体，也可以是多个物体组成的系统。</w:t>
      </w:r>
    </w:p>
    <w:p w14:paraId="70E29075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宋体" w:hAnsi="宋体" w:cs="宋体" w:hint="eastAsia"/>
        </w:rPr>
        <w:t>②</w:t>
      </w:r>
      <w:r w:rsidRPr="00624820">
        <w:rPr>
          <w:rFonts w:ascii="Times New Roman"/>
        </w:rPr>
        <w:t>表达式是矢量式，需要规定正方向。</w:t>
      </w:r>
    </w:p>
    <w:p w14:paraId="3ECCC0CE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宋体" w:hAnsi="宋体" w:cs="宋体" w:hint="eastAsia"/>
        </w:rPr>
        <w:t>③</w:t>
      </w:r>
      <w:r w:rsidRPr="00624820">
        <w:rPr>
          <w:rFonts w:ascii="Times New Roman"/>
        </w:rPr>
        <w:t>匀变速直线运动，如果题目不涉及加速度和位移，用动量定理比用牛顿第二定律求解更简捷。</w:t>
      </w:r>
    </w:p>
    <w:p w14:paraId="500D72AE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宋体" w:hAnsi="宋体" w:cs="宋体" w:hint="eastAsia"/>
        </w:rPr>
        <w:t>④</w:t>
      </w:r>
      <w:r w:rsidRPr="00624820">
        <w:rPr>
          <w:rFonts w:ascii="Times New Roman"/>
        </w:rPr>
        <w:t>在变加速运动中</w:t>
      </w:r>
      <w:r w:rsidRPr="00624820">
        <w:rPr>
          <w:rFonts w:ascii="Times New Roman"/>
          <w:i/>
        </w:rPr>
        <w:t>F</w:t>
      </w:r>
      <w:r w:rsidRPr="00624820">
        <w:rPr>
          <w:rFonts w:ascii="Times New Roman"/>
        </w:rPr>
        <w:t>为</w:t>
      </w:r>
      <w:proofErr w:type="spellStart"/>
      <w:r w:rsidRPr="00624820">
        <w:rPr>
          <w:rFonts w:ascii="Times New Roman"/>
        </w:rPr>
        <w:t>Δ</w:t>
      </w:r>
      <w:r w:rsidRPr="00624820">
        <w:rPr>
          <w:rFonts w:ascii="Times New Roman"/>
          <w:i/>
        </w:rPr>
        <w:t>t</w:t>
      </w:r>
      <w:proofErr w:type="spellEnd"/>
      <w:r w:rsidRPr="00624820">
        <w:rPr>
          <w:rFonts w:ascii="Times New Roman"/>
        </w:rPr>
        <w:t>时间内的平均力。</w:t>
      </w:r>
    </w:p>
    <w:p w14:paraId="26BB9A90" w14:textId="31998B1C" w:rsidR="0001366B" w:rsidRPr="0001366B" w:rsidRDefault="00A46D05" w:rsidP="0001366B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A46D05">
        <w:rPr>
          <w:rFonts w:ascii="Times New Roman" w:eastAsia="隶书" w:hAnsi="Times New Roman" w:hint="eastAsia"/>
        </w:rPr>
        <w:t xml:space="preserve">考点二　</w:t>
      </w:r>
      <w:r w:rsidR="00067E78" w:rsidRPr="00067E78">
        <w:rPr>
          <w:rFonts w:ascii="Times New Roman" w:eastAsia="隶书" w:hAnsi="Times New Roman" w:hint="eastAsia"/>
        </w:rPr>
        <w:t>动量守恒定律及应用</w:t>
      </w:r>
    </w:p>
    <w:p w14:paraId="4F6A3D3F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</w:rPr>
      </w:pPr>
      <w:r w:rsidRPr="00624820">
        <w:rPr>
          <w:rFonts w:ascii="Times New Roman" w:eastAsia="方正黑体_GBK"/>
        </w:rPr>
        <w:t>动量守恒定律的三种表达形式</w:t>
      </w:r>
    </w:p>
    <w:p w14:paraId="39BC8BEE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  <w:vertAlign w:val="subscript"/>
        </w:rPr>
        <w:t>1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1</w:t>
      </w:r>
      <w:r w:rsidRPr="00624820">
        <w:rPr>
          <w:rFonts w:ascii="Times New Roman"/>
        </w:rPr>
        <w:t>+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  <w:vertAlign w:val="subscript"/>
        </w:rPr>
        <w:t>2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2</w:t>
      </w:r>
      <w:r w:rsidRPr="00624820">
        <w:rPr>
          <w:rFonts w:ascii="Times New Roman"/>
        </w:rPr>
        <w:t>=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  <w:vertAlign w:val="subscript"/>
        </w:rPr>
        <w:t>1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1</w:t>
      </w:r>
      <w:r w:rsidRPr="00624820">
        <w:rPr>
          <w:rFonts w:ascii="Times New Roman"/>
          <w:i/>
        </w:rPr>
        <w:t>'</w:t>
      </w:r>
      <w:r w:rsidRPr="00624820">
        <w:rPr>
          <w:rFonts w:ascii="Times New Roman"/>
        </w:rPr>
        <w:t>+</w:t>
      </w:r>
      <w:r w:rsidRPr="00624820">
        <w:rPr>
          <w:rFonts w:ascii="Times New Roman"/>
          <w:i/>
        </w:rPr>
        <w:t>m</w:t>
      </w:r>
      <w:r w:rsidRPr="00624820">
        <w:rPr>
          <w:rFonts w:ascii="Times New Roman"/>
          <w:vertAlign w:val="subscript"/>
        </w:rPr>
        <w:t>2</w:t>
      </w:r>
      <w:r w:rsidRPr="00624820">
        <w:rPr>
          <w:rFonts w:ascii="Times New Roman"/>
          <w:i/>
        </w:rPr>
        <w:t>v</w:t>
      </w:r>
      <w:r w:rsidRPr="00624820">
        <w:rPr>
          <w:rFonts w:ascii="Times New Roman"/>
          <w:vertAlign w:val="subscript"/>
        </w:rPr>
        <w:t>2</w:t>
      </w:r>
      <w:r w:rsidRPr="00624820">
        <w:rPr>
          <w:rFonts w:ascii="Times New Roman"/>
          <w:i/>
        </w:rPr>
        <w:t>'</w:t>
      </w:r>
      <w:r w:rsidRPr="00624820">
        <w:rPr>
          <w:rFonts w:ascii="Times New Roman"/>
        </w:rPr>
        <w:t>，作用前的动量之和等于作用后的动量之和。</w:t>
      </w:r>
      <w:r>
        <w:rPr>
          <w:rFonts w:ascii="Times New Roman"/>
        </w:rPr>
        <w:t>(</w:t>
      </w:r>
      <w:r w:rsidRPr="00624820">
        <w:rPr>
          <w:rFonts w:ascii="Times New Roman"/>
        </w:rPr>
        <w:t>常用</w:t>
      </w:r>
      <w:r>
        <w:rPr>
          <w:rFonts w:ascii="Times New Roman"/>
        </w:rPr>
        <w:t>)</w:t>
      </w:r>
    </w:p>
    <w:p w14:paraId="1150EE79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="Times New Roman"/>
        </w:rPr>
        <w:t>Δ</w:t>
      </w:r>
      <w:r w:rsidRPr="00624820">
        <w:rPr>
          <w:rFonts w:ascii="Times New Roman"/>
          <w:i/>
        </w:rPr>
        <w:t>p</w:t>
      </w:r>
      <w:r w:rsidRPr="00624820">
        <w:rPr>
          <w:rFonts w:ascii="Times New Roman"/>
          <w:vertAlign w:val="subscript"/>
        </w:rPr>
        <w:t>1</w:t>
      </w:r>
      <w:r w:rsidRPr="00624820">
        <w:rPr>
          <w:rFonts w:ascii="Times New Roman"/>
        </w:rPr>
        <w:t>=-</w:t>
      </w:r>
      <w:r w:rsidRPr="00624820">
        <w:rPr>
          <w:rFonts w:ascii="Times New Roman"/>
        </w:rPr>
        <w:t>Δ</w:t>
      </w:r>
      <w:r w:rsidRPr="00624820">
        <w:rPr>
          <w:rFonts w:ascii="Times New Roman"/>
          <w:i/>
        </w:rPr>
        <w:t>p</w:t>
      </w:r>
      <w:r w:rsidRPr="00624820">
        <w:rPr>
          <w:rFonts w:ascii="Times New Roman"/>
          <w:vertAlign w:val="subscript"/>
        </w:rPr>
        <w:t>2</w:t>
      </w:r>
      <w:r w:rsidRPr="00624820">
        <w:rPr>
          <w:rFonts w:ascii="Times New Roman"/>
        </w:rPr>
        <w:t>，相互作用的两个物体动量的变化量等大反向。</w:t>
      </w:r>
    </w:p>
    <w:p w14:paraId="68D95698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3</w:t>
      </w:r>
      <w:r>
        <w:rPr>
          <w:rFonts w:ascii="Times New Roman"/>
        </w:rPr>
        <w:t>)</w:t>
      </w:r>
      <w:proofErr w:type="spellStart"/>
      <w:r w:rsidRPr="00624820">
        <w:rPr>
          <w:rFonts w:ascii="Times New Roman"/>
        </w:rPr>
        <w:t>Δ</w:t>
      </w:r>
      <w:r w:rsidRPr="00624820">
        <w:rPr>
          <w:rFonts w:ascii="Times New Roman"/>
          <w:i/>
        </w:rPr>
        <w:t>p</w:t>
      </w:r>
      <w:proofErr w:type="spellEnd"/>
      <w:r w:rsidRPr="00624820">
        <w:rPr>
          <w:rFonts w:ascii="Times New Roman"/>
        </w:rPr>
        <w:t>=0</w:t>
      </w:r>
      <w:r w:rsidRPr="00624820">
        <w:rPr>
          <w:rFonts w:ascii="Times New Roman"/>
        </w:rPr>
        <w:t>，系统总动量的变化量为零。</w:t>
      </w:r>
    </w:p>
    <w:p w14:paraId="1973033F" w14:textId="36CE4315" w:rsidR="0001366B" w:rsidRPr="0001366B" w:rsidRDefault="00A46D05" w:rsidP="0001366B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隶书" w:hAnsi="Times New Roman"/>
        </w:rPr>
      </w:pPr>
      <w:r w:rsidRPr="00A46D05">
        <w:rPr>
          <w:rFonts w:ascii="Times New Roman" w:eastAsia="隶书" w:hAnsi="Times New Roman" w:hint="eastAsia"/>
        </w:rPr>
        <w:lastRenderedPageBreak/>
        <w:t xml:space="preserve">考点三　</w:t>
      </w:r>
      <w:r w:rsidR="00067E78" w:rsidRPr="00067E78">
        <w:rPr>
          <w:rFonts w:ascii="Times New Roman" w:eastAsia="隶书" w:hAnsi="Times New Roman" w:hint="eastAsia"/>
        </w:rPr>
        <w:t>碰撞模型及拓展</w:t>
      </w:r>
    </w:p>
    <w:p w14:paraId="2D3CBE97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1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两种碰撞的特点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46"/>
        <w:gridCol w:w="3674"/>
        <w:gridCol w:w="4110"/>
      </w:tblGrid>
      <w:tr w:rsidR="00067E78" w:rsidRPr="00800ABE" w14:paraId="523C486D" w14:textId="77777777" w:rsidTr="00BD73DF">
        <w:trPr>
          <w:trHeight w:val="3260"/>
          <w:jc w:val="center"/>
        </w:trPr>
        <w:tc>
          <w:tcPr>
            <w:tcW w:w="1858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E68821F" w14:textId="77777777" w:rsidR="00067E78" w:rsidRPr="00800ABE" w:rsidRDefault="00067E78" w:rsidP="00BD73DF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弹性碰撞</w:t>
            </w:r>
          </w:p>
        </w:tc>
        <w:tc>
          <w:tcPr>
            <w:tcW w:w="368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14" w:type="dxa"/>
              <w:bottom w:w="23" w:type="dxa"/>
              <w:right w:w="14" w:type="dxa"/>
            </w:tcMar>
            <w:vAlign w:val="center"/>
          </w:tcPr>
          <w:p w14:paraId="5A549BE1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举例：一动碰一静</w:t>
            </w:r>
          </w:p>
          <w:p w14:paraId="7AECDE8D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/>
                <w:noProof/>
              </w:rPr>
              <w:drawing>
                <wp:inline distT="0" distB="0" distL="0" distR="0" wp14:anchorId="477B563F" wp14:editId="61A8820E">
                  <wp:extent cx="1080000" cy="288000"/>
                  <wp:effectExtent l="0" t="0" r="0" b="0"/>
                  <wp:docPr id="798" name="image7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6.jpe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2C2ED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动量守恒</w:t>
            </w:r>
            <w:r w:rsidRPr="00800ABE">
              <w:rPr>
                <w:rFonts w:ascii="Times New Roman"/>
                <w:i/>
              </w:rPr>
              <w:t>m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</w:rPr>
              <w:t>=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+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/>
                <w:i/>
              </w:rPr>
              <w:t>'</w:t>
            </w:r>
          </w:p>
          <w:p w14:paraId="0C9CFA1C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机械能守恒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800ABE">
              <w:rPr>
                <w:rFonts w:ascii="Times New Roman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  <w:vertAlign w:val="superscript"/>
              </w:rPr>
              <w:t>2</w:t>
            </w:r>
            <w:r w:rsidRPr="00800ABE">
              <w:rPr>
                <w:rFonts w:ascii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  <w:vertAlign w:val="superscript"/>
              </w:rPr>
              <w:t>2</w:t>
            </w:r>
          </w:p>
          <w:p w14:paraId="7D33A8F5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解得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)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</m:oMath>
            <w:r w:rsidRPr="00800ABE">
              <w:rPr>
                <w:rFonts w:ascii="Times New Roman" w:eastAsia="方正书宋_GBK"/>
              </w:rPr>
              <w:t>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</m:oMath>
          </w:p>
        </w:tc>
        <w:tc>
          <w:tcPr>
            <w:tcW w:w="4126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14" w:type="dxa"/>
              <w:bottom w:w="23" w:type="dxa"/>
              <w:right w:w="14" w:type="dxa"/>
            </w:tcMar>
            <w:vAlign w:val="center"/>
          </w:tcPr>
          <w:p w14:paraId="41E5C653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结论：</w:t>
            </w:r>
          </w:p>
          <w:p w14:paraId="26F639CB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(</w:t>
            </w:r>
            <w:r w:rsidRPr="00800ABE">
              <w:rPr>
                <w:rFonts w:ascii="Times New Roman"/>
              </w:rPr>
              <w:t>1</w:t>
            </w:r>
            <w:r w:rsidRPr="00800ABE">
              <w:rPr>
                <w:rFonts w:ascii="Times New Roman" w:eastAsia="方正书宋_GBK"/>
              </w:rPr>
              <w:t>)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</w:rPr>
              <w:t>=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 w:eastAsia="方正书宋_GBK"/>
              </w:rPr>
              <w:t>时，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=0</w:t>
            </w:r>
            <w:r w:rsidRPr="00800ABE">
              <w:rPr>
                <w:rFonts w:ascii="Times New Roman" w:eastAsia="方正书宋_GBK"/>
              </w:rPr>
              <w:t>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=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 w:eastAsia="方正书宋_GBK"/>
              </w:rPr>
              <w:t>，即两球碰撞后交换了速度</w:t>
            </w:r>
          </w:p>
          <w:p w14:paraId="4F13D9D7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(</w:t>
            </w:r>
            <w:r w:rsidRPr="00800ABE">
              <w:rPr>
                <w:rFonts w:ascii="Times New Roman"/>
              </w:rPr>
              <w:t>2</w:t>
            </w:r>
            <w:r w:rsidRPr="00800ABE">
              <w:rPr>
                <w:rFonts w:ascii="Times New Roman" w:eastAsia="方正书宋_GBK"/>
              </w:rPr>
              <w:t>)</w:t>
            </w:r>
            <w:r w:rsidRPr="00800ABE">
              <w:rPr>
                <w:rFonts w:ascii="Times New Roman" w:eastAsia="方正书宋_GBK"/>
              </w:rPr>
              <w:t>当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</w:rPr>
              <w:t>&gt;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 w:eastAsia="方正书宋_GBK"/>
              </w:rPr>
              <w:t>时，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&gt;0</w:t>
            </w:r>
            <w:r w:rsidRPr="00800ABE">
              <w:rPr>
                <w:rFonts w:ascii="Times New Roman" w:eastAsia="方正书宋_GBK"/>
              </w:rPr>
              <w:t>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&gt;0</w:t>
            </w:r>
            <w:r w:rsidRPr="00800ABE">
              <w:rPr>
                <w:rFonts w:ascii="Times New Roman" w:eastAsia="方正书宋_GBK"/>
              </w:rPr>
              <w:t>，碰后两球都沿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 w:eastAsia="方正书宋_GBK"/>
              </w:rPr>
              <w:t>方向运动，当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Cambria Math" w:hAnsi="Cambria Math" w:cs="Cambria Math"/>
              </w:rPr>
              <w:t>≫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 w:eastAsia="方正书宋_GBK"/>
              </w:rPr>
              <w:t>时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=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 w:eastAsia="方正书宋_GBK"/>
              </w:rPr>
              <w:t>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=2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</w:p>
          <w:p w14:paraId="4798F6AE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(</w:t>
            </w:r>
            <w:r w:rsidRPr="00800ABE">
              <w:rPr>
                <w:rFonts w:ascii="Times New Roman"/>
              </w:rPr>
              <w:t>3</w:t>
            </w:r>
            <w:r w:rsidRPr="00800ABE">
              <w:rPr>
                <w:rFonts w:ascii="Times New Roman" w:eastAsia="方正书宋_GBK"/>
              </w:rPr>
              <w:t>)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</w:rPr>
              <w:t>&lt;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 w:eastAsia="方正书宋_GBK"/>
              </w:rPr>
              <w:t>时，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&lt;0</w:t>
            </w:r>
            <w:r w:rsidRPr="00800ABE">
              <w:rPr>
                <w:rFonts w:ascii="Times New Roman" w:eastAsia="方正书宋_GBK"/>
              </w:rPr>
              <w:t>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&gt;0</w:t>
            </w:r>
            <w:r w:rsidRPr="00800ABE">
              <w:rPr>
                <w:rFonts w:ascii="Times New Roman" w:eastAsia="方正书宋_GBK"/>
              </w:rPr>
              <w:t>，碰后入射小球反弹，当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Cambria Math" w:hAnsi="Cambria Math" w:cs="Cambria Math"/>
              </w:rPr>
              <w:t>≪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 w:eastAsia="方正书宋_GBK"/>
              </w:rPr>
              <w:t>时，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="Times New Roman"/>
              </w:rPr>
              <w:t>=-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 w:eastAsia="方正书宋_GBK"/>
              </w:rPr>
              <w:t>，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/>
                <w:i/>
              </w:rPr>
              <w:t>'</w:t>
            </w:r>
            <w:r w:rsidRPr="00800ABE">
              <w:rPr>
                <w:rFonts w:asciiTheme="majorEastAsia" w:eastAsiaTheme="majorEastAsia" w:hAnsiTheme="majorEastAsia"/>
              </w:rPr>
              <w:t>≈</w:t>
            </w:r>
            <w:r w:rsidRPr="00800ABE">
              <w:rPr>
                <w:rFonts w:ascii="Times New Roman"/>
              </w:rPr>
              <w:t>0</w:t>
            </w:r>
          </w:p>
        </w:tc>
      </w:tr>
      <w:tr w:rsidR="00067E78" w:rsidRPr="00800ABE" w14:paraId="3D344784" w14:textId="77777777" w:rsidTr="00BD73DF">
        <w:trPr>
          <w:trHeight w:val="84"/>
          <w:jc w:val="center"/>
        </w:trPr>
        <w:tc>
          <w:tcPr>
            <w:tcW w:w="1858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DB367EB" w14:textId="77777777" w:rsidR="00067E78" w:rsidRPr="00800ABE" w:rsidRDefault="00067E78" w:rsidP="00BD73DF">
            <w:pPr>
              <w:snapToGrid w:val="0"/>
              <w:spacing w:line="360" w:lineRule="auto"/>
              <w:jc w:val="center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完全非弹性碰撞</w:t>
            </w:r>
          </w:p>
        </w:tc>
        <w:tc>
          <w:tcPr>
            <w:tcW w:w="3685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14" w:type="dxa"/>
              <w:bottom w:w="23" w:type="dxa"/>
              <w:right w:w="14" w:type="dxa"/>
            </w:tcMar>
            <w:vAlign w:val="center"/>
          </w:tcPr>
          <w:p w14:paraId="16A698E9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碰后两球粘在一起，末速度相同</w:t>
            </w:r>
          </w:p>
          <w:p w14:paraId="1044E3E9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动量守恒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</w:rPr>
              <w:t>+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/>
              </w:rPr>
              <w:t>=</w:t>
            </w:r>
            <w:r w:rsidRPr="00800ABE">
              <w:rPr>
                <w:rFonts w:ascii="Times New Roman" w:eastAsia="方正书宋_GBK"/>
              </w:rPr>
              <w:t>(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</w:rPr>
              <w:t>+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 w:eastAsia="方正书宋_GBK"/>
              </w:rPr>
              <w:t>)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 w:eastAsia="方正书宋_GBK"/>
              </w:rPr>
              <w:t>，机械能损失最多</w:t>
            </w:r>
          </w:p>
        </w:tc>
        <w:tc>
          <w:tcPr>
            <w:tcW w:w="4126" w:type="dxa"/>
            <w:tcBorders>
              <w:top w:val="single" w:sz="3" w:space="0" w:color="404040"/>
              <w:left w:val="single" w:sz="3" w:space="0" w:color="404040"/>
              <w:bottom w:val="single" w:sz="3" w:space="0" w:color="404040"/>
              <w:right w:val="single" w:sz="3" w:space="0" w:color="404040"/>
            </w:tcBorders>
            <w:tcMar>
              <w:top w:w="23" w:type="dxa"/>
              <w:left w:w="14" w:type="dxa"/>
              <w:bottom w:w="23" w:type="dxa"/>
              <w:right w:w="14" w:type="dxa"/>
            </w:tcMar>
            <w:vAlign w:val="center"/>
          </w:tcPr>
          <w:p w14:paraId="3DE81D23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 w:eastAsia="方正书宋_GBK"/>
              </w:rPr>
              <w:t>损失的机械能</w:t>
            </w:r>
          </w:p>
          <w:p w14:paraId="0CB2AA19" w14:textId="77777777" w:rsidR="00067E78" w:rsidRPr="00800ABE" w:rsidRDefault="00067E78" w:rsidP="00BD73DF">
            <w:pPr>
              <w:snapToGrid w:val="0"/>
              <w:spacing w:line="360" w:lineRule="auto"/>
              <w:rPr>
                <w:rFonts w:ascii="Times New Roman"/>
              </w:rPr>
            </w:pPr>
            <w:r w:rsidRPr="00800ABE">
              <w:rPr>
                <w:rFonts w:ascii="Times New Roman"/>
              </w:rPr>
              <w:t>Δ</w:t>
            </w:r>
            <w:r w:rsidRPr="00800ABE">
              <w:rPr>
                <w:rFonts w:ascii="Times New Roman"/>
                <w:i/>
              </w:rPr>
              <w:t>E</w:t>
            </w:r>
            <w:r w:rsidRPr="00800ABE">
              <w:rPr>
                <w:rFonts w:ascii="Times New Roman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800ABE">
              <w:rPr>
                <w:rFonts w:ascii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800ABE">
              <w:rPr>
                <w:rFonts w:ascii="Times New Roman"/>
                <w:i/>
              </w:rPr>
              <w:t>-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800ABE">
              <w:rPr>
                <w:rFonts w:ascii="Times New Roman" w:eastAsia="方正书宋_GBK"/>
              </w:rPr>
              <w:t>(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1</w:t>
            </w:r>
            <w:r w:rsidRPr="00800ABE">
              <w:rPr>
                <w:rFonts w:ascii="Times New Roman"/>
              </w:rPr>
              <w:t>+</w:t>
            </w:r>
            <w:r w:rsidRPr="00800ABE">
              <w:rPr>
                <w:rFonts w:ascii="Times New Roman"/>
                <w:i/>
              </w:rPr>
              <w:t>m</w:t>
            </w:r>
            <w:r w:rsidRPr="00800ABE">
              <w:rPr>
                <w:rFonts w:ascii="Times New Roman"/>
                <w:vertAlign w:val="subscript"/>
              </w:rPr>
              <w:t>2</w:t>
            </w:r>
            <w:r w:rsidRPr="00800ABE">
              <w:rPr>
                <w:rFonts w:ascii="Times New Roman" w:eastAsia="方正书宋_GBK"/>
              </w:rPr>
              <w:t>)</w:t>
            </w:r>
            <w:r w:rsidRPr="00D762AF">
              <w:rPr>
                <w:rFonts w:ascii="Book Antiqua" w:hAnsi="Book Antiqua"/>
                <w:i/>
              </w:rPr>
              <w:t>v</w:t>
            </w:r>
            <w:r w:rsidRPr="00800ABE">
              <w:rPr>
                <w:rFonts w:ascii="Times New Roman"/>
                <w:vertAlign w:val="superscript"/>
              </w:rPr>
              <w:t>2</w:t>
            </w:r>
          </w:p>
        </w:tc>
      </w:tr>
    </w:tbl>
    <w:p w14:paraId="19A862E7" w14:textId="77777777" w:rsidR="00067E78" w:rsidRPr="00800ABE" w:rsidRDefault="00067E78" w:rsidP="00067E78">
      <w:pPr>
        <w:snapToGrid w:val="0"/>
        <w:spacing w:line="360" w:lineRule="auto"/>
        <w:rPr>
          <w:rFonts w:ascii="Times New Roman"/>
        </w:rPr>
      </w:pPr>
    </w:p>
    <w:p w14:paraId="6BE70A7D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</w:rPr>
        <w:t>2</w:t>
      </w:r>
      <w:r w:rsidRPr="00624820">
        <w:rPr>
          <w:rFonts w:ascii="Times New Roman"/>
          <w:i/>
        </w:rPr>
        <w:t>.</w:t>
      </w:r>
      <w:r w:rsidRPr="00624820">
        <w:rPr>
          <w:rFonts w:ascii="Times New Roman" w:eastAsia="方正黑体_GBK"/>
        </w:rPr>
        <w:t>碰撞拓展</w:t>
      </w:r>
    </w:p>
    <w:p w14:paraId="198A3DB2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1</w:t>
      </w:r>
      <w:r>
        <w:rPr>
          <w:rFonts w:ascii="Times New Roman"/>
        </w:rPr>
        <w:t>)</w:t>
      </w:r>
      <w:r w:rsidRPr="00624820">
        <w:rPr>
          <w:rFonts w:asciiTheme="majorEastAsia" w:eastAsiaTheme="majorEastAsia" w:hAnsiTheme="majorEastAsia"/>
        </w:rPr>
        <w:t>“</w:t>
      </w:r>
      <w:r w:rsidRPr="00624820">
        <w:rPr>
          <w:rFonts w:ascii="Times New Roman"/>
        </w:rPr>
        <w:t>保守型</w:t>
      </w:r>
      <w:r w:rsidRPr="00624820">
        <w:rPr>
          <w:rFonts w:asciiTheme="majorEastAsia" w:eastAsiaTheme="majorEastAsia" w:hAnsiTheme="majorEastAsia"/>
        </w:rPr>
        <w:t>”</w:t>
      </w:r>
      <w:r w:rsidRPr="00624820">
        <w:rPr>
          <w:rFonts w:ascii="Times New Roman"/>
        </w:rPr>
        <w:t>碰撞拓展模型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15"/>
        <w:gridCol w:w="1393"/>
        <w:gridCol w:w="1455"/>
        <w:gridCol w:w="1903"/>
      </w:tblGrid>
      <w:tr w:rsidR="00067E78" w:rsidRPr="00624820" w14:paraId="60F6273E" w14:textId="77777777" w:rsidTr="00BD73DF">
        <w:trPr>
          <w:trHeight w:val="1306"/>
          <w:jc w:val="center"/>
        </w:trPr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76D98DF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图例</w:t>
            </w:r>
          </w:p>
          <w:p w14:paraId="728EA097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(</w:t>
            </w:r>
            <w:r w:rsidRPr="00624820">
              <w:rPr>
                <w:rFonts w:ascii="Times New Roman"/>
                <w:szCs w:val="21"/>
              </w:rPr>
              <w:t>水平面</w:t>
            </w:r>
          </w:p>
          <w:p w14:paraId="64B3AB2D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光滑</w:t>
            </w:r>
            <w:r>
              <w:rPr>
                <w:rFonts w:ascii="Times New Roman"/>
                <w:szCs w:val="21"/>
              </w:rPr>
              <w:t>)</w:t>
            </w:r>
          </w:p>
        </w:tc>
        <w:tc>
          <w:tcPr>
            <w:tcW w:w="1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14:paraId="5BBAD3F5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noProof/>
              </w:rPr>
              <w:drawing>
                <wp:inline distT="0" distB="0" distL="0" distR="0" wp14:anchorId="189244C1" wp14:editId="3E6468A5">
                  <wp:extent cx="648000" cy="324000"/>
                  <wp:effectExtent l="0" t="0" r="0" b="0"/>
                  <wp:docPr id="437" name="image4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5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24C73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小球</w:t>
            </w:r>
            <w:r w:rsidRPr="00624820">
              <w:rPr>
                <w:rFonts w:ascii="Times New Roman"/>
                <w:szCs w:val="21"/>
              </w:rPr>
              <w:t>-</w:t>
            </w:r>
            <w:r w:rsidRPr="00624820">
              <w:rPr>
                <w:rFonts w:ascii="Times New Roman"/>
                <w:szCs w:val="21"/>
              </w:rPr>
              <w:t>弹簧模型</w:t>
            </w:r>
          </w:p>
        </w:tc>
        <w:tc>
          <w:tcPr>
            <w:tcW w:w="1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8" w:type="dxa"/>
              <w:bottom w:w="23" w:type="dxa"/>
              <w:right w:w="28" w:type="dxa"/>
            </w:tcMar>
            <w:vAlign w:val="center"/>
          </w:tcPr>
          <w:p w14:paraId="3B1BA794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noProof/>
              </w:rPr>
              <w:drawing>
                <wp:inline distT="0" distB="0" distL="0" distR="0" wp14:anchorId="2D0F5530" wp14:editId="4043E4B6">
                  <wp:extent cx="684000" cy="360000"/>
                  <wp:effectExtent l="0" t="0" r="0" b="0"/>
                  <wp:docPr id="438" name="image4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6.jpe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89D67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小球</w:t>
            </w:r>
            <w:r w:rsidRPr="00624820">
              <w:rPr>
                <w:rFonts w:ascii="Times New Roman"/>
                <w:szCs w:val="21"/>
              </w:rPr>
              <w:t>-</w:t>
            </w:r>
            <w:r w:rsidRPr="00624820">
              <w:rPr>
                <w:rFonts w:ascii="Times New Roman"/>
                <w:szCs w:val="21"/>
              </w:rPr>
              <w:t>曲面模型</w:t>
            </w:r>
          </w:p>
        </w:tc>
        <w:tc>
          <w:tcPr>
            <w:tcW w:w="19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14" w:type="dxa"/>
              <w:bottom w:w="23" w:type="dxa"/>
              <w:right w:w="14" w:type="dxa"/>
            </w:tcMar>
            <w:vAlign w:val="center"/>
          </w:tcPr>
          <w:p w14:paraId="12BB3A95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noProof/>
              </w:rPr>
              <w:drawing>
                <wp:inline distT="0" distB="0" distL="0" distR="0" wp14:anchorId="07A9DE88" wp14:editId="1ACAB4AA">
                  <wp:extent cx="684000" cy="396000"/>
                  <wp:effectExtent l="0" t="0" r="0" b="0"/>
                  <wp:docPr id="439" name="image4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7.jpe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C32884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小球</w:t>
            </w:r>
            <w:r w:rsidRPr="00624820">
              <w:rPr>
                <w:rFonts w:ascii="Times New Roman"/>
                <w:szCs w:val="21"/>
              </w:rPr>
              <w:t>-</w:t>
            </w:r>
            <w:r w:rsidRPr="00624820">
              <w:rPr>
                <w:rFonts w:ascii="Times New Roman"/>
                <w:szCs w:val="21"/>
              </w:rPr>
              <w:t>小球模型</w:t>
            </w:r>
          </w:p>
        </w:tc>
      </w:tr>
      <w:tr w:rsidR="00067E78" w:rsidRPr="00624820" w14:paraId="19A07FE3" w14:textId="77777777" w:rsidTr="00BD73DF">
        <w:trPr>
          <w:trHeight w:val="953"/>
          <w:jc w:val="center"/>
        </w:trPr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5E4C66D0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达到</w:t>
            </w:r>
          </w:p>
          <w:p w14:paraId="34112BFB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共速</w:t>
            </w:r>
          </w:p>
        </w:tc>
        <w:tc>
          <w:tcPr>
            <w:tcW w:w="47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11D0FDAD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624820">
              <w:rPr>
                <w:rFonts w:ascii="Times New Roman"/>
                <w:szCs w:val="21"/>
              </w:rPr>
              <w:t>相当于完全非弹性碰撞，系统水平方向动量守恒，满足</w:t>
            </w:r>
            <w:r w:rsidRPr="00624820">
              <w:rPr>
                <w:rFonts w:ascii="Times New Roman"/>
                <w:i/>
                <w:szCs w:val="21"/>
              </w:rPr>
              <w:t>mv</w:t>
            </w:r>
            <w:r w:rsidRPr="00624820">
              <w:rPr>
                <w:rFonts w:ascii="Times New Roman"/>
                <w:szCs w:val="21"/>
                <w:vertAlign w:val="subscript"/>
              </w:rPr>
              <w:t>0</w:t>
            </w:r>
            <w:r w:rsidRPr="00624820">
              <w:rPr>
                <w:rFonts w:ascii="Times New Roman"/>
                <w:szCs w:val="21"/>
              </w:rPr>
              <w:t>=</w:t>
            </w:r>
            <w:r>
              <w:rPr>
                <w:rFonts w:ascii="Times New Roman"/>
                <w:szCs w:val="21"/>
              </w:rPr>
              <w:t>(</w:t>
            </w:r>
            <w:proofErr w:type="spellStart"/>
            <w:r w:rsidRPr="00624820">
              <w:rPr>
                <w:rFonts w:ascii="Times New Roman"/>
                <w:i/>
                <w:szCs w:val="21"/>
              </w:rPr>
              <w:t>m</w:t>
            </w:r>
            <w:r w:rsidRPr="00624820">
              <w:rPr>
                <w:rFonts w:ascii="Times New Roman"/>
                <w:szCs w:val="21"/>
              </w:rPr>
              <w:t>+</w:t>
            </w:r>
            <w:r w:rsidRPr="00624820">
              <w:rPr>
                <w:rFonts w:ascii="Times New Roman"/>
                <w:i/>
                <w:szCs w:val="21"/>
              </w:rPr>
              <w:t>M</w:t>
            </w:r>
            <w:proofErr w:type="spellEnd"/>
            <w:r>
              <w:rPr>
                <w:rFonts w:ascii="Times New Roman"/>
                <w:szCs w:val="21"/>
              </w:rPr>
              <w:t>)</w:t>
            </w:r>
            <w:r w:rsidRPr="00624820">
              <w:rPr>
                <w:rFonts w:ascii="Times New Roman"/>
                <w:i/>
                <w:szCs w:val="21"/>
              </w:rPr>
              <w:t>v</w:t>
            </w:r>
            <w:r w:rsidRPr="00624820">
              <w:rPr>
                <w:rFonts w:ascii="Times New Roman"/>
                <w:szCs w:val="21"/>
                <w:vertAlign w:val="subscript"/>
              </w:rPr>
              <w:t>共</w:t>
            </w:r>
            <w:r w:rsidRPr="00624820">
              <w:rPr>
                <w:rFonts w:ascii="Times New Roman"/>
                <w:szCs w:val="21"/>
              </w:rPr>
              <w:t>，损失的动能最多，分别转化为弹性势能、重力势能或电势能</w:t>
            </w:r>
          </w:p>
        </w:tc>
      </w:tr>
      <w:tr w:rsidR="00067E78" w:rsidRPr="00624820" w14:paraId="7C5ACFF6" w14:textId="77777777" w:rsidTr="00BD73DF">
        <w:trPr>
          <w:trHeight w:val="1388"/>
          <w:jc w:val="center"/>
        </w:trPr>
        <w:tc>
          <w:tcPr>
            <w:tcW w:w="1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D56D71F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再次</w:t>
            </w:r>
          </w:p>
          <w:p w14:paraId="478787D1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分离</w:t>
            </w:r>
          </w:p>
        </w:tc>
        <w:tc>
          <w:tcPr>
            <w:tcW w:w="47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357248AC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624820">
              <w:rPr>
                <w:rFonts w:ascii="Times New Roman"/>
                <w:szCs w:val="21"/>
              </w:rPr>
              <w:t>相当于弹性碰撞，系统水平方向动量守恒，满足</w:t>
            </w:r>
            <w:r w:rsidRPr="00624820">
              <w:rPr>
                <w:rFonts w:ascii="Times New Roman"/>
                <w:i/>
                <w:szCs w:val="21"/>
              </w:rPr>
              <w:t>mv</w:t>
            </w:r>
            <w:r w:rsidRPr="00624820">
              <w:rPr>
                <w:rFonts w:ascii="Times New Roman"/>
                <w:szCs w:val="21"/>
                <w:vertAlign w:val="subscript"/>
              </w:rPr>
              <w:t>0</w:t>
            </w:r>
            <w:r w:rsidRPr="00624820">
              <w:rPr>
                <w:rFonts w:ascii="Times New Roman"/>
                <w:szCs w:val="21"/>
              </w:rPr>
              <w:t>=</w:t>
            </w:r>
            <w:r w:rsidRPr="00624820">
              <w:rPr>
                <w:rFonts w:ascii="Times New Roman"/>
                <w:i/>
                <w:szCs w:val="21"/>
              </w:rPr>
              <w:t>mv</w:t>
            </w:r>
            <w:r w:rsidRPr="00624820">
              <w:rPr>
                <w:rFonts w:ascii="Times New Roman"/>
                <w:szCs w:val="21"/>
                <w:vertAlign w:val="subscript"/>
              </w:rPr>
              <w:t>1</w:t>
            </w:r>
            <w:r w:rsidRPr="00624820">
              <w:rPr>
                <w:rFonts w:ascii="Times New Roman"/>
                <w:szCs w:val="21"/>
              </w:rPr>
              <w:t>+</w:t>
            </w:r>
            <w:r w:rsidRPr="00624820">
              <w:rPr>
                <w:rFonts w:ascii="Times New Roman"/>
                <w:i/>
                <w:szCs w:val="21"/>
              </w:rPr>
              <w:t>Mv</w:t>
            </w:r>
            <w:r w:rsidRPr="00624820">
              <w:rPr>
                <w:rFonts w:ascii="Times New Roman"/>
                <w:szCs w:val="21"/>
                <w:vertAlign w:val="subscript"/>
              </w:rPr>
              <w:t>2</w:t>
            </w:r>
            <w:r w:rsidRPr="00624820">
              <w:rPr>
                <w:rFonts w:ascii="Times New Roman"/>
                <w:szCs w:val="21"/>
              </w:rPr>
              <w:t>，机械能守恒，</w:t>
            </w:r>
            <w:r w:rsidRPr="00800ABE">
              <w:rPr>
                <w:rFonts w:ascii="Times New Roman" w:eastAsia="方正书宋_GBK"/>
              </w:rPr>
              <w:t>满足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800ABE">
              <w:rPr>
                <w:rFonts w:ascii="Times New Roman"/>
                <w:i/>
              </w:rPr>
              <w:t>m</w:t>
            </w:r>
            <m:oMath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800ABE">
              <w:rPr>
                <w:rFonts w:ascii="Times New Roman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800ABE">
              <w:rPr>
                <w:rFonts w:ascii="Times New Roman"/>
                <w:i/>
              </w:rPr>
              <w:t>m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Pr="00800ABE">
              <w:rPr>
                <w:rFonts w:ascii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800ABE">
              <w:rPr>
                <w:rFonts w:ascii="Times New Roman"/>
                <w:i/>
              </w:rPr>
              <w:t>M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</w:tbl>
    <w:p w14:paraId="42E91CA2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</w:p>
    <w:p w14:paraId="03FC4DE5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</w:rPr>
        <w:t>(</w:t>
      </w:r>
      <w:r w:rsidRPr="00624820">
        <w:rPr>
          <w:rFonts w:ascii="Times New Roman"/>
        </w:rPr>
        <w:t>2</w:t>
      </w:r>
      <w:r>
        <w:rPr>
          <w:rFonts w:ascii="Times New Roman"/>
        </w:rPr>
        <w:t>)</w:t>
      </w:r>
      <w:r w:rsidRPr="00624820">
        <w:rPr>
          <w:rFonts w:asciiTheme="majorEastAsia" w:eastAsiaTheme="majorEastAsia" w:hAnsiTheme="majorEastAsia"/>
        </w:rPr>
        <w:t>“</w:t>
      </w:r>
      <w:r w:rsidRPr="00624820">
        <w:rPr>
          <w:rFonts w:ascii="Times New Roman"/>
        </w:rPr>
        <w:t>耗散型</w:t>
      </w:r>
      <w:r w:rsidRPr="00624820">
        <w:rPr>
          <w:rFonts w:asciiTheme="majorEastAsia" w:eastAsiaTheme="majorEastAsia" w:hAnsiTheme="majorEastAsia"/>
        </w:rPr>
        <w:t>”</w:t>
      </w:r>
      <w:r w:rsidRPr="00624820">
        <w:rPr>
          <w:rFonts w:ascii="Times New Roman"/>
        </w:rPr>
        <w:t>碰撞拓展模型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19"/>
        <w:gridCol w:w="1244"/>
        <w:gridCol w:w="1050"/>
        <w:gridCol w:w="2060"/>
      </w:tblGrid>
      <w:tr w:rsidR="00067E78" w:rsidRPr="00624820" w14:paraId="186318FC" w14:textId="77777777" w:rsidTr="00BD73DF">
        <w:trPr>
          <w:trHeight w:val="1583"/>
          <w:jc w:val="center"/>
        </w:trPr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144F1E8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lastRenderedPageBreak/>
              <w:t>图例</w:t>
            </w:r>
          </w:p>
          <w:p w14:paraId="4D010F19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>
              <w:rPr>
                <w:rFonts w:ascii="Times New Roman"/>
                <w:szCs w:val="21"/>
              </w:rPr>
              <w:t>(</w:t>
            </w:r>
            <w:r w:rsidRPr="00624820">
              <w:rPr>
                <w:rFonts w:ascii="Times New Roman"/>
                <w:szCs w:val="21"/>
              </w:rPr>
              <w:t>水平面</w:t>
            </w:r>
          </w:p>
          <w:p w14:paraId="3CAD064E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或水平</w:t>
            </w:r>
          </w:p>
          <w:p w14:paraId="54D7A392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导轨光滑</w:t>
            </w:r>
            <w:r>
              <w:rPr>
                <w:rFonts w:ascii="Times New Roman"/>
                <w:szCs w:val="21"/>
              </w:rPr>
              <w:t>)</w:t>
            </w:r>
          </w:p>
        </w:tc>
        <w:tc>
          <w:tcPr>
            <w:tcW w:w="12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FAAEB95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noProof/>
              </w:rPr>
              <w:drawing>
                <wp:inline distT="0" distB="0" distL="0" distR="0" wp14:anchorId="6D81AC81" wp14:editId="22C3CD65">
                  <wp:extent cx="648000" cy="396000"/>
                  <wp:effectExtent l="0" t="0" r="0" b="0"/>
                  <wp:docPr id="440" name="image4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8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1CA147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未穿出</w:t>
            </w:r>
          </w:p>
        </w:tc>
        <w:tc>
          <w:tcPr>
            <w:tcW w:w="10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463D4DE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noProof/>
              </w:rPr>
              <w:drawing>
                <wp:inline distT="0" distB="0" distL="0" distR="0" wp14:anchorId="4CAB7156" wp14:editId="6827BB51">
                  <wp:extent cx="612000" cy="396000"/>
                  <wp:effectExtent l="0" t="0" r="0" b="0"/>
                  <wp:docPr id="441" name="image4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9.jpe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A2BB4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未滑离</w:t>
            </w:r>
          </w:p>
        </w:tc>
        <w:tc>
          <w:tcPr>
            <w:tcW w:w="2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069B772E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noProof/>
              </w:rPr>
              <w:drawing>
                <wp:inline distT="0" distB="0" distL="0" distR="0" wp14:anchorId="574A12C7" wp14:editId="4FBF3BE7">
                  <wp:extent cx="720000" cy="396000"/>
                  <wp:effectExtent l="0" t="0" r="0" b="0"/>
                  <wp:docPr id="442" name="image4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0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7CA93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达到共速</w:t>
            </w:r>
          </w:p>
        </w:tc>
      </w:tr>
      <w:tr w:rsidR="00067E78" w:rsidRPr="00624820" w14:paraId="6C9F4973" w14:textId="77777777" w:rsidTr="00BD73DF">
        <w:trPr>
          <w:trHeight w:val="953"/>
          <w:jc w:val="center"/>
        </w:trPr>
        <w:tc>
          <w:tcPr>
            <w:tcW w:w="1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CC23C23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jc w:val="center"/>
              <w:rPr>
                <w:rFonts w:ascii="Times New Roman"/>
                <w:szCs w:val="21"/>
              </w:rPr>
            </w:pPr>
            <w:r w:rsidRPr="00624820">
              <w:rPr>
                <w:rFonts w:ascii="Times New Roman"/>
                <w:szCs w:val="21"/>
              </w:rPr>
              <w:t>达到共速</w:t>
            </w:r>
          </w:p>
        </w:tc>
        <w:tc>
          <w:tcPr>
            <w:tcW w:w="435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3" w:type="dxa"/>
              <w:left w:w="42" w:type="dxa"/>
              <w:bottom w:w="23" w:type="dxa"/>
              <w:right w:w="42" w:type="dxa"/>
            </w:tcMar>
            <w:vAlign w:val="center"/>
          </w:tcPr>
          <w:p w14:paraId="3289D438" w14:textId="77777777" w:rsidR="00067E78" w:rsidRPr="00624820" w:rsidRDefault="00067E78" w:rsidP="00BD73DF">
            <w:pPr>
              <w:tabs>
                <w:tab w:val="left" w:pos="2268"/>
                <w:tab w:val="left" w:pos="4395"/>
                <w:tab w:val="left" w:pos="6663"/>
              </w:tabs>
              <w:spacing w:line="360" w:lineRule="auto"/>
              <w:rPr>
                <w:rFonts w:ascii="Times New Roman"/>
              </w:rPr>
            </w:pPr>
            <w:r w:rsidRPr="00624820">
              <w:rPr>
                <w:rFonts w:ascii="Times New Roman"/>
                <w:szCs w:val="21"/>
              </w:rPr>
              <w:t>相当于完全非弹性碰撞，满足</w:t>
            </w:r>
            <w:r w:rsidRPr="00624820">
              <w:rPr>
                <w:rFonts w:ascii="Times New Roman"/>
                <w:i/>
                <w:szCs w:val="21"/>
              </w:rPr>
              <w:t>mv</w:t>
            </w:r>
            <w:r w:rsidRPr="00624820">
              <w:rPr>
                <w:rFonts w:ascii="Times New Roman"/>
                <w:szCs w:val="21"/>
                <w:vertAlign w:val="subscript"/>
              </w:rPr>
              <w:t>0</w:t>
            </w:r>
            <w:r w:rsidRPr="00624820">
              <w:rPr>
                <w:rFonts w:ascii="Times New Roman"/>
                <w:szCs w:val="21"/>
              </w:rPr>
              <w:t>=</w:t>
            </w:r>
            <w:r>
              <w:rPr>
                <w:rFonts w:ascii="Times New Roman"/>
                <w:szCs w:val="21"/>
              </w:rPr>
              <w:t>(</w:t>
            </w:r>
            <w:proofErr w:type="spellStart"/>
            <w:r w:rsidRPr="00624820">
              <w:rPr>
                <w:rFonts w:ascii="Times New Roman"/>
                <w:i/>
                <w:szCs w:val="21"/>
              </w:rPr>
              <w:t>m</w:t>
            </w:r>
            <w:r w:rsidRPr="00624820">
              <w:rPr>
                <w:rFonts w:ascii="Times New Roman"/>
                <w:szCs w:val="21"/>
              </w:rPr>
              <w:t>+</w:t>
            </w:r>
            <w:r w:rsidRPr="00624820">
              <w:rPr>
                <w:rFonts w:ascii="Times New Roman"/>
                <w:i/>
                <w:szCs w:val="21"/>
              </w:rPr>
              <w:t>M</w:t>
            </w:r>
            <w:proofErr w:type="spellEnd"/>
            <w:r>
              <w:rPr>
                <w:rFonts w:ascii="Times New Roman"/>
                <w:szCs w:val="21"/>
              </w:rPr>
              <w:t>)</w:t>
            </w:r>
            <w:r w:rsidRPr="00624820">
              <w:rPr>
                <w:rFonts w:ascii="Times New Roman"/>
                <w:i/>
                <w:szCs w:val="21"/>
              </w:rPr>
              <w:t>v</w:t>
            </w:r>
            <w:r w:rsidRPr="00624820">
              <w:rPr>
                <w:rFonts w:ascii="Times New Roman"/>
                <w:szCs w:val="21"/>
                <w:vertAlign w:val="subscript"/>
              </w:rPr>
              <w:t>共</w:t>
            </w:r>
            <w:r w:rsidRPr="00624820">
              <w:rPr>
                <w:rFonts w:ascii="Times New Roman"/>
                <w:szCs w:val="21"/>
              </w:rPr>
              <w:t>，损失的动能最多，分别转化为内能或电能</w:t>
            </w:r>
          </w:p>
        </w:tc>
      </w:tr>
    </w:tbl>
    <w:p w14:paraId="35D1AA34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54686674" w14:textId="77777777" w:rsidR="00FE1283" w:rsidRPr="00DF0F46" w:rsidRDefault="00FE1283" w:rsidP="00FE1283">
      <w:pPr>
        <w:widowControl/>
        <w:spacing w:line="278" w:lineRule="atLeast"/>
        <w:jc w:val="left"/>
        <w:rPr>
          <w:rFonts w:ascii="宋体" w:cs="宋体"/>
          <w:b/>
          <w:bCs/>
          <w:szCs w:val="21"/>
        </w:rPr>
      </w:pPr>
      <w:r w:rsidRPr="00DF0F46">
        <w:rPr>
          <w:rFonts w:ascii="宋体" w:cs="宋体" w:hint="eastAsia"/>
          <w:b/>
          <w:bCs/>
          <w:szCs w:val="21"/>
        </w:rPr>
        <w:t>【随堂导练】</w:t>
      </w:r>
    </w:p>
    <w:p w14:paraId="65DDC012" w14:textId="10AA84E1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广东卷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/>
          <w:w w:val="104"/>
          <w:sz w:val="23"/>
          <w:szCs w:val="23"/>
        </w:rPr>
        <w:t>14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汽车的安全带和安全气囊是有效保护乘客的装置。</w:t>
      </w:r>
    </w:p>
    <w:p w14:paraId="071E60C3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1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安全带能通过感应车的加速度自动锁定，其原理的简化模型如图甲所示。在水平路面上刹车的过程中，敏感球由于惯性沿底座斜面上滑直到与车达到共同的加速度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，同时顶起敏感臂，使之处于水平状态，并卡住卷轴外齿轮，锁定安全带。此时敏感臂对敏感球的压力大小为</w:t>
      </w:r>
      <w:r w:rsidRPr="00624820">
        <w:rPr>
          <w:rFonts w:ascii="Times New Roman"/>
          <w:i/>
          <w:w w:val="104"/>
          <w:sz w:val="23"/>
          <w:szCs w:val="23"/>
        </w:rPr>
        <w:t>F</w:t>
      </w:r>
      <w:r w:rsidRPr="00624820">
        <w:rPr>
          <w:rFonts w:ascii="Times New Roman"/>
          <w:w w:val="104"/>
          <w:sz w:val="23"/>
          <w:szCs w:val="23"/>
          <w:vertAlign w:val="subscript"/>
        </w:rPr>
        <w:t>N</w:t>
      </w:r>
      <w:r w:rsidRPr="00624820">
        <w:rPr>
          <w:rFonts w:ascii="Times New Roman"/>
          <w:w w:val="104"/>
          <w:sz w:val="23"/>
          <w:szCs w:val="23"/>
        </w:rPr>
        <w:t>，敏感球的质量为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，重力加速度为</w:t>
      </w:r>
      <w:r w:rsidRPr="00624820">
        <w:rPr>
          <w:rFonts w:ascii="Times New Roman"/>
          <w:i/>
          <w:w w:val="104"/>
          <w:sz w:val="23"/>
          <w:szCs w:val="23"/>
        </w:rPr>
        <w:t>g</w:t>
      </w:r>
      <w:r w:rsidRPr="00624820">
        <w:rPr>
          <w:rFonts w:ascii="Times New Roman"/>
          <w:w w:val="104"/>
          <w:sz w:val="23"/>
          <w:szCs w:val="23"/>
        </w:rPr>
        <w:t>。忽略敏感球受到的摩擦力。求斜面倾角的正切值</w:t>
      </w:r>
      <w:r w:rsidRPr="00624820">
        <w:rPr>
          <w:rFonts w:ascii="Times New Roman"/>
          <w:w w:val="104"/>
          <w:sz w:val="23"/>
          <w:szCs w:val="23"/>
        </w:rPr>
        <w:t xml:space="preserve">tan </w:t>
      </w:r>
      <w:r w:rsidRPr="00624820">
        <w:rPr>
          <w:rFonts w:ascii="Times New Roman"/>
          <w:i/>
          <w:w w:val="104"/>
          <w:sz w:val="23"/>
          <w:szCs w:val="23"/>
        </w:rPr>
        <w:t>θ</w:t>
      </w:r>
      <w:r w:rsidRPr="00624820">
        <w:rPr>
          <w:rFonts w:ascii="Times New Roman"/>
          <w:w w:val="104"/>
          <w:sz w:val="23"/>
          <w:szCs w:val="23"/>
        </w:rPr>
        <w:t>。</w:t>
      </w:r>
    </w:p>
    <w:p w14:paraId="3372D3BC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如图乙所示，在安全气囊的性能测试中，可视为质点的头锤从离气囊表面高度为</w:t>
      </w:r>
      <w:r w:rsidRPr="00624820">
        <w:rPr>
          <w:rFonts w:ascii="Times New Roman"/>
          <w:i/>
          <w:w w:val="104"/>
          <w:sz w:val="23"/>
          <w:szCs w:val="23"/>
        </w:rPr>
        <w:t>H</w:t>
      </w:r>
      <w:r w:rsidRPr="00624820">
        <w:rPr>
          <w:rFonts w:ascii="Times New Roman"/>
          <w:w w:val="104"/>
          <w:sz w:val="23"/>
          <w:szCs w:val="23"/>
        </w:rPr>
        <w:t>处做自由落体运动。与正下方的气囊发生碰撞。以头锤到气囊表面为计时起点，气囊对头锤竖直方向作用力</w:t>
      </w:r>
      <w:r w:rsidRPr="00624820">
        <w:rPr>
          <w:rFonts w:ascii="Times New Roman"/>
          <w:i/>
          <w:w w:val="104"/>
          <w:sz w:val="23"/>
          <w:szCs w:val="23"/>
        </w:rPr>
        <w:t>F</w:t>
      </w:r>
      <w:r w:rsidRPr="00624820">
        <w:rPr>
          <w:rFonts w:ascii="Times New Roman"/>
          <w:w w:val="104"/>
          <w:sz w:val="23"/>
          <w:szCs w:val="23"/>
        </w:rPr>
        <w:t>随时间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的变化规律，可近似用图丙所示的图像描述。已知头锤质量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=30 kg</w:t>
      </w:r>
      <w:r w:rsidRPr="00624820">
        <w:rPr>
          <w:rFonts w:ascii="Times New Roman"/>
          <w:w w:val="104"/>
          <w:sz w:val="23"/>
          <w:szCs w:val="23"/>
        </w:rPr>
        <w:t>，</w:t>
      </w:r>
      <w:r w:rsidRPr="00624820">
        <w:rPr>
          <w:rFonts w:ascii="Times New Roman"/>
          <w:i/>
          <w:w w:val="104"/>
          <w:sz w:val="23"/>
          <w:szCs w:val="23"/>
        </w:rPr>
        <w:t>H</w:t>
      </w:r>
      <w:r w:rsidRPr="00624820">
        <w:rPr>
          <w:rFonts w:ascii="Times New Roman"/>
          <w:w w:val="104"/>
          <w:sz w:val="23"/>
          <w:szCs w:val="23"/>
        </w:rPr>
        <w:t>=3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2 m</w:t>
      </w:r>
      <w:r w:rsidRPr="00624820">
        <w:rPr>
          <w:rFonts w:ascii="Times New Roman"/>
          <w:w w:val="104"/>
          <w:sz w:val="23"/>
          <w:szCs w:val="23"/>
        </w:rPr>
        <w:t>，重力加速度大小取</w:t>
      </w:r>
      <w:r w:rsidRPr="00624820">
        <w:rPr>
          <w:rFonts w:ascii="Times New Roman"/>
          <w:i/>
          <w:w w:val="104"/>
          <w:sz w:val="23"/>
          <w:szCs w:val="23"/>
        </w:rPr>
        <w:t>g</w:t>
      </w:r>
      <w:r w:rsidRPr="00624820">
        <w:rPr>
          <w:rFonts w:ascii="Times New Roman"/>
          <w:w w:val="104"/>
          <w:sz w:val="23"/>
          <w:szCs w:val="23"/>
        </w:rPr>
        <w:t>=10 m/s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2</w:t>
      </w:r>
      <w:r w:rsidRPr="00624820">
        <w:rPr>
          <w:rFonts w:ascii="Times New Roman"/>
          <w:w w:val="104"/>
          <w:sz w:val="23"/>
          <w:szCs w:val="23"/>
        </w:rPr>
        <w:t>。求：</w:t>
      </w:r>
    </w:p>
    <w:p w14:paraId="5731A44B" w14:textId="4CE4AF8E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58240" behindDoc="1" locked="0" layoutInCell="1" allowOverlap="1" wp14:anchorId="26A23F32" wp14:editId="2A5BDE0F">
            <wp:simplePos x="0" y="0"/>
            <wp:positionH relativeFrom="margin">
              <wp:align>right</wp:align>
            </wp:positionH>
            <wp:positionV relativeFrom="paragraph">
              <wp:posOffset>70436</wp:posOffset>
            </wp:positionV>
            <wp:extent cx="2700000" cy="1116000"/>
            <wp:effectExtent l="0" t="0" r="5715" b="8255"/>
            <wp:wrapTight wrapText="bothSides">
              <wp:wrapPolygon edited="0">
                <wp:start x="0" y="0"/>
                <wp:lineTo x="0" y="21391"/>
                <wp:lineTo x="21493" y="21391"/>
                <wp:lineTo x="21493" y="0"/>
                <wp:lineTo x="0" y="0"/>
              </wp:wrapPolygon>
            </wp:wrapTight>
            <wp:docPr id="133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宋体" w:hAnsi="宋体" w:cs="宋体" w:hint="eastAsia"/>
          <w:w w:val="104"/>
          <w:sz w:val="23"/>
          <w:szCs w:val="23"/>
        </w:rPr>
        <w:t>①</w:t>
      </w:r>
      <w:r w:rsidRPr="00624820">
        <w:rPr>
          <w:rFonts w:ascii="Times New Roman"/>
          <w:w w:val="104"/>
          <w:sz w:val="23"/>
          <w:szCs w:val="23"/>
        </w:rPr>
        <w:t>碰撞过程中</w:t>
      </w:r>
      <w:r w:rsidRPr="00624820">
        <w:rPr>
          <w:rFonts w:ascii="Times New Roman"/>
          <w:i/>
          <w:w w:val="104"/>
          <w:sz w:val="23"/>
          <w:szCs w:val="23"/>
        </w:rPr>
        <w:t>F</w:t>
      </w:r>
      <w:r w:rsidRPr="00624820">
        <w:rPr>
          <w:rFonts w:ascii="Times New Roman"/>
          <w:w w:val="104"/>
          <w:sz w:val="23"/>
          <w:szCs w:val="23"/>
        </w:rPr>
        <w:t>的冲量大小和方向；</w:t>
      </w:r>
    </w:p>
    <w:p w14:paraId="2678B8A6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宋体" w:hAnsi="宋体" w:cs="宋体" w:hint="eastAsia"/>
          <w:w w:val="104"/>
          <w:sz w:val="23"/>
          <w:szCs w:val="23"/>
        </w:rPr>
        <w:t>②</w:t>
      </w:r>
      <w:r w:rsidRPr="00624820">
        <w:rPr>
          <w:rFonts w:ascii="Times New Roman"/>
          <w:w w:val="104"/>
          <w:sz w:val="23"/>
          <w:szCs w:val="23"/>
        </w:rPr>
        <w:t>碰撞结束后头锤上升的最大高度。</w:t>
      </w:r>
    </w:p>
    <w:p w14:paraId="00508543" w14:textId="73F9B013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  <w:w w:val="104"/>
          <w:sz w:val="23"/>
          <w:szCs w:val="23"/>
        </w:rPr>
      </w:pPr>
    </w:p>
    <w:p w14:paraId="2C14FD5C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3C4877BC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432629D5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2A1FB59C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1D86E45C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5AF36A39" w14:textId="6242CCEE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江苏泰州市调研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人们常利用高压水枪洗车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如图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，假设水枪喷水口的横截面积为</w:t>
      </w:r>
      <w:r w:rsidRPr="00624820">
        <w:rPr>
          <w:rFonts w:ascii="Times New Roman"/>
          <w:i/>
          <w:w w:val="104"/>
          <w:sz w:val="23"/>
          <w:szCs w:val="23"/>
        </w:rPr>
        <w:t>S</w:t>
      </w:r>
      <w:r w:rsidRPr="00624820">
        <w:rPr>
          <w:rFonts w:ascii="Times New Roman"/>
          <w:w w:val="104"/>
          <w:sz w:val="23"/>
          <w:szCs w:val="23"/>
        </w:rPr>
        <w:t>，喷出水流的流量为</w:t>
      </w:r>
      <w:r w:rsidRPr="00624820">
        <w:rPr>
          <w:rFonts w:ascii="Times New Roman"/>
          <w:i/>
          <w:w w:val="104"/>
          <w:sz w:val="23"/>
          <w:szCs w:val="23"/>
        </w:rPr>
        <w:t>Q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单位时间流出的水的体积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，水流垂直射向汽车后速度变为</w:t>
      </w:r>
      <w:r w:rsidRPr="00624820">
        <w:rPr>
          <w:rFonts w:ascii="Times New Roman"/>
          <w:w w:val="104"/>
          <w:sz w:val="23"/>
          <w:szCs w:val="23"/>
        </w:rPr>
        <w:t>0</w:t>
      </w:r>
      <w:r w:rsidRPr="00624820">
        <w:rPr>
          <w:rFonts w:ascii="Times New Roman"/>
          <w:w w:val="104"/>
          <w:sz w:val="23"/>
          <w:szCs w:val="23"/>
        </w:rPr>
        <w:t>。已知水的密度为</w:t>
      </w:r>
      <w:r w:rsidRPr="00624820">
        <w:rPr>
          <w:rFonts w:ascii="Times New Roman"/>
          <w:i/>
          <w:w w:val="104"/>
          <w:sz w:val="23"/>
          <w:szCs w:val="23"/>
        </w:rPr>
        <w:t>ρ</w:t>
      </w:r>
      <w:r w:rsidRPr="00624820">
        <w:rPr>
          <w:rFonts w:ascii="Times New Roman"/>
          <w:w w:val="104"/>
          <w:sz w:val="23"/>
          <w:szCs w:val="23"/>
        </w:rPr>
        <w:t>，则水流对汽车的平均冲击力为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473EED84" w14:textId="15DC492E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jc w:val="center"/>
        <w:rPr>
          <w:rFonts w:ascii="Times New Roman"/>
        </w:rPr>
      </w:pPr>
      <w:r w:rsidRPr="00624820">
        <w:rPr>
          <w:rFonts w:ascii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3482EB" wp14:editId="0270543A">
            <wp:simplePos x="0" y="0"/>
            <wp:positionH relativeFrom="column">
              <wp:posOffset>4611642</wp:posOffset>
            </wp:positionH>
            <wp:positionV relativeFrom="paragraph">
              <wp:posOffset>158123</wp:posOffset>
            </wp:positionV>
            <wp:extent cx="1080000" cy="720000"/>
            <wp:effectExtent l="0" t="0" r="6350" b="4445"/>
            <wp:wrapTight wrapText="bothSides">
              <wp:wrapPolygon edited="0">
                <wp:start x="0" y="0"/>
                <wp:lineTo x="0" y="21162"/>
                <wp:lineTo x="21346" y="21162"/>
                <wp:lineTo x="21346" y="0"/>
                <wp:lineTo x="0" y="0"/>
              </wp:wrapPolygon>
            </wp:wrapTight>
            <wp:docPr id="134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AAE81" w14:textId="16DEFE1F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proofErr w:type="spellStart"/>
      <w:r w:rsidRPr="00624820">
        <w:rPr>
          <w:rFonts w:ascii="Times New Roman"/>
          <w:w w:val="104"/>
          <w:sz w:val="23"/>
          <w:szCs w:val="23"/>
        </w:rPr>
        <w:t>A.</w:t>
      </w:r>
      <w:r w:rsidRPr="00624820">
        <w:rPr>
          <w:rFonts w:ascii="Times New Roman"/>
          <w:i/>
          <w:w w:val="104"/>
          <w:sz w:val="23"/>
          <w:szCs w:val="23"/>
        </w:rPr>
        <w:t>ρ</w:t>
      </w:r>
      <w:r w:rsidRPr="00624820">
        <w:rPr>
          <w:rFonts w:ascii="Times New Roman"/>
          <w:i/>
          <w:w w:val="104"/>
          <w:sz w:val="23"/>
          <w:szCs w:val="23"/>
        </w:rPr>
        <w:t>QS</w:t>
      </w:r>
      <w:proofErr w:type="spellEnd"/>
      <w:r w:rsidRPr="00624820">
        <w:rPr>
          <w:rFonts w:ascii="Times New Roman"/>
          <w:w w:val="104"/>
          <w:sz w:val="23"/>
          <w:szCs w:val="23"/>
        </w:rPr>
        <w:tab/>
        <w:t>B.</w:t>
      </w:r>
      <w:r w:rsidRPr="00624820">
        <w:rPr>
          <w:rFonts w:ascii="Times New Roman"/>
          <w:i/>
          <w:w w:val="104"/>
          <w:sz w:val="23"/>
          <w:szCs w:val="23"/>
        </w:rPr>
        <w:t>ρ</w:t>
      </w:r>
      <w:r w:rsidRPr="00624820">
        <w:rPr>
          <w:rFonts w:ascii="Times New Roman"/>
          <w:i/>
          <w:w w:val="104"/>
          <w:sz w:val="23"/>
          <w:szCs w:val="23"/>
        </w:rPr>
        <w:t>Q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2</w:t>
      </w:r>
      <w:r w:rsidRPr="00624820">
        <w:rPr>
          <w:rFonts w:ascii="Times New Roman"/>
          <w:i/>
          <w:w w:val="104"/>
          <w:sz w:val="23"/>
          <w:szCs w:val="23"/>
        </w:rPr>
        <w:t>S</w:t>
      </w:r>
    </w:p>
    <w:p w14:paraId="047564A2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ρQ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624820">
        <w:rPr>
          <w:rFonts w:ascii="Times New Roman"/>
          <w:w w:val="104"/>
          <w:sz w:val="23"/>
          <w:szCs w:val="23"/>
        </w:rPr>
        <w:tab/>
        <w:t>D.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ρ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S</m:t>
            </m:r>
          </m:den>
        </m:f>
      </m:oMath>
    </w:p>
    <w:p w14:paraId="7AC73F65" w14:textId="37BC9F7A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3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2020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全国卷</w:t>
      </w:r>
      <w:r w:rsidRPr="00350E42">
        <w:rPr>
          <w:rFonts w:ascii="宋体" w:hAnsi="宋体" w:cs="宋体" w:hint="eastAsia"/>
          <w:w w:val="104"/>
          <w:sz w:val="23"/>
          <w:szCs w:val="23"/>
        </w:rPr>
        <w:t>Ⅱ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/>
          <w:w w:val="104"/>
          <w:sz w:val="23"/>
          <w:szCs w:val="23"/>
        </w:rPr>
        <w:t>21</w:t>
      </w:r>
      <w:r w:rsidRPr="00624820">
        <w:rPr>
          <w:rFonts w:ascii="Times New Roman" w:eastAsia="方正楷体_GBK"/>
          <w:w w:val="104"/>
          <w:sz w:val="23"/>
          <w:szCs w:val="23"/>
        </w:rPr>
        <w:t>改编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水平冰面上有一固定的竖直挡板，一滑冰运动员面对挡板静止在冰面上，他把一质量为</w:t>
      </w:r>
      <w:r w:rsidRPr="00624820">
        <w:rPr>
          <w:rFonts w:ascii="Times New Roman"/>
          <w:w w:val="104"/>
          <w:sz w:val="23"/>
          <w:szCs w:val="23"/>
        </w:rPr>
        <w:t>4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 kg</w:t>
      </w:r>
      <w:r w:rsidRPr="00624820">
        <w:rPr>
          <w:rFonts w:ascii="Times New Roman"/>
          <w:w w:val="104"/>
          <w:sz w:val="23"/>
          <w:szCs w:val="23"/>
        </w:rPr>
        <w:t>的静止物块以大小为</w:t>
      </w:r>
      <w:r w:rsidRPr="00624820">
        <w:rPr>
          <w:rFonts w:ascii="Times New Roman"/>
          <w:w w:val="104"/>
          <w:sz w:val="23"/>
          <w:szCs w:val="23"/>
        </w:rPr>
        <w:t>5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 m/s</w:t>
      </w:r>
      <w:r w:rsidRPr="00624820">
        <w:rPr>
          <w:rFonts w:ascii="Times New Roman"/>
          <w:w w:val="104"/>
          <w:sz w:val="23"/>
          <w:szCs w:val="23"/>
        </w:rPr>
        <w:t>的速度沿与挡板垂直的方向推向挡板，运动员获得退行速度；物块与挡板弹性碰撞，速度反向，追上运动员时，运动员又把物块推向挡板，使其再一次以大小为</w:t>
      </w:r>
      <w:r w:rsidRPr="00624820">
        <w:rPr>
          <w:rFonts w:ascii="Times New Roman"/>
          <w:w w:val="104"/>
          <w:sz w:val="23"/>
          <w:szCs w:val="23"/>
        </w:rPr>
        <w:t>5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 m/s</w:t>
      </w:r>
      <w:r w:rsidRPr="00624820">
        <w:rPr>
          <w:rFonts w:ascii="Times New Roman"/>
          <w:w w:val="104"/>
          <w:sz w:val="23"/>
          <w:szCs w:val="23"/>
        </w:rPr>
        <w:t>的速度与挡板弹性碰撞。总共经过</w:t>
      </w:r>
      <w:r w:rsidRPr="00624820">
        <w:rPr>
          <w:rFonts w:ascii="Times New Roman"/>
          <w:w w:val="104"/>
          <w:sz w:val="23"/>
          <w:szCs w:val="23"/>
        </w:rPr>
        <w:t>8</w:t>
      </w:r>
      <w:r w:rsidRPr="00624820">
        <w:rPr>
          <w:rFonts w:ascii="Times New Roman"/>
          <w:w w:val="104"/>
          <w:sz w:val="23"/>
          <w:szCs w:val="23"/>
        </w:rPr>
        <w:t>次这样推物块后，运动员退行速度的大小大于</w:t>
      </w:r>
      <w:r w:rsidRPr="00624820">
        <w:rPr>
          <w:rFonts w:ascii="Times New Roman"/>
          <w:w w:val="104"/>
          <w:sz w:val="23"/>
          <w:szCs w:val="23"/>
        </w:rPr>
        <w:t>5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0 m/s</w:t>
      </w:r>
      <w:r w:rsidRPr="00624820">
        <w:rPr>
          <w:rFonts w:ascii="Times New Roman"/>
          <w:w w:val="104"/>
          <w:sz w:val="23"/>
          <w:szCs w:val="23"/>
        </w:rPr>
        <w:t>，反弹的物块不能再追上运动员。不计冰面的摩擦力，该运动员的质量可能为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48D81195" w14:textId="50464596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48 kg</w:t>
      </w:r>
      <w:r w:rsidRPr="00624820">
        <w:rPr>
          <w:rFonts w:ascii="Times New Roman"/>
          <w:w w:val="104"/>
          <w:sz w:val="23"/>
          <w:szCs w:val="23"/>
        </w:rPr>
        <w:tab/>
        <w:t>B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51 kg</w:t>
      </w:r>
      <w:r w:rsidRPr="00624820">
        <w:rPr>
          <w:rFonts w:ascii="Times New Roman"/>
          <w:w w:val="104"/>
          <w:sz w:val="23"/>
          <w:szCs w:val="23"/>
        </w:rPr>
        <w:tab/>
        <w:t>C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58 kg</w:t>
      </w:r>
      <w:r w:rsidRPr="00624820">
        <w:rPr>
          <w:rFonts w:ascii="Times New Roman"/>
          <w:w w:val="104"/>
          <w:sz w:val="23"/>
          <w:szCs w:val="23"/>
        </w:rPr>
        <w:tab/>
        <w:t>D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63 kg</w:t>
      </w:r>
    </w:p>
    <w:p w14:paraId="4498177D" w14:textId="5A3EDD11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4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2024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江苏省西交大苏州附中阶段检测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如图所示，质量为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25 kg</w:t>
      </w:r>
      <w:r w:rsidRPr="00624820">
        <w:rPr>
          <w:rFonts w:ascii="Times New Roman"/>
          <w:w w:val="104"/>
          <w:sz w:val="23"/>
          <w:szCs w:val="23"/>
        </w:rPr>
        <w:t>、带有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Pr="00624820">
        <w:rPr>
          <w:rFonts w:ascii="Times New Roman"/>
          <w:w w:val="104"/>
          <w:sz w:val="23"/>
          <w:szCs w:val="23"/>
        </w:rPr>
        <w:t>圆弧形槽的物体放在水平地面上，弧形槽的最低点静置一可视为质点、质量为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9 kg</w:t>
      </w:r>
      <w:r w:rsidRPr="00624820">
        <w:rPr>
          <w:rFonts w:ascii="Times New Roman"/>
          <w:w w:val="104"/>
          <w:sz w:val="23"/>
          <w:szCs w:val="23"/>
        </w:rPr>
        <w:t>的物块，质量为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  <w:vertAlign w:val="subscript"/>
        </w:rPr>
        <w:t>0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1 kg</w:t>
      </w:r>
      <w:r w:rsidRPr="00624820">
        <w:rPr>
          <w:rFonts w:ascii="Times New Roman"/>
          <w:w w:val="104"/>
          <w:sz w:val="23"/>
          <w:szCs w:val="23"/>
        </w:rPr>
        <w:t>的橡皮泥以大小为</w:t>
      </w:r>
      <w:r w:rsidRPr="00624820">
        <w:rPr>
          <w:rFonts w:ascii="Times New Roman"/>
          <w:i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  <w:vertAlign w:val="subscript"/>
        </w:rPr>
        <w:t>0</w:t>
      </w:r>
      <w:r w:rsidRPr="00624820">
        <w:rPr>
          <w:rFonts w:ascii="Times New Roman"/>
          <w:w w:val="104"/>
          <w:sz w:val="23"/>
          <w:szCs w:val="23"/>
        </w:rPr>
        <w:t>=10 m/s</w:t>
      </w:r>
      <w:r w:rsidRPr="00624820">
        <w:rPr>
          <w:rFonts w:ascii="Times New Roman"/>
          <w:w w:val="104"/>
          <w:sz w:val="23"/>
          <w:szCs w:val="23"/>
        </w:rPr>
        <w:t>、水平向右的速度与物块发生碰撞，碰撞后二者不分离，此后物块沿弧形槽上滑，已知弧形槽的最低点距离地面的高度为</w:t>
      </w:r>
      <w:r w:rsidRPr="00624820">
        <w:rPr>
          <w:rFonts w:ascii="Times New Roman"/>
          <w:i/>
          <w:w w:val="104"/>
          <w:sz w:val="23"/>
          <w:szCs w:val="23"/>
        </w:rPr>
        <w:t>h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8 m</w:t>
      </w:r>
      <w:r w:rsidRPr="00624820">
        <w:rPr>
          <w:rFonts w:ascii="Times New Roman"/>
          <w:w w:val="104"/>
          <w:sz w:val="23"/>
          <w:szCs w:val="23"/>
        </w:rPr>
        <w:t>，弧形槽的半径为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i/>
          <w:w w:val="104"/>
          <w:sz w:val="23"/>
          <w:szCs w:val="23"/>
        </w:rPr>
        <w:t>.</w:t>
      </w:r>
      <w:r w:rsidRPr="00624820">
        <w:rPr>
          <w:rFonts w:ascii="Times New Roman"/>
          <w:w w:val="104"/>
          <w:sz w:val="23"/>
          <w:szCs w:val="23"/>
        </w:rPr>
        <w:t>1 m</w:t>
      </w:r>
      <w:r w:rsidRPr="00624820">
        <w:rPr>
          <w:rFonts w:ascii="Times New Roman"/>
          <w:w w:val="104"/>
          <w:sz w:val="23"/>
          <w:szCs w:val="23"/>
        </w:rPr>
        <w:t>，弧形槽底端切线水平，忽略一切摩擦和橡皮泥与物块的碰撞时间，重力加速度</w:t>
      </w:r>
      <w:r w:rsidRPr="00624820">
        <w:rPr>
          <w:rFonts w:ascii="Times New Roman"/>
          <w:i/>
          <w:w w:val="104"/>
          <w:sz w:val="23"/>
          <w:szCs w:val="23"/>
        </w:rPr>
        <w:t>g</w:t>
      </w:r>
      <w:r w:rsidRPr="00624820">
        <w:rPr>
          <w:rFonts w:ascii="Times New Roman"/>
          <w:w w:val="104"/>
          <w:sz w:val="23"/>
          <w:szCs w:val="23"/>
        </w:rPr>
        <w:t>=10 m/s</w:t>
      </w:r>
      <w:r w:rsidRPr="00624820">
        <w:rPr>
          <w:rFonts w:ascii="Times New Roman"/>
          <w:w w:val="104"/>
          <w:sz w:val="23"/>
          <w:szCs w:val="23"/>
          <w:vertAlign w:val="superscript"/>
        </w:rPr>
        <w:t>2</w:t>
      </w:r>
      <w:r w:rsidRPr="00624820">
        <w:rPr>
          <w:rFonts w:ascii="Times New Roman"/>
          <w:w w:val="104"/>
          <w:sz w:val="23"/>
          <w:szCs w:val="23"/>
        </w:rPr>
        <w:t>。求：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1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橡皮泥击中物块后瞬间物块对弧形槽的压力大小；</w:t>
      </w:r>
    </w:p>
    <w:p w14:paraId="19C9E649" w14:textId="1A281A4A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0288" behindDoc="1" locked="0" layoutInCell="1" allowOverlap="1" wp14:anchorId="632EADD3" wp14:editId="66E88CD9">
            <wp:simplePos x="0" y="0"/>
            <wp:positionH relativeFrom="column">
              <wp:posOffset>4658632</wp:posOffset>
            </wp:positionH>
            <wp:positionV relativeFrom="paragraph">
              <wp:posOffset>140269</wp:posOffset>
            </wp:positionV>
            <wp:extent cx="900000" cy="720000"/>
            <wp:effectExtent l="0" t="0" r="0" b="4445"/>
            <wp:wrapTight wrapText="bothSides">
              <wp:wrapPolygon edited="0">
                <wp:start x="0" y="0"/>
                <wp:lineTo x="0" y="21162"/>
                <wp:lineTo x="21036" y="21162"/>
                <wp:lineTo x="21036" y="0"/>
                <wp:lineTo x="0" y="0"/>
              </wp:wrapPolygon>
            </wp:wrapTight>
            <wp:docPr id="136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物块沿弧形槽上滑的最大高度；</w:t>
      </w:r>
    </w:p>
    <w:p w14:paraId="71944A1F" w14:textId="536D83A1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3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物块落地瞬间到物体最左端的距离。</w:t>
      </w:r>
    </w:p>
    <w:p w14:paraId="60EC6BAA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</w:rPr>
      </w:pPr>
    </w:p>
    <w:p w14:paraId="68EB41E1" w14:textId="4C472A26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</w:rPr>
      </w:pPr>
    </w:p>
    <w:p w14:paraId="2337A9F4" w14:textId="09904526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</w:rPr>
      </w:pPr>
    </w:p>
    <w:p w14:paraId="26BD7991" w14:textId="38B3B589" w:rsidR="00067E78" w:rsidRP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w w:val="104"/>
          <w:sz w:val="23"/>
          <w:szCs w:val="23"/>
        </w:rPr>
      </w:pPr>
      <w:r w:rsidRPr="00624820">
        <w:rPr>
          <w:rFonts w:ascii="Times New Roman" w:eastAsia="方正黑体_GBK"/>
        </w:rPr>
        <w:t>变</w:t>
      </w:r>
      <w:r w:rsidRPr="00624820">
        <w:rPr>
          <w:rFonts w:ascii="Times New Roman"/>
        </w:rPr>
        <w:t xml:space="preserve">　</w:t>
      </w:r>
      <w:r>
        <w:rPr>
          <w:rFonts w:ascii="Times New Roman" w:eastAsia="方正楷体_GBK"/>
        </w:rPr>
        <w:t>(</w:t>
      </w:r>
      <w:r w:rsidRPr="00624820">
        <w:rPr>
          <w:rFonts w:ascii="Times New Roman"/>
        </w:rPr>
        <w:t>2024</w:t>
      </w:r>
      <w:r w:rsidRPr="00624820">
        <w:rPr>
          <w:rFonts w:ascii="Times New Roman"/>
        </w:rPr>
        <w:t>·</w:t>
      </w:r>
      <w:r w:rsidRPr="00624820">
        <w:rPr>
          <w:rFonts w:ascii="Times New Roman" w:eastAsia="方正楷体_GBK"/>
        </w:rPr>
        <w:t>江苏南京市金陵中学模拟</w:t>
      </w:r>
      <w:r>
        <w:rPr>
          <w:rFonts w:ascii="Times New Roman" w:eastAsia="方正楷体_GBK"/>
        </w:rPr>
        <w:t>)</w:t>
      </w:r>
      <w:r w:rsidRPr="00624820">
        <w:rPr>
          <w:rFonts w:ascii="Times New Roman"/>
          <w:w w:val="104"/>
          <w:sz w:val="23"/>
          <w:szCs w:val="23"/>
        </w:rPr>
        <w:t>如图所示，长度为</w:t>
      </w:r>
      <w:r w:rsidRPr="00624820">
        <w:rPr>
          <w:rFonts w:ascii="Times New Roman"/>
          <w:i/>
          <w:w w:val="104"/>
          <w:sz w:val="23"/>
          <w:szCs w:val="23"/>
        </w:rPr>
        <w:t>l</w:t>
      </w:r>
      <w:r w:rsidRPr="00624820">
        <w:rPr>
          <w:rFonts w:ascii="Times New Roman"/>
          <w:w w:val="104"/>
          <w:sz w:val="23"/>
          <w:szCs w:val="23"/>
        </w:rPr>
        <w:t>的轻质细绳一端与带孔小球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连接，另一端与木块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连接，小球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穿在光滑的固定水平杆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足够长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上，小球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与木块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质量均为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。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w w:val="104"/>
          <w:sz w:val="23"/>
          <w:szCs w:val="23"/>
        </w:rPr>
        <w:t>时刻，给木块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一水平瞬时冲量</w:t>
      </w:r>
      <w:r w:rsidRPr="00624820">
        <w:rPr>
          <w:rFonts w:ascii="Times New Roman"/>
          <w:i/>
          <w:w w:val="104"/>
          <w:sz w:val="23"/>
          <w:szCs w:val="23"/>
        </w:rPr>
        <w:t>I</w:t>
      </w:r>
      <w:r w:rsidRPr="00624820">
        <w:rPr>
          <w:rFonts w:ascii="Times New Roman"/>
          <w:w w:val="104"/>
          <w:sz w:val="23"/>
          <w:szCs w:val="23"/>
        </w:rPr>
        <w:t>，使其获得</w:t>
      </w:r>
      <w:r w:rsidRPr="00624820">
        <w:rPr>
          <w:rFonts w:ascii="Times New Roman"/>
          <w:i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  <w:vertAlign w:val="subscript"/>
        </w:rPr>
        <w:t>0</w:t>
      </w:r>
      <w:r w:rsidRPr="00624820">
        <w:rPr>
          <w:rFonts w:ascii="Times New Roman"/>
          <w:w w:val="104"/>
          <w:sz w:val="23"/>
          <w:szCs w:val="23"/>
        </w:rPr>
        <w:t>=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gl</m:t>
            </m:r>
          </m:e>
        </m:rad>
      </m:oMath>
      <w:r w:rsidRPr="00624820">
        <w:rPr>
          <w:rFonts w:ascii="Times New Roman"/>
          <w:w w:val="104"/>
          <w:sz w:val="23"/>
          <w:szCs w:val="23"/>
        </w:rPr>
        <w:t>的初速度，</w:t>
      </w:r>
      <w:r w:rsidRPr="00624820">
        <w:rPr>
          <w:rFonts w:ascii="Times New Roman"/>
          <w:i/>
          <w:w w:val="104"/>
          <w:sz w:val="23"/>
          <w:szCs w:val="23"/>
        </w:rPr>
        <w:t>g</w:t>
      </w:r>
      <w:r w:rsidRPr="00624820">
        <w:rPr>
          <w:rFonts w:ascii="Times New Roman"/>
          <w:w w:val="104"/>
          <w:sz w:val="23"/>
          <w:szCs w:val="23"/>
        </w:rPr>
        <w:t>为重力加速度，则从</w:t>
      </w:r>
      <w:r w:rsidRPr="00624820">
        <w:rPr>
          <w:rFonts w:ascii="Times New Roman"/>
          <w:i/>
          <w:w w:val="104"/>
          <w:sz w:val="23"/>
          <w:szCs w:val="23"/>
        </w:rPr>
        <w:t>t</w:t>
      </w:r>
      <w:r w:rsidRPr="00624820">
        <w:rPr>
          <w:rFonts w:ascii="Times New Roman"/>
          <w:w w:val="104"/>
          <w:sz w:val="23"/>
          <w:szCs w:val="23"/>
        </w:rPr>
        <w:t>=0</w:t>
      </w:r>
      <w:r w:rsidRPr="00624820">
        <w:rPr>
          <w:rFonts w:ascii="Times New Roman"/>
          <w:w w:val="104"/>
          <w:sz w:val="23"/>
          <w:szCs w:val="23"/>
        </w:rPr>
        <w:t>时刻至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再次运动到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正下方的过程中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4DED68B2" w14:textId="25891FB1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1312" behindDoc="1" locked="0" layoutInCell="1" allowOverlap="1" wp14:anchorId="010DCB8E" wp14:editId="0C969126">
            <wp:simplePos x="0" y="0"/>
            <wp:positionH relativeFrom="column">
              <wp:posOffset>4705902</wp:posOffset>
            </wp:positionH>
            <wp:positionV relativeFrom="paragraph">
              <wp:posOffset>74370</wp:posOffset>
            </wp:positionV>
            <wp:extent cx="1127760" cy="575945"/>
            <wp:effectExtent l="0" t="0" r="0" b="0"/>
            <wp:wrapTight wrapText="bothSides">
              <wp:wrapPolygon edited="0">
                <wp:start x="0" y="0"/>
                <wp:lineTo x="0" y="20719"/>
                <wp:lineTo x="21162" y="20719"/>
                <wp:lineTo x="21162" y="0"/>
                <wp:lineTo x="0" y="0"/>
              </wp:wrapPolygon>
            </wp:wrapTight>
            <wp:docPr id="13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820">
        <w:rPr>
          <w:rFonts w:ascii="Times New Roman"/>
          <w:w w:val="104"/>
          <w:sz w:val="23"/>
          <w:szCs w:val="23"/>
        </w:rPr>
        <w:t>A.A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沿绳方向加速度始终相等</w:t>
      </w:r>
    </w:p>
    <w:p w14:paraId="27D65746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B.</w:t>
      </w:r>
      <w:r w:rsidRPr="00624820">
        <w:rPr>
          <w:rFonts w:ascii="Times New Roman"/>
          <w:w w:val="104"/>
          <w:sz w:val="23"/>
          <w:szCs w:val="23"/>
        </w:rPr>
        <w:t>绳对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球的冲量大小为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</w:rPr>
              <m:t>gl</m:t>
            </m:r>
          </m:e>
        </m:rad>
      </m:oMath>
    </w:p>
    <w:p w14:paraId="64DECD67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C.</w:t>
      </w:r>
      <w:r w:rsidRPr="00624820">
        <w:rPr>
          <w:rFonts w:ascii="Times New Roman"/>
          <w:w w:val="104"/>
          <w:sz w:val="23"/>
          <w:szCs w:val="23"/>
        </w:rPr>
        <w:t>绳对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先做正功后做负功</w:t>
      </w:r>
    </w:p>
    <w:p w14:paraId="527AD25E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D.</w:t>
      </w:r>
      <w:r w:rsidRPr="00624820">
        <w:rPr>
          <w:rFonts w:ascii="Times New Roman"/>
          <w:w w:val="104"/>
          <w:sz w:val="23"/>
          <w:szCs w:val="23"/>
        </w:rPr>
        <w:t>木块</w:t>
      </w:r>
      <w:r w:rsidRPr="00624820">
        <w:rPr>
          <w:rFonts w:ascii="Times New Roman"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再次运动到</w:t>
      </w:r>
      <w:r w:rsidRPr="00624820">
        <w:rPr>
          <w:rFonts w:ascii="Times New Roman"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正下方时绳子拉力的大小为</w:t>
      </w:r>
      <w:r w:rsidRPr="00624820">
        <w:rPr>
          <w:rFonts w:ascii="Times New Roman"/>
          <w:w w:val="104"/>
          <w:sz w:val="23"/>
          <w:szCs w:val="23"/>
        </w:rPr>
        <w:t>3</w:t>
      </w:r>
      <w:r w:rsidRPr="00624820">
        <w:rPr>
          <w:rFonts w:ascii="Times New Roman"/>
          <w:i/>
          <w:w w:val="104"/>
          <w:sz w:val="23"/>
          <w:szCs w:val="23"/>
        </w:rPr>
        <w:t>mg</w:t>
      </w:r>
    </w:p>
    <w:p w14:paraId="1002BB31" w14:textId="614812DF" w:rsidR="00067E78" w:rsidRP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lastRenderedPageBreak/>
        <w:t>5</w:t>
      </w:r>
      <w:r w:rsidRPr="00624820">
        <w:rPr>
          <w:rFonts w:ascii="Times New Roman"/>
          <w:w w:val="104"/>
          <w:sz w:val="23"/>
          <w:szCs w:val="23"/>
        </w:rPr>
        <w:t xml:space="preserve">　</w:t>
      </w:r>
      <w:r>
        <w:rPr>
          <w:rFonts w:ascii="Times New Roman" w:eastAsia="方正楷体_GBK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2023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 w:eastAsia="方正楷体_GBK"/>
          <w:w w:val="104"/>
          <w:sz w:val="23"/>
          <w:szCs w:val="23"/>
        </w:rPr>
        <w:t>重庆卷</w:t>
      </w:r>
      <w:r w:rsidRPr="00624820">
        <w:rPr>
          <w:rFonts w:ascii="Times New Roman"/>
          <w:w w:val="104"/>
          <w:sz w:val="23"/>
          <w:szCs w:val="23"/>
        </w:rPr>
        <w:t>·</w:t>
      </w:r>
      <w:r w:rsidRPr="00624820">
        <w:rPr>
          <w:rFonts w:ascii="Times New Roman"/>
          <w:w w:val="104"/>
          <w:sz w:val="23"/>
          <w:szCs w:val="23"/>
        </w:rPr>
        <w:t>14</w:t>
      </w:r>
      <w:r>
        <w:rPr>
          <w:rFonts w:ascii="Times New Roman" w:eastAsia="方正楷体_GBK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如图所示，桌面上固定有一半径为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的水平光滑圆轨道，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N</w:t>
      </w:r>
      <w:r w:rsidRPr="00624820">
        <w:rPr>
          <w:rFonts w:ascii="Times New Roman"/>
          <w:w w:val="104"/>
          <w:sz w:val="23"/>
          <w:szCs w:val="23"/>
        </w:rPr>
        <w:t>为轨道上的两点，且位于同一直径上，</w:t>
      </w:r>
      <w:r w:rsidRPr="00624820">
        <w:rPr>
          <w:rFonts w:ascii="Times New Roman"/>
          <w:i/>
          <w:w w:val="104"/>
          <w:sz w:val="23"/>
          <w:szCs w:val="23"/>
        </w:rPr>
        <w:t>P</w:t>
      </w:r>
      <w:r w:rsidRPr="00624820">
        <w:rPr>
          <w:rFonts w:ascii="Times New Roman"/>
          <w:w w:val="104"/>
          <w:sz w:val="23"/>
          <w:szCs w:val="23"/>
        </w:rPr>
        <w:t>为</w:t>
      </w:r>
      <w:r w:rsidRPr="00624820">
        <w:rPr>
          <w:rFonts w:ascii="Times New Roman"/>
          <w:i/>
          <w:w w:val="104"/>
          <w:sz w:val="23"/>
          <w:szCs w:val="23"/>
        </w:rPr>
        <w:t>MN</w:t>
      </w:r>
      <w:r w:rsidRPr="00624820">
        <w:rPr>
          <w:rFonts w:ascii="Times New Roman"/>
          <w:w w:val="104"/>
          <w:sz w:val="23"/>
          <w:szCs w:val="23"/>
        </w:rPr>
        <w:t>段的中点。在</w:t>
      </w:r>
      <w:r w:rsidRPr="00624820">
        <w:rPr>
          <w:rFonts w:ascii="Times New Roman"/>
          <w:i/>
          <w:w w:val="104"/>
          <w:sz w:val="23"/>
          <w:szCs w:val="23"/>
        </w:rPr>
        <w:t>P</w:t>
      </w:r>
      <w:r w:rsidRPr="00624820">
        <w:rPr>
          <w:rFonts w:ascii="Times New Roman"/>
          <w:w w:val="104"/>
          <w:sz w:val="23"/>
          <w:szCs w:val="23"/>
        </w:rPr>
        <w:t>点处有一加速器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大小可忽略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，小球每次经过</w:t>
      </w:r>
      <w:r w:rsidRPr="00624820">
        <w:rPr>
          <w:rFonts w:ascii="Times New Roman"/>
          <w:i/>
          <w:w w:val="104"/>
          <w:sz w:val="23"/>
          <w:szCs w:val="23"/>
        </w:rPr>
        <w:t>P</w:t>
      </w:r>
      <w:r w:rsidRPr="00624820">
        <w:rPr>
          <w:rFonts w:ascii="Times New Roman"/>
          <w:w w:val="104"/>
          <w:sz w:val="23"/>
          <w:szCs w:val="23"/>
        </w:rPr>
        <w:t>点后，其速度大小都增加</w:t>
      </w:r>
      <w:r w:rsidRPr="00624820">
        <w:rPr>
          <w:rFonts w:ascii="Times New Roman"/>
          <w:i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  <w:vertAlign w:val="subscript"/>
        </w:rPr>
        <w:t>0</w:t>
      </w:r>
      <w:r w:rsidRPr="00624820">
        <w:rPr>
          <w:rFonts w:ascii="Times New Roman"/>
          <w:w w:val="104"/>
          <w:sz w:val="23"/>
          <w:szCs w:val="23"/>
        </w:rPr>
        <w:t>。质量为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的小球</w:t>
      </w: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w w:val="104"/>
          <w:sz w:val="23"/>
          <w:szCs w:val="23"/>
        </w:rPr>
        <w:t>从</w:t>
      </w:r>
      <w:r w:rsidRPr="00624820">
        <w:rPr>
          <w:rFonts w:ascii="Times New Roman"/>
          <w:i/>
          <w:w w:val="104"/>
          <w:sz w:val="23"/>
          <w:szCs w:val="23"/>
        </w:rPr>
        <w:t>N</w:t>
      </w:r>
      <w:r w:rsidRPr="00624820">
        <w:rPr>
          <w:rFonts w:ascii="Times New Roman"/>
          <w:w w:val="104"/>
          <w:sz w:val="23"/>
          <w:szCs w:val="23"/>
        </w:rPr>
        <w:t>处以初速度</w:t>
      </w:r>
      <w:r w:rsidRPr="00624820">
        <w:rPr>
          <w:rFonts w:ascii="Times New Roman"/>
          <w:i/>
          <w:w w:val="104"/>
          <w:sz w:val="23"/>
          <w:szCs w:val="23"/>
        </w:rPr>
        <w:t>v</w:t>
      </w:r>
      <w:r w:rsidRPr="00624820">
        <w:rPr>
          <w:rFonts w:ascii="Times New Roman"/>
          <w:w w:val="104"/>
          <w:sz w:val="23"/>
          <w:szCs w:val="23"/>
          <w:vertAlign w:val="subscript"/>
        </w:rPr>
        <w:t>0</w:t>
      </w:r>
      <w:r w:rsidRPr="00624820">
        <w:rPr>
          <w:rFonts w:ascii="Times New Roman"/>
          <w:w w:val="104"/>
          <w:sz w:val="23"/>
          <w:szCs w:val="23"/>
        </w:rPr>
        <w:t>沿轨道逆时针运动，与静止在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处的小球</w:t>
      </w: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  <w:w w:val="104"/>
          <w:sz w:val="23"/>
          <w:szCs w:val="23"/>
        </w:rPr>
        <w:t>发生第一次弹性碰撞，碰后瞬间两球速度大小相等。忽略每次碰撞时间。求：</w:t>
      </w:r>
    </w:p>
    <w:p w14:paraId="53D3F27C" w14:textId="4BC1BB7F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2336" behindDoc="1" locked="0" layoutInCell="1" allowOverlap="1" wp14:anchorId="79AA65FE" wp14:editId="51999DC6">
            <wp:simplePos x="0" y="0"/>
            <wp:positionH relativeFrom="column">
              <wp:posOffset>4516310</wp:posOffset>
            </wp:positionH>
            <wp:positionV relativeFrom="paragraph">
              <wp:posOffset>140764</wp:posOffset>
            </wp:positionV>
            <wp:extent cx="1260000" cy="720000"/>
            <wp:effectExtent l="0" t="0" r="0" b="4445"/>
            <wp:wrapTight wrapText="bothSides">
              <wp:wrapPolygon edited="0">
                <wp:start x="0" y="0"/>
                <wp:lineTo x="0" y="21162"/>
                <wp:lineTo x="21230" y="21162"/>
                <wp:lineTo x="21230" y="0"/>
                <wp:lineTo x="0" y="0"/>
              </wp:wrapPolygon>
            </wp:wrapTight>
            <wp:docPr id="138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1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球</w:t>
      </w:r>
      <w:r w:rsidRPr="00624820">
        <w:rPr>
          <w:rFonts w:ascii="Times New Roman"/>
          <w:w w:val="104"/>
          <w:sz w:val="23"/>
          <w:szCs w:val="23"/>
        </w:rPr>
        <w:t>1</w:t>
      </w:r>
      <w:r w:rsidRPr="00624820">
        <w:rPr>
          <w:rFonts w:ascii="Times New Roman"/>
          <w:w w:val="104"/>
          <w:sz w:val="23"/>
          <w:szCs w:val="23"/>
        </w:rPr>
        <w:t>第一次经过</w:t>
      </w:r>
      <w:r w:rsidRPr="00624820">
        <w:rPr>
          <w:rFonts w:ascii="Times New Roman"/>
          <w:i/>
          <w:w w:val="104"/>
          <w:sz w:val="23"/>
          <w:szCs w:val="23"/>
        </w:rPr>
        <w:t>P</w:t>
      </w:r>
      <w:r w:rsidRPr="00624820">
        <w:rPr>
          <w:rFonts w:ascii="Times New Roman"/>
          <w:w w:val="104"/>
          <w:sz w:val="23"/>
          <w:szCs w:val="23"/>
        </w:rPr>
        <w:t>点后瞬间向心力的大小；</w:t>
      </w:r>
    </w:p>
    <w:p w14:paraId="050A54EB" w14:textId="1E94C120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2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球</w:t>
      </w:r>
      <w:r w:rsidRPr="00624820">
        <w:rPr>
          <w:rFonts w:ascii="Times New Roman"/>
          <w:w w:val="104"/>
          <w:sz w:val="23"/>
          <w:szCs w:val="23"/>
        </w:rPr>
        <w:t>2</w:t>
      </w:r>
      <w:r w:rsidRPr="00624820">
        <w:rPr>
          <w:rFonts w:ascii="Times New Roman"/>
          <w:w w:val="104"/>
          <w:sz w:val="23"/>
          <w:szCs w:val="23"/>
        </w:rPr>
        <w:t>的质量；</w:t>
      </w:r>
    </w:p>
    <w:p w14:paraId="786874FD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3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两球从第一次碰撞到第二次碰撞所用时间。</w:t>
      </w:r>
    </w:p>
    <w:p w14:paraId="5A5D01E6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3D1EB54A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5E1D9E77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3155191E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28B15E3B" w14:textId="77777777" w:rsid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 w:eastAsia="方正黑体_GBK"/>
          <w:w w:val="104"/>
          <w:sz w:val="23"/>
          <w:szCs w:val="23"/>
        </w:rPr>
      </w:pPr>
    </w:p>
    <w:p w14:paraId="2D3B9FE7" w14:textId="028B64DC" w:rsidR="00067E78" w:rsidRP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6</w:t>
      </w:r>
      <w:r w:rsidRPr="00624820">
        <w:rPr>
          <w:rFonts w:ascii="Times New Roman"/>
          <w:w w:val="104"/>
          <w:sz w:val="23"/>
          <w:szCs w:val="23"/>
        </w:rPr>
        <w:t xml:space="preserve">　如图所示，质量为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的小车静止在光滑的水平面上，小车</w:t>
      </w:r>
      <w:r w:rsidRPr="00624820">
        <w:rPr>
          <w:rFonts w:ascii="Times New Roman"/>
          <w:i/>
          <w:w w:val="104"/>
          <w:sz w:val="23"/>
          <w:szCs w:val="23"/>
        </w:rPr>
        <w:t>AB</w:t>
      </w:r>
      <w:r w:rsidRPr="00624820">
        <w:rPr>
          <w:rFonts w:ascii="Times New Roman"/>
          <w:w w:val="104"/>
          <w:sz w:val="23"/>
          <w:szCs w:val="23"/>
        </w:rPr>
        <w:t>段是半径为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的四分之一光滑圆弧轨道，</w:t>
      </w:r>
      <w:r w:rsidRPr="00624820">
        <w:rPr>
          <w:rFonts w:ascii="Times New Roman"/>
          <w:i/>
          <w:w w:val="104"/>
          <w:sz w:val="23"/>
          <w:szCs w:val="23"/>
        </w:rPr>
        <w:t>BC</w:t>
      </w:r>
      <w:r w:rsidRPr="00624820">
        <w:rPr>
          <w:rFonts w:ascii="Times New Roman"/>
          <w:w w:val="104"/>
          <w:sz w:val="23"/>
          <w:szCs w:val="23"/>
        </w:rPr>
        <w:t>段是长为</w:t>
      </w:r>
      <w:r w:rsidRPr="00624820">
        <w:rPr>
          <w:rFonts w:ascii="Times New Roman"/>
          <w:i/>
          <w:w w:val="104"/>
          <w:sz w:val="23"/>
          <w:szCs w:val="23"/>
        </w:rPr>
        <w:t>L</w:t>
      </w:r>
      <w:r w:rsidRPr="00624820">
        <w:rPr>
          <w:rFonts w:ascii="Times New Roman"/>
          <w:w w:val="104"/>
          <w:sz w:val="23"/>
          <w:szCs w:val="23"/>
        </w:rPr>
        <w:t>的水平粗糙轨道，两段轨道相切于</w:t>
      </w:r>
      <w:r w:rsidRPr="00624820">
        <w:rPr>
          <w:rFonts w:ascii="Times New Roman"/>
          <w:i/>
          <w:w w:val="104"/>
          <w:sz w:val="23"/>
          <w:szCs w:val="23"/>
        </w:rPr>
        <w:t>B</w:t>
      </w:r>
      <w:r w:rsidRPr="00624820">
        <w:rPr>
          <w:rFonts w:ascii="Times New Roman"/>
          <w:w w:val="104"/>
          <w:sz w:val="23"/>
          <w:szCs w:val="23"/>
        </w:rPr>
        <w:t>点。一质量为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的滑块在小车上从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点静止开始沿轨道滑下，然后滑入</w:t>
      </w:r>
      <w:r w:rsidRPr="00624820">
        <w:rPr>
          <w:rFonts w:ascii="Times New Roman"/>
          <w:i/>
          <w:w w:val="104"/>
          <w:sz w:val="23"/>
          <w:szCs w:val="23"/>
        </w:rPr>
        <w:t>BC</w:t>
      </w:r>
      <w:r w:rsidRPr="00624820">
        <w:rPr>
          <w:rFonts w:ascii="Times New Roman"/>
          <w:w w:val="104"/>
          <w:sz w:val="23"/>
          <w:szCs w:val="23"/>
        </w:rPr>
        <w:t>轨道，最后恰好停在</w:t>
      </w:r>
      <w:r w:rsidRPr="00624820">
        <w:rPr>
          <w:rFonts w:ascii="Times New Roman"/>
          <w:i/>
          <w:w w:val="104"/>
          <w:sz w:val="23"/>
          <w:szCs w:val="23"/>
        </w:rPr>
        <w:t>C</w:t>
      </w:r>
      <w:r w:rsidRPr="00624820">
        <w:rPr>
          <w:rFonts w:ascii="Times New Roman"/>
          <w:w w:val="104"/>
          <w:sz w:val="23"/>
          <w:szCs w:val="23"/>
        </w:rPr>
        <w:t>点。已知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=2</w:t>
      </w:r>
      <w:r w:rsidRPr="00624820">
        <w:rPr>
          <w:rFonts w:ascii="Times New Roman"/>
          <w:i/>
          <w:w w:val="104"/>
          <w:sz w:val="23"/>
          <w:szCs w:val="23"/>
        </w:rPr>
        <w:t>m</w:t>
      </w:r>
      <w:r w:rsidRPr="00624820">
        <w:rPr>
          <w:rFonts w:ascii="Times New Roman"/>
          <w:w w:val="104"/>
          <w:sz w:val="23"/>
          <w:szCs w:val="23"/>
        </w:rPr>
        <w:t>，滑块与轨道</w:t>
      </w:r>
      <w:r w:rsidRPr="00624820">
        <w:rPr>
          <w:rFonts w:ascii="Times New Roman"/>
          <w:i/>
          <w:w w:val="104"/>
          <w:sz w:val="23"/>
          <w:szCs w:val="23"/>
        </w:rPr>
        <w:t>BC</w:t>
      </w:r>
      <w:r w:rsidRPr="00624820">
        <w:rPr>
          <w:rFonts w:ascii="Times New Roman"/>
          <w:w w:val="104"/>
          <w:sz w:val="23"/>
          <w:szCs w:val="23"/>
        </w:rPr>
        <w:t>间的动摩擦因数为</w:t>
      </w:r>
      <w:r w:rsidRPr="00624820">
        <w:rPr>
          <w:rFonts w:ascii="Times New Roman"/>
          <w:i/>
          <w:w w:val="104"/>
          <w:sz w:val="23"/>
          <w:szCs w:val="23"/>
        </w:rPr>
        <w:t>μ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>0&lt;</w:t>
      </w:r>
      <w:r w:rsidRPr="00624820">
        <w:rPr>
          <w:rFonts w:ascii="Times New Roman"/>
          <w:i/>
          <w:w w:val="104"/>
          <w:sz w:val="23"/>
          <w:szCs w:val="23"/>
        </w:rPr>
        <w:t>μ</w:t>
      </w:r>
      <w:r w:rsidRPr="00624820">
        <w:rPr>
          <w:rFonts w:ascii="Times New Roman"/>
          <w:w w:val="104"/>
          <w:sz w:val="23"/>
          <w:szCs w:val="23"/>
        </w:rPr>
        <w:t>&lt;1</w:t>
      </w:r>
      <w:r>
        <w:rPr>
          <w:rFonts w:ascii="Times New Roman"/>
          <w:w w:val="104"/>
          <w:sz w:val="23"/>
          <w:szCs w:val="23"/>
        </w:rPr>
        <w:t>)</w:t>
      </w:r>
      <w:r w:rsidRPr="00624820">
        <w:rPr>
          <w:rFonts w:ascii="Times New Roman"/>
          <w:w w:val="104"/>
          <w:sz w:val="23"/>
          <w:szCs w:val="23"/>
        </w:rPr>
        <w:t>，则下列说法错误的是</w:t>
      </w:r>
      <w:r>
        <w:rPr>
          <w:rFonts w:ascii="Times New Roman"/>
          <w:w w:val="104"/>
          <w:sz w:val="23"/>
          <w:szCs w:val="23"/>
        </w:rPr>
        <w:t>(</w:t>
      </w:r>
      <w:r w:rsidRPr="00624820">
        <w:rPr>
          <w:rFonts w:ascii="Times New Roman"/>
          <w:w w:val="104"/>
          <w:sz w:val="23"/>
          <w:szCs w:val="23"/>
        </w:rPr>
        <w:t xml:space="preserve">　　</w:t>
      </w:r>
      <w:r>
        <w:rPr>
          <w:rFonts w:ascii="Times New Roman"/>
          <w:w w:val="104"/>
          <w:sz w:val="23"/>
          <w:szCs w:val="23"/>
        </w:rPr>
        <w:t>)</w:t>
      </w:r>
    </w:p>
    <w:p w14:paraId="63722E51" w14:textId="14E520EC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noProof/>
        </w:rPr>
        <w:drawing>
          <wp:anchor distT="0" distB="0" distL="114300" distR="114300" simplePos="0" relativeHeight="251663360" behindDoc="1" locked="0" layoutInCell="1" allowOverlap="1" wp14:anchorId="3BE10F93" wp14:editId="4E453F48">
            <wp:simplePos x="0" y="0"/>
            <wp:positionH relativeFrom="column">
              <wp:posOffset>4426024</wp:posOffset>
            </wp:positionH>
            <wp:positionV relativeFrom="paragraph">
              <wp:posOffset>172020</wp:posOffset>
            </wp:positionV>
            <wp:extent cx="1656000" cy="864000"/>
            <wp:effectExtent l="0" t="0" r="1905" b="0"/>
            <wp:wrapTight wrapText="bothSides">
              <wp:wrapPolygon edited="0">
                <wp:start x="0" y="0"/>
                <wp:lineTo x="0" y="20965"/>
                <wp:lineTo x="21376" y="20965"/>
                <wp:lineTo x="21376" y="0"/>
                <wp:lineTo x="0" y="0"/>
              </wp:wrapPolygon>
            </wp:wrapTight>
            <wp:docPr id="13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820">
        <w:rPr>
          <w:rFonts w:ascii="Times New Roman"/>
          <w:w w:val="104"/>
          <w:sz w:val="23"/>
          <w:szCs w:val="23"/>
        </w:rPr>
        <w:t>A.</w:t>
      </w:r>
      <w:r w:rsidRPr="00624820">
        <w:rPr>
          <w:rFonts w:ascii="Times New Roman"/>
          <w:w w:val="104"/>
          <w:sz w:val="23"/>
          <w:szCs w:val="23"/>
        </w:rPr>
        <w:t>滑块从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滑到</w:t>
      </w:r>
      <w:r w:rsidRPr="00624820">
        <w:rPr>
          <w:rFonts w:ascii="Times New Roman"/>
          <w:i/>
          <w:w w:val="104"/>
          <w:sz w:val="23"/>
          <w:szCs w:val="23"/>
        </w:rPr>
        <w:t>C</w:t>
      </w:r>
      <w:r w:rsidRPr="00624820">
        <w:rPr>
          <w:rFonts w:ascii="Times New Roman"/>
          <w:w w:val="104"/>
          <w:sz w:val="23"/>
          <w:szCs w:val="23"/>
        </w:rPr>
        <w:t>的过程中滑块和小车系统的动量不守恒</w:t>
      </w:r>
    </w:p>
    <w:p w14:paraId="2E67CB9E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B.</w:t>
      </w:r>
      <w:r w:rsidRPr="00624820">
        <w:rPr>
          <w:rFonts w:ascii="Times New Roman"/>
          <w:w w:val="104"/>
          <w:sz w:val="23"/>
          <w:szCs w:val="23"/>
        </w:rPr>
        <w:t>滑块从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滑到</w:t>
      </w:r>
      <w:r w:rsidRPr="00624820">
        <w:rPr>
          <w:rFonts w:ascii="Times New Roman"/>
          <w:i/>
          <w:w w:val="104"/>
          <w:sz w:val="23"/>
          <w:szCs w:val="23"/>
        </w:rPr>
        <w:t>C</w:t>
      </w:r>
      <w:r w:rsidRPr="00624820">
        <w:rPr>
          <w:rFonts w:ascii="Times New Roman"/>
          <w:w w:val="104"/>
          <w:sz w:val="23"/>
          <w:szCs w:val="23"/>
        </w:rPr>
        <w:t>的过程中滑块和小车系统的机械能不守恒</w:t>
      </w:r>
    </w:p>
    <w:p w14:paraId="5EFB3F58" w14:textId="77777777" w:rsidR="00067E78" w:rsidRPr="00624820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</w:rPr>
      </w:pPr>
      <w:r w:rsidRPr="00624820">
        <w:rPr>
          <w:rFonts w:ascii="Times New Roman"/>
          <w:w w:val="104"/>
          <w:sz w:val="23"/>
          <w:szCs w:val="23"/>
        </w:rPr>
        <w:t>C.</w:t>
      </w:r>
      <w:r w:rsidRPr="00624820">
        <w:rPr>
          <w:rFonts w:ascii="Times New Roman"/>
          <w:w w:val="104"/>
          <w:sz w:val="23"/>
          <w:szCs w:val="23"/>
        </w:rPr>
        <w:t>滑块从</w:t>
      </w:r>
      <w:r w:rsidRPr="00624820">
        <w:rPr>
          <w:rFonts w:ascii="Times New Roman"/>
          <w:i/>
          <w:w w:val="104"/>
          <w:sz w:val="23"/>
          <w:szCs w:val="23"/>
        </w:rPr>
        <w:t>A</w:t>
      </w:r>
      <w:r w:rsidRPr="00624820">
        <w:rPr>
          <w:rFonts w:ascii="Times New Roman"/>
          <w:w w:val="104"/>
          <w:sz w:val="23"/>
          <w:szCs w:val="23"/>
        </w:rPr>
        <w:t>滑到</w:t>
      </w:r>
      <w:r w:rsidRPr="00624820">
        <w:rPr>
          <w:rFonts w:ascii="Times New Roman"/>
          <w:i/>
          <w:w w:val="104"/>
          <w:sz w:val="23"/>
          <w:szCs w:val="23"/>
        </w:rPr>
        <w:t>C</w:t>
      </w:r>
      <w:r w:rsidRPr="00624820">
        <w:rPr>
          <w:rFonts w:ascii="Times New Roman"/>
          <w:w w:val="104"/>
          <w:sz w:val="23"/>
          <w:szCs w:val="23"/>
        </w:rPr>
        <w:t>的过程中滑块和小车的对地位移大小相等</w:t>
      </w:r>
    </w:p>
    <w:p w14:paraId="24275FC4" w14:textId="4C9AEC9E" w:rsidR="00067E78" w:rsidRPr="00067E78" w:rsidRDefault="00067E78" w:rsidP="00067E78">
      <w:pPr>
        <w:tabs>
          <w:tab w:val="left" w:pos="2268"/>
          <w:tab w:val="left" w:pos="4395"/>
          <w:tab w:val="left" w:pos="6663"/>
        </w:tabs>
        <w:spacing w:line="360" w:lineRule="auto"/>
        <w:rPr>
          <w:rFonts w:ascii="Times New Roman"/>
          <w:i/>
          <w:w w:val="104"/>
          <w:sz w:val="23"/>
          <w:szCs w:val="23"/>
        </w:rPr>
      </w:pPr>
      <w:r w:rsidRPr="00624820">
        <w:rPr>
          <w:rFonts w:ascii="Times New Roman"/>
          <w:w w:val="104"/>
          <w:sz w:val="23"/>
          <w:szCs w:val="23"/>
        </w:rPr>
        <w:t>D.</w:t>
      </w:r>
      <w:r w:rsidRPr="00624820">
        <w:rPr>
          <w:rFonts w:ascii="Times New Roman"/>
          <w:i/>
          <w:w w:val="104"/>
          <w:sz w:val="23"/>
          <w:szCs w:val="23"/>
        </w:rPr>
        <w:t>L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、</w:t>
      </w:r>
      <w:r w:rsidRPr="00624820">
        <w:rPr>
          <w:rFonts w:ascii="Times New Roman"/>
          <w:i/>
          <w:w w:val="104"/>
          <w:sz w:val="23"/>
          <w:szCs w:val="23"/>
        </w:rPr>
        <w:t>μ</w:t>
      </w:r>
      <w:r w:rsidRPr="00624820">
        <w:rPr>
          <w:rFonts w:ascii="Times New Roman"/>
          <w:w w:val="104"/>
          <w:sz w:val="23"/>
          <w:szCs w:val="23"/>
        </w:rPr>
        <w:t>三者的关系为</w:t>
      </w:r>
      <w:r w:rsidRPr="00624820">
        <w:rPr>
          <w:rFonts w:ascii="Times New Roman"/>
          <w:i/>
          <w:w w:val="104"/>
          <w:sz w:val="23"/>
          <w:szCs w:val="23"/>
        </w:rPr>
        <w:t>R</w:t>
      </w:r>
      <w:r w:rsidRPr="00624820">
        <w:rPr>
          <w:rFonts w:ascii="Times New Roman"/>
          <w:w w:val="104"/>
          <w:sz w:val="23"/>
          <w:szCs w:val="23"/>
        </w:rPr>
        <w:t>=</w:t>
      </w:r>
      <w:proofErr w:type="spellStart"/>
      <w:r w:rsidRPr="00624820">
        <w:rPr>
          <w:rFonts w:ascii="Times New Roman"/>
          <w:i/>
          <w:w w:val="104"/>
          <w:sz w:val="23"/>
          <w:szCs w:val="23"/>
        </w:rPr>
        <w:t>μ</w:t>
      </w:r>
      <w:r w:rsidRPr="00624820">
        <w:rPr>
          <w:rFonts w:ascii="Times New Roman"/>
          <w:i/>
          <w:w w:val="104"/>
          <w:sz w:val="23"/>
          <w:szCs w:val="23"/>
        </w:rPr>
        <w:t>L</w:t>
      </w:r>
      <w:proofErr w:type="spellEnd"/>
    </w:p>
    <w:p w14:paraId="353B4B5C" w14:textId="56CBFDE3" w:rsidR="00A60AED" w:rsidRDefault="00000000" w:rsidP="00DD5EA1">
      <w:pPr>
        <w:pStyle w:val="a3"/>
        <w:tabs>
          <w:tab w:val="left" w:pos="3402"/>
        </w:tabs>
        <w:snapToGrid w:val="0"/>
        <w:spacing w:line="360" w:lineRule="auto"/>
        <w:rPr>
          <w:rFonts w:cs="宋体"/>
          <w:b/>
          <w:bCs/>
        </w:rPr>
      </w:pPr>
      <w:r>
        <w:rPr>
          <w:rFonts w:cs="宋体" w:hint="eastAsia"/>
          <w:b/>
          <w:bCs/>
        </w:rPr>
        <w:t>【导思总结】</w:t>
      </w:r>
    </w:p>
    <w:p w14:paraId="66EE898C" w14:textId="77777777" w:rsidR="00067E78" w:rsidRPr="00B50763" w:rsidRDefault="00067E78" w:rsidP="00067E78">
      <w:pPr>
        <w:pStyle w:val="ab"/>
        <w:spacing w:line="360" w:lineRule="auto"/>
        <w:jc w:val="center"/>
        <w:rPr>
          <w:rFonts w:eastAsia="黑体"/>
        </w:rPr>
      </w:pPr>
      <w:r w:rsidRPr="00B50763">
        <w:rPr>
          <w:rFonts w:eastAsia="黑体"/>
        </w:rPr>
        <w:t>流体的柱状模型</w:t>
      </w:r>
    </w:p>
    <w:p w14:paraId="250C7801" w14:textId="1595CE73" w:rsidR="00067E78" w:rsidRPr="00067E78" w:rsidRDefault="00067E78" w:rsidP="00067E78">
      <w:pPr>
        <w:pStyle w:val="ab"/>
        <w:spacing w:line="360" w:lineRule="auto"/>
        <w:rPr>
          <w:rFonts w:eastAsia="方正楷体_GBK"/>
        </w:rPr>
      </w:pPr>
      <w:r>
        <w:rPr>
          <w:rFonts w:eastAsia="方正楷体_GBK"/>
        </w:rPr>
        <w:t>对于流体运动，可沿流速</w:t>
      </w:r>
      <w:r>
        <w:rPr>
          <w:i/>
        </w:rPr>
        <w:t>v</w:t>
      </w:r>
      <w:r>
        <w:rPr>
          <w:rFonts w:eastAsia="方正楷体_GBK"/>
        </w:rPr>
        <w:t>的方向选取一段柱形流体，在极短的时间</w:t>
      </w:r>
      <w:proofErr w:type="spellStart"/>
      <w:r>
        <w:t>Δ</w:t>
      </w:r>
      <w:r>
        <w:rPr>
          <w:i/>
        </w:rPr>
        <w:t>t</w:t>
      </w:r>
      <w:proofErr w:type="spellEnd"/>
      <w:r>
        <w:rPr>
          <w:rFonts w:eastAsia="方正楷体_GBK"/>
        </w:rPr>
        <w:t>内通过某一横截面积为</w:t>
      </w:r>
      <w:r>
        <w:rPr>
          <w:i/>
        </w:rPr>
        <w:t>S</w:t>
      </w:r>
      <w:r>
        <w:rPr>
          <w:rFonts w:eastAsia="方正楷体_GBK"/>
        </w:rPr>
        <w:t>的横截面的柱形流体的长度为</w:t>
      </w:r>
      <w:proofErr w:type="spellStart"/>
      <w:r>
        <w:t>Δ</w:t>
      </w:r>
      <w:r>
        <w:rPr>
          <w:i/>
        </w:rPr>
        <w:t>l</w:t>
      </w:r>
      <w:proofErr w:type="spellEnd"/>
      <w:r>
        <w:t>=</w:t>
      </w:r>
      <w:proofErr w:type="spellStart"/>
      <w:r>
        <w:rPr>
          <w:i/>
        </w:rPr>
        <w:t>v</w:t>
      </w:r>
      <w:r>
        <w:t>Δ</w:t>
      </w:r>
      <w:r>
        <w:rPr>
          <w:i/>
        </w:rPr>
        <w:t>t</w:t>
      </w:r>
      <w:proofErr w:type="spellEnd"/>
      <w:r>
        <w:rPr>
          <w:rFonts w:eastAsia="方正楷体_GBK"/>
        </w:rPr>
        <w:t>，如图所示。</w:t>
      </w:r>
    </w:p>
    <w:p w14:paraId="6A6481DF" w14:textId="000F852E" w:rsidR="00067E78" w:rsidRDefault="00067E78" w:rsidP="00067E78">
      <w:pPr>
        <w:pStyle w:val="ab"/>
        <w:spacing w:line="360" w:lineRule="auto"/>
        <w:rPr>
          <w:rFonts w:eastAsia="方正楷体_GBK"/>
        </w:rPr>
      </w:pPr>
      <w:r>
        <w:rPr>
          <w:rFonts w:eastAsia="方正楷体_GBK"/>
        </w:rPr>
        <w:t>流体微元原速率反弹所受作用力的求解步骤：</w:t>
      </w:r>
    </w:p>
    <w:p w14:paraId="2CD73B1A" w14:textId="6E74E583" w:rsidR="00067E78" w:rsidRDefault="00067E78" w:rsidP="00067E78">
      <w:pPr>
        <w:pStyle w:val="ab"/>
        <w:spacing w:line="360" w:lineRule="auto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CE96A97" wp14:editId="743271D0">
            <wp:simplePos x="0" y="0"/>
            <wp:positionH relativeFrom="column">
              <wp:posOffset>4575431</wp:posOffset>
            </wp:positionH>
            <wp:positionV relativeFrom="paragraph">
              <wp:posOffset>88586</wp:posOffset>
            </wp:positionV>
            <wp:extent cx="1079500" cy="503555"/>
            <wp:effectExtent l="0" t="0" r="6350" b="0"/>
            <wp:wrapTight wrapText="bothSides">
              <wp:wrapPolygon edited="0">
                <wp:start x="0" y="0"/>
                <wp:lineTo x="0" y="20429"/>
                <wp:lineTo x="21346" y="20429"/>
                <wp:lineTo x="21346" y="0"/>
                <wp:lineTo x="0" y="0"/>
              </wp:wrapPolygon>
            </wp:wrapTight>
            <wp:docPr id="2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方正楷体_GBK"/>
        </w:rPr>
        <w:t>(</w:t>
      </w:r>
      <w:r>
        <w:t>1</w:t>
      </w:r>
      <w:r>
        <w:rPr>
          <w:rFonts w:eastAsia="方正楷体_GBK"/>
        </w:rPr>
        <w:t>)</w:t>
      </w:r>
      <w:r>
        <w:rPr>
          <w:rFonts w:eastAsia="方正楷体_GBK"/>
        </w:rPr>
        <w:t>在极短时间</w:t>
      </w:r>
      <w:proofErr w:type="spellStart"/>
      <w:r>
        <w:t>Δ</w:t>
      </w:r>
      <w:r>
        <w:rPr>
          <w:i/>
        </w:rPr>
        <w:t>t</w:t>
      </w:r>
      <w:proofErr w:type="spellEnd"/>
      <w:r>
        <w:rPr>
          <w:rFonts w:eastAsia="方正楷体_GBK"/>
        </w:rPr>
        <w:t>内，取一小柱体作为研究对象。</w:t>
      </w:r>
    </w:p>
    <w:p w14:paraId="58032E48" w14:textId="77777777" w:rsidR="00067E78" w:rsidRDefault="00067E78" w:rsidP="00067E78">
      <w:pPr>
        <w:pStyle w:val="ab"/>
        <w:spacing w:line="360" w:lineRule="auto"/>
      </w:pPr>
      <w:r>
        <w:rPr>
          <w:rFonts w:eastAsia="方正楷体_GBK"/>
        </w:rPr>
        <w:t>(</w:t>
      </w:r>
      <w:r>
        <w:t>2</w:t>
      </w:r>
      <w:r>
        <w:rPr>
          <w:rFonts w:eastAsia="方正楷体_GBK"/>
        </w:rPr>
        <w:t>)</w:t>
      </w:r>
      <w:r>
        <w:rPr>
          <w:rFonts w:eastAsia="方正楷体_GBK"/>
        </w:rPr>
        <w:t>求小柱体的体积</w:t>
      </w:r>
      <w:r>
        <w:t>Δ</w:t>
      </w:r>
      <w:r>
        <w:rPr>
          <w:i/>
        </w:rPr>
        <w:t>V</w:t>
      </w:r>
      <w:r>
        <w:t>=</w:t>
      </w:r>
      <w:proofErr w:type="spellStart"/>
      <w:r>
        <w:rPr>
          <w:i/>
        </w:rPr>
        <w:t>Sv</w:t>
      </w:r>
      <w:r>
        <w:t>Δ</w:t>
      </w:r>
      <w:r>
        <w:rPr>
          <w:i/>
        </w:rPr>
        <w:t>t</w:t>
      </w:r>
      <w:proofErr w:type="spellEnd"/>
      <w:r>
        <w:rPr>
          <w:rFonts w:eastAsia="方正楷体_GBK"/>
        </w:rPr>
        <w:t>。</w:t>
      </w:r>
    </w:p>
    <w:p w14:paraId="0D137832" w14:textId="77777777" w:rsidR="00067E78" w:rsidRDefault="00067E78" w:rsidP="00067E78">
      <w:pPr>
        <w:pStyle w:val="ab"/>
        <w:spacing w:line="360" w:lineRule="auto"/>
      </w:pPr>
      <w:r>
        <w:rPr>
          <w:rFonts w:eastAsia="方正楷体_GBK"/>
        </w:rPr>
        <w:t>(</w:t>
      </w:r>
      <w:r>
        <w:t>3</w:t>
      </w:r>
      <w:r>
        <w:rPr>
          <w:rFonts w:eastAsia="方正楷体_GBK"/>
        </w:rPr>
        <w:t>)</w:t>
      </w:r>
      <w:r>
        <w:rPr>
          <w:rFonts w:eastAsia="方正楷体_GBK"/>
        </w:rPr>
        <w:t>求小柱体的质量</w:t>
      </w:r>
      <w:proofErr w:type="spellStart"/>
      <w:r>
        <w:t>Δ</w:t>
      </w:r>
      <w:r>
        <w:rPr>
          <w:i/>
        </w:rPr>
        <w:t>m</w:t>
      </w:r>
      <w:proofErr w:type="spellEnd"/>
      <w:r>
        <w:t>=</w:t>
      </w:r>
      <w:proofErr w:type="spellStart"/>
      <w:r>
        <w:rPr>
          <w:i/>
        </w:rPr>
        <w:t>ρ</w:t>
      </w:r>
      <w:r>
        <w:t>Δ</w:t>
      </w:r>
      <w:r>
        <w:rPr>
          <w:i/>
        </w:rPr>
        <w:t>V</w:t>
      </w:r>
      <w:proofErr w:type="spellEnd"/>
      <w:r>
        <w:t>=</w:t>
      </w:r>
      <w:proofErr w:type="spellStart"/>
      <w:r>
        <w:rPr>
          <w:i/>
        </w:rPr>
        <w:t>Sρv</w:t>
      </w:r>
      <w:r>
        <w:t>Δ</w:t>
      </w:r>
      <w:r>
        <w:rPr>
          <w:i/>
        </w:rPr>
        <w:t>t</w:t>
      </w:r>
      <w:proofErr w:type="spellEnd"/>
      <w:r>
        <w:rPr>
          <w:rFonts w:eastAsia="方正楷体_GBK"/>
        </w:rPr>
        <w:t>。</w:t>
      </w:r>
    </w:p>
    <w:p w14:paraId="3EF6C931" w14:textId="77777777" w:rsidR="00067E78" w:rsidRDefault="00067E78" w:rsidP="00067E78">
      <w:pPr>
        <w:pStyle w:val="ab"/>
        <w:spacing w:line="360" w:lineRule="auto"/>
      </w:pPr>
      <w:r>
        <w:rPr>
          <w:rFonts w:eastAsia="方正楷体_GBK"/>
        </w:rPr>
        <w:lastRenderedPageBreak/>
        <w:t>(</w:t>
      </w:r>
      <w:r>
        <w:t>4</w:t>
      </w:r>
      <w:r>
        <w:rPr>
          <w:rFonts w:eastAsia="方正楷体_GBK"/>
        </w:rPr>
        <w:t>)</w:t>
      </w:r>
      <w:r>
        <w:rPr>
          <w:rFonts w:eastAsia="方正楷体_GBK"/>
        </w:rPr>
        <w:t>应用动量定理</w:t>
      </w:r>
      <w:proofErr w:type="spellStart"/>
      <w:r>
        <w:t>Δ</w:t>
      </w:r>
      <w:r>
        <w:rPr>
          <w:i/>
        </w:rPr>
        <w:t>p</w:t>
      </w:r>
      <w:proofErr w:type="spellEnd"/>
      <w:r>
        <w:t>=</w:t>
      </w:r>
      <w:proofErr w:type="spellStart"/>
      <w:r>
        <w:rPr>
          <w:i/>
        </w:rPr>
        <w:t>F</w:t>
      </w:r>
      <w:r>
        <w:t>Δ</w:t>
      </w:r>
      <w:r>
        <w:rPr>
          <w:i/>
        </w:rPr>
        <w:t>t</w:t>
      </w:r>
      <w:proofErr w:type="spellEnd"/>
      <w:r>
        <w:rPr>
          <w:rFonts w:eastAsia="方正楷体_GBK"/>
        </w:rPr>
        <w:t>。</w:t>
      </w:r>
    </w:p>
    <w:p w14:paraId="1C912B07" w14:textId="77777777" w:rsidR="00067E78" w:rsidRDefault="00067E78" w:rsidP="00067E78">
      <w:pPr>
        <w:pStyle w:val="ab"/>
        <w:spacing w:line="360" w:lineRule="auto"/>
      </w:pPr>
      <w:r>
        <w:rPr>
          <w:rFonts w:eastAsia="方正楷体_GBK"/>
        </w:rPr>
        <w:t>(</w:t>
      </w:r>
      <w:r>
        <w:t>5</w:t>
      </w:r>
      <w:r>
        <w:rPr>
          <w:rFonts w:eastAsia="方正楷体_GBK"/>
        </w:rPr>
        <w:t>)</w:t>
      </w:r>
      <w:r>
        <w:rPr>
          <w:rFonts w:eastAsia="方正楷体_GBK"/>
        </w:rPr>
        <w:t>作用后流体微元以速率</w:t>
      </w:r>
      <w:r>
        <w:rPr>
          <w:i/>
        </w:rPr>
        <w:t>v</w:t>
      </w:r>
      <w:r>
        <w:rPr>
          <w:rFonts w:eastAsia="方正楷体_GBK"/>
        </w:rPr>
        <w:t>反弹，有</w:t>
      </w:r>
      <w:proofErr w:type="spellStart"/>
      <w:r>
        <w:t>Δ</w:t>
      </w:r>
      <w:r>
        <w:rPr>
          <w:i/>
        </w:rPr>
        <w:t>p</w:t>
      </w:r>
      <w:proofErr w:type="spellEnd"/>
      <w:r>
        <w:t>=-2Δ</w:t>
      </w:r>
      <w:r>
        <w:rPr>
          <w:i/>
        </w:rPr>
        <w:t>mv</w:t>
      </w:r>
      <w:r>
        <w:rPr>
          <w:rFonts w:eastAsia="方正楷体_GBK"/>
        </w:rPr>
        <w:t>。</w:t>
      </w:r>
    </w:p>
    <w:p w14:paraId="082C774D" w14:textId="77777777" w:rsidR="00067E78" w:rsidRDefault="00067E78" w:rsidP="00067E78">
      <w:pPr>
        <w:pStyle w:val="ab"/>
        <w:spacing w:line="360" w:lineRule="auto"/>
      </w:pPr>
      <w:r>
        <w:rPr>
          <w:rFonts w:eastAsia="方正楷体_GBK"/>
        </w:rPr>
        <w:t>(</w:t>
      </w:r>
      <w:r>
        <w:t>6</w:t>
      </w:r>
      <w:r>
        <w:rPr>
          <w:rFonts w:eastAsia="方正楷体_GBK"/>
        </w:rPr>
        <w:t>)</w:t>
      </w:r>
      <w:r>
        <w:rPr>
          <w:rFonts w:eastAsia="方正楷体_GBK"/>
        </w:rPr>
        <w:t>联立解得</w:t>
      </w:r>
      <w:r>
        <w:rPr>
          <w:i/>
        </w:rPr>
        <w:t>F</w:t>
      </w:r>
      <w:r>
        <w:t>=-2</w:t>
      </w:r>
      <w:r>
        <w:rPr>
          <w:i/>
        </w:rPr>
        <w:t>ρSv</w:t>
      </w:r>
      <w:r>
        <w:rPr>
          <w:vertAlign w:val="superscript"/>
        </w:rPr>
        <w:t>2</w:t>
      </w:r>
      <w:r>
        <w:rPr>
          <w:rFonts w:eastAsia="方正楷体_GBK"/>
        </w:rPr>
        <w:t>。</w:t>
      </w:r>
    </w:p>
    <w:p w14:paraId="60DEDCF5" w14:textId="19C4198C" w:rsidR="00A60AED" w:rsidRDefault="00000000">
      <w:pPr>
        <w:widowControl/>
        <w:spacing w:line="278" w:lineRule="atLeast"/>
        <w:jc w:val="left"/>
        <w:rPr>
          <w:rFonts w:ascii="宋体" w:cs="宋体"/>
          <w:szCs w:val="21"/>
        </w:rPr>
      </w:pPr>
      <w:r>
        <w:rPr>
          <w:rFonts w:ascii="宋体" w:cs="宋体" w:hint="eastAsia"/>
          <w:b/>
          <w:bCs/>
          <w:szCs w:val="21"/>
        </w:rPr>
        <w:t>【导学感悟】</w:t>
      </w:r>
      <w:r>
        <w:rPr>
          <w:rFonts w:ascii="宋体" w:cs="宋体" w:hint="eastAsia"/>
          <w:szCs w:val="21"/>
        </w:rPr>
        <w:t>本节课你学到了什么？</w:t>
      </w:r>
    </w:p>
    <w:p w14:paraId="5E63756B" w14:textId="77777777" w:rsidR="00A60AED" w:rsidRPr="00D04C2A" w:rsidRDefault="00A60AED">
      <w:pPr>
        <w:widowControl/>
        <w:spacing w:line="278" w:lineRule="atLeast"/>
        <w:jc w:val="left"/>
        <w:rPr>
          <w:rFonts w:ascii="宋体" w:cs="宋体"/>
          <w:szCs w:val="21"/>
        </w:rPr>
      </w:pPr>
    </w:p>
    <w:p w14:paraId="289C7F5C" w14:textId="77777777" w:rsidR="00A60AED" w:rsidRDefault="00000000">
      <w:pPr>
        <w:widowControl/>
        <w:spacing w:line="270" w:lineRule="atLeast"/>
        <w:rPr>
          <w:rFonts w:ascii="宋体" w:cs="宋体"/>
          <w:b/>
          <w:bCs/>
          <w:szCs w:val="21"/>
        </w:rPr>
      </w:pPr>
      <w:r>
        <w:rPr>
          <w:rFonts w:ascii="宋体" w:cs="宋体" w:hint="eastAsia"/>
          <w:b/>
          <w:bCs/>
          <w:szCs w:val="21"/>
        </w:rPr>
        <w:t>_________________________________________________________________________________________</w:t>
      </w:r>
    </w:p>
    <w:p w14:paraId="23B65F72" w14:textId="77777777" w:rsidR="00A60AED" w:rsidRDefault="00000000">
      <w:pPr>
        <w:widowControl/>
        <w:spacing w:line="270" w:lineRule="atLeast"/>
        <w:jc w:val="left"/>
      </w:pPr>
      <w:r>
        <w:rPr>
          <w:rFonts w:ascii="宋体" w:cs="宋体" w:hint="eastAsia"/>
          <w:b/>
          <w:bCs/>
          <w:szCs w:val="21"/>
        </w:rPr>
        <w:t>【导练巩固】见附页</w:t>
      </w:r>
    </w:p>
    <w:sectPr w:rsidR="00A60AED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46565" w14:textId="77777777" w:rsidR="00DB2CAB" w:rsidRDefault="00DB2CAB" w:rsidP="007D0D88">
      <w:r>
        <w:separator/>
      </w:r>
    </w:p>
  </w:endnote>
  <w:endnote w:type="continuationSeparator" w:id="0">
    <w:p w14:paraId="2EC79C01" w14:textId="77777777" w:rsidR="00DB2CAB" w:rsidRDefault="00DB2CAB" w:rsidP="007D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书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方正报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方正黑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楷体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9CE71" w14:textId="77777777" w:rsidR="00DB2CAB" w:rsidRDefault="00DB2CAB" w:rsidP="007D0D88">
      <w:r>
        <w:separator/>
      </w:r>
    </w:p>
  </w:footnote>
  <w:footnote w:type="continuationSeparator" w:id="0">
    <w:p w14:paraId="3DAD1A05" w14:textId="77777777" w:rsidR="00DB2CAB" w:rsidRDefault="00DB2CAB" w:rsidP="007D0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3230E"/>
    <w:multiLevelType w:val="hybridMultilevel"/>
    <w:tmpl w:val="5F7A2568"/>
    <w:lvl w:ilvl="0" w:tplc="C10209D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90" w:hanging="440"/>
      </w:pPr>
    </w:lvl>
    <w:lvl w:ilvl="2" w:tplc="0409001B" w:tentative="1">
      <w:start w:val="1"/>
      <w:numFmt w:val="lowerRoman"/>
      <w:lvlText w:val="%3."/>
      <w:lvlJc w:val="righ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9" w:tentative="1">
      <w:start w:val="1"/>
      <w:numFmt w:val="lowerLetter"/>
      <w:lvlText w:val="%5)"/>
      <w:lvlJc w:val="left"/>
      <w:pPr>
        <w:ind w:left="2410" w:hanging="440"/>
      </w:pPr>
    </w:lvl>
    <w:lvl w:ilvl="5" w:tplc="0409001B" w:tentative="1">
      <w:start w:val="1"/>
      <w:numFmt w:val="lowerRoman"/>
      <w:lvlText w:val="%6."/>
      <w:lvlJc w:val="righ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9" w:tentative="1">
      <w:start w:val="1"/>
      <w:numFmt w:val="lowerLetter"/>
      <w:lvlText w:val="%8)"/>
      <w:lvlJc w:val="left"/>
      <w:pPr>
        <w:ind w:left="3730" w:hanging="440"/>
      </w:pPr>
    </w:lvl>
    <w:lvl w:ilvl="8" w:tplc="0409001B" w:tentative="1">
      <w:start w:val="1"/>
      <w:numFmt w:val="lowerRoman"/>
      <w:lvlText w:val="%9."/>
      <w:lvlJc w:val="right"/>
      <w:pPr>
        <w:ind w:left="4170" w:hanging="440"/>
      </w:pPr>
    </w:lvl>
  </w:abstractNum>
  <w:abstractNum w:abstractNumId="1" w15:restartNumberingAfterBreak="0">
    <w:nsid w:val="4AD3EB75"/>
    <w:multiLevelType w:val="singleLevel"/>
    <w:tmpl w:val="4AD3EB75"/>
    <w:lvl w:ilvl="0">
      <w:start w:val="1"/>
      <w:numFmt w:val="decimal"/>
      <w:lvlRestart w:val="0"/>
      <w:suff w:val="nothing"/>
      <w:lvlText w:val="%1、"/>
      <w:lvlJc w:val="left"/>
      <w:pPr>
        <w:ind w:left="0" w:firstLine="0"/>
      </w:pPr>
    </w:lvl>
  </w:abstractNum>
  <w:num w:numId="1" w16cid:durableId="1037311803">
    <w:abstractNumId w:val="1"/>
  </w:num>
  <w:num w:numId="2" w16cid:durableId="1836259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AED"/>
    <w:rsid w:val="00002454"/>
    <w:rsid w:val="00002467"/>
    <w:rsid w:val="0000669A"/>
    <w:rsid w:val="000135E7"/>
    <w:rsid w:val="0001366B"/>
    <w:rsid w:val="00047FFB"/>
    <w:rsid w:val="00067E78"/>
    <w:rsid w:val="00075070"/>
    <w:rsid w:val="00075E40"/>
    <w:rsid w:val="000766E7"/>
    <w:rsid w:val="00082DEC"/>
    <w:rsid w:val="00093043"/>
    <w:rsid w:val="000A1E37"/>
    <w:rsid w:val="000B2571"/>
    <w:rsid w:val="000E6161"/>
    <w:rsid w:val="00116EC7"/>
    <w:rsid w:val="00122CA8"/>
    <w:rsid w:val="00127B6E"/>
    <w:rsid w:val="00134071"/>
    <w:rsid w:val="0014652A"/>
    <w:rsid w:val="00186F29"/>
    <w:rsid w:val="001D4489"/>
    <w:rsid w:val="001E4BC1"/>
    <w:rsid w:val="00233F10"/>
    <w:rsid w:val="0023483B"/>
    <w:rsid w:val="002926A1"/>
    <w:rsid w:val="002A5A12"/>
    <w:rsid w:val="002D44B8"/>
    <w:rsid w:val="002E0814"/>
    <w:rsid w:val="002E6B11"/>
    <w:rsid w:val="003244E7"/>
    <w:rsid w:val="00354C2C"/>
    <w:rsid w:val="003B54E4"/>
    <w:rsid w:val="003E3ADE"/>
    <w:rsid w:val="003E66C2"/>
    <w:rsid w:val="00402DC8"/>
    <w:rsid w:val="004D402A"/>
    <w:rsid w:val="004E52E0"/>
    <w:rsid w:val="00506842"/>
    <w:rsid w:val="005202BE"/>
    <w:rsid w:val="00540BDD"/>
    <w:rsid w:val="005508BF"/>
    <w:rsid w:val="0055207C"/>
    <w:rsid w:val="00561EF9"/>
    <w:rsid w:val="005624EB"/>
    <w:rsid w:val="005A2A82"/>
    <w:rsid w:val="005A7B18"/>
    <w:rsid w:val="006036A9"/>
    <w:rsid w:val="00604BB1"/>
    <w:rsid w:val="006175F7"/>
    <w:rsid w:val="0063200E"/>
    <w:rsid w:val="00643487"/>
    <w:rsid w:val="00664087"/>
    <w:rsid w:val="00664B1A"/>
    <w:rsid w:val="006D119B"/>
    <w:rsid w:val="006E4D9D"/>
    <w:rsid w:val="006F265C"/>
    <w:rsid w:val="007704D7"/>
    <w:rsid w:val="00784114"/>
    <w:rsid w:val="00792AD6"/>
    <w:rsid w:val="00793505"/>
    <w:rsid w:val="007D0D88"/>
    <w:rsid w:val="007F7BAF"/>
    <w:rsid w:val="00885F5E"/>
    <w:rsid w:val="00891B22"/>
    <w:rsid w:val="008C5FF7"/>
    <w:rsid w:val="00927522"/>
    <w:rsid w:val="0093023B"/>
    <w:rsid w:val="00993F5D"/>
    <w:rsid w:val="009D5822"/>
    <w:rsid w:val="00A015C9"/>
    <w:rsid w:val="00A10D0F"/>
    <w:rsid w:val="00A46D05"/>
    <w:rsid w:val="00A60AED"/>
    <w:rsid w:val="00AC443C"/>
    <w:rsid w:val="00AD6A96"/>
    <w:rsid w:val="00AE1D23"/>
    <w:rsid w:val="00B2428B"/>
    <w:rsid w:val="00B753B4"/>
    <w:rsid w:val="00B76CB6"/>
    <w:rsid w:val="00B80EA2"/>
    <w:rsid w:val="00B91564"/>
    <w:rsid w:val="00BC36EE"/>
    <w:rsid w:val="00BC6414"/>
    <w:rsid w:val="00BD7905"/>
    <w:rsid w:val="00BF03C0"/>
    <w:rsid w:val="00C45D30"/>
    <w:rsid w:val="00C7123A"/>
    <w:rsid w:val="00C7181D"/>
    <w:rsid w:val="00C76189"/>
    <w:rsid w:val="00C771A1"/>
    <w:rsid w:val="00CA72DC"/>
    <w:rsid w:val="00CC3F3F"/>
    <w:rsid w:val="00D04C2A"/>
    <w:rsid w:val="00D11283"/>
    <w:rsid w:val="00D125B0"/>
    <w:rsid w:val="00D37FD6"/>
    <w:rsid w:val="00D86D4F"/>
    <w:rsid w:val="00DA6E44"/>
    <w:rsid w:val="00DB2CAB"/>
    <w:rsid w:val="00DC4C86"/>
    <w:rsid w:val="00DD5EA1"/>
    <w:rsid w:val="00DF0F46"/>
    <w:rsid w:val="00E9196A"/>
    <w:rsid w:val="00EE4F2C"/>
    <w:rsid w:val="00EF53BA"/>
    <w:rsid w:val="00F030A3"/>
    <w:rsid w:val="00F12A0A"/>
    <w:rsid w:val="00F40AB2"/>
    <w:rsid w:val="00F45ECB"/>
    <w:rsid w:val="00F70191"/>
    <w:rsid w:val="00FA2877"/>
    <w:rsid w:val="00FD59AE"/>
    <w:rsid w:val="00FE1283"/>
    <w:rsid w:val="00FF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4820E"/>
  <w15:docId w15:val="{7E05CCB0-7962-4264-86EB-F261EDDF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="Arial" w:eastAsia="黑体" w:hAnsi="Arial"/>
      <w:b/>
      <w:bCs/>
      <w:kern w:val="2"/>
      <w:sz w:val="32"/>
      <w:szCs w:val="32"/>
    </w:rPr>
  </w:style>
  <w:style w:type="paragraph" w:styleId="3">
    <w:name w:val="heading 3"/>
    <w:next w:val="a"/>
    <w:link w:val="30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b/>
      <w:bCs/>
      <w:kern w:val="2"/>
      <w:sz w:val="32"/>
      <w:szCs w:val="32"/>
    </w:rPr>
  </w:style>
  <w:style w:type="paragraph" w:styleId="4">
    <w:name w:val="heading 4"/>
    <w:basedOn w:val="a"/>
    <w:next w:val="a"/>
    <w:link w:val="40"/>
    <w:qFormat/>
    <w:rsid w:val="00B9156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91564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B9156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B91564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B9156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1">
    <w:name w:val="index 5"/>
    <w:basedOn w:val="a"/>
    <w:next w:val="a"/>
    <w:autoRedefine/>
    <w:qFormat/>
    <w:pPr>
      <w:ind w:left="1680"/>
    </w:pPr>
  </w:style>
  <w:style w:type="paragraph" w:styleId="a3">
    <w:name w:val="Plain Text"/>
    <w:next w:val="51"/>
    <w:link w:val="a4"/>
    <w:qFormat/>
    <w:pPr>
      <w:widowControl w:val="0"/>
      <w:jc w:val="both"/>
    </w:pPr>
    <w:rPr>
      <w:rFonts w:ascii="宋体" w:cs="Courier New"/>
      <w:kern w:val="2"/>
      <w:sz w:val="21"/>
      <w:szCs w:val="21"/>
    </w:rPr>
  </w:style>
  <w:style w:type="paragraph" w:styleId="a5">
    <w:name w:val="header"/>
    <w:basedOn w:val="a"/>
    <w:link w:val="a6"/>
    <w:unhideWhenUsed/>
    <w:rsid w:val="007D0D8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7D0D88"/>
    <w:rPr>
      <w:rFonts w:ascii="Calibri" w:hAnsi="Calibri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7D0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7D0D88"/>
    <w:rPr>
      <w:rFonts w:ascii="Calibri" w:hAnsi="Calibri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AE1D23"/>
    <w:pPr>
      <w:ind w:firstLineChars="200" w:firstLine="420"/>
    </w:pPr>
  </w:style>
  <w:style w:type="character" w:customStyle="1" w:styleId="40">
    <w:name w:val="标题 4 字符"/>
    <w:basedOn w:val="a0"/>
    <w:link w:val="4"/>
    <w:rsid w:val="00B91564"/>
    <w:rPr>
      <w:rFonts w:ascii="Arial" w:eastAsia="黑体" w:hAnsi="Arial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rsid w:val="00B91564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rsid w:val="00B91564"/>
    <w:rPr>
      <w:rFonts w:ascii="Arial" w:eastAsia="黑体" w:hAnsi="Arial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rsid w:val="00B91564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rsid w:val="00B91564"/>
    <w:rPr>
      <w:rFonts w:ascii="Arial" w:eastAsia="黑体" w:hAnsi="Arial"/>
      <w:kern w:val="2"/>
      <w:sz w:val="24"/>
      <w:szCs w:val="24"/>
    </w:rPr>
  </w:style>
  <w:style w:type="character" w:customStyle="1" w:styleId="10">
    <w:name w:val="标题 1 字符"/>
    <w:basedOn w:val="a0"/>
    <w:link w:val="1"/>
    <w:rsid w:val="002E0814"/>
    <w:rPr>
      <w:rFonts w:ascii="Calibri" w:hAnsi="Calibri"/>
      <w:b/>
      <w:kern w:val="44"/>
      <w:sz w:val="44"/>
      <w:szCs w:val="22"/>
    </w:rPr>
  </w:style>
  <w:style w:type="character" w:customStyle="1" w:styleId="20">
    <w:name w:val="标题 2 字符"/>
    <w:basedOn w:val="a0"/>
    <w:link w:val="2"/>
    <w:rsid w:val="002E0814"/>
    <w:rPr>
      <w:rFonts w:ascii="Arial" w:eastAsia="黑体" w:hAnsi="Arial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2E0814"/>
    <w:rPr>
      <w:b/>
      <w:bCs/>
      <w:kern w:val="2"/>
      <w:sz w:val="32"/>
      <w:szCs w:val="32"/>
    </w:rPr>
  </w:style>
  <w:style w:type="character" w:customStyle="1" w:styleId="a4">
    <w:name w:val="纯文本 字符"/>
    <w:basedOn w:val="a0"/>
    <w:link w:val="a3"/>
    <w:rsid w:val="002E0814"/>
    <w:rPr>
      <w:rFonts w:ascii="宋体" w:cs="Courier New"/>
      <w:kern w:val="2"/>
      <w:sz w:val="21"/>
      <w:szCs w:val="21"/>
    </w:rPr>
  </w:style>
  <w:style w:type="table" w:styleId="aa">
    <w:name w:val="Table Grid"/>
    <w:basedOn w:val="a1"/>
    <w:rsid w:val="002E0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[系统文字]"/>
    <w:rsid w:val="00561EF9"/>
    <w:pPr>
      <w:jc w:val="both"/>
    </w:pPr>
    <w:rPr>
      <w:rFonts w:eastAsia="方正书宋_GBK" w:cstheme="minorBidi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ti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551</Words>
  <Characters>3144</Characters>
  <Application>Microsoft Office Word</Application>
  <DocSecurity>0</DocSecurity>
  <Lines>26</Lines>
  <Paragraphs>7</Paragraphs>
  <ScaleCrop>false</ScaleCrop>
  <Company/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岚 西</cp:lastModifiedBy>
  <cp:revision>41</cp:revision>
  <dcterms:created xsi:type="dcterms:W3CDTF">2023-09-08T00:52:00Z</dcterms:created>
  <dcterms:modified xsi:type="dcterms:W3CDTF">2025-03-14T07:14:00Z</dcterms:modified>
</cp:coreProperties>
</file>