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napToGrid w:val="0"/>
        <w:spacing w:line="240" w:lineRule="atLeast"/>
        <w:jc w:val="center"/>
        <w:outlineLvl w:val="0"/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江苏省仪征中学2024—2025学年度第二学期高二数学学科导学案</w:t>
      </w:r>
    </w:p>
    <w:p>
      <w:pPr>
        <w:jc w:val="center"/>
        <w:outlineLvl w:val="1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t>6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.</w:t>
      </w:r>
      <w:r>
        <w:rPr>
          <w:rFonts w:ascii="宋体" w:hAnsi="宋体" w:eastAsia="宋体" w:cs="Times New Roman"/>
          <w:b/>
          <w:bCs/>
          <w:sz w:val="24"/>
          <w:szCs w:val="24"/>
        </w:rPr>
        <w:t>2.2　空间向量的坐标表示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（2）</w:t>
      </w:r>
    </w:p>
    <w:p>
      <w:pPr>
        <w:keepNext/>
        <w:keepLines/>
        <w:spacing w:line="0" w:lineRule="atLeast"/>
        <w:ind w:firstLine="2640" w:firstLineChars="1100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：臧慧林      审核人：鲁媛媛</w:t>
      </w:r>
    </w:p>
    <w:p>
      <w:pPr>
        <w:jc w:val="center"/>
        <w:outlineLvl w:val="1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授课日期：        .</w:t>
      </w:r>
    </w:p>
    <w:p>
      <w:pPr>
        <w:spacing w:line="240" w:lineRule="atLeast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宋体" w:hAnsi="宋体" w:eastAsia="宋体" w:cs="Times New Roman"/>
          <w:b/>
          <w:bCs/>
          <w:szCs w:val="21"/>
        </w:rPr>
        <w:t>本课在课程标准中的表述</w:t>
      </w:r>
      <w:r>
        <w:rPr>
          <w:rFonts w:hint="eastAsia" w:ascii="宋体" w:hAnsi="宋体" w:eastAsia="宋体" w:cs="Times New Roman"/>
          <w:bCs/>
          <w:szCs w:val="21"/>
        </w:rPr>
        <w:t>：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宋体" w:hAnsi="宋体" w:eastAsia="宋体" w:cs="Times New Roman"/>
          <w:szCs w:val="21"/>
        </w:rPr>
        <w:t>了解空间向量基本定理及其意义，掌握空间向量的正交分解及其坐标表示</w:t>
      </w:r>
      <w:r>
        <w:rPr>
          <w:rFonts w:hint="eastAsia" w:ascii="宋体" w:hAnsi="宋体" w:eastAsia="宋体" w:cs="Times New Roman"/>
          <w:szCs w:val="21"/>
        </w:rPr>
        <w:t>；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宋体" w:hAnsi="宋体" w:eastAsia="宋体" w:cs="Times New Roman"/>
          <w:szCs w:val="21"/>
        </w:rPr>
        <w:t>掌握空间向量的线性运算及其坐标表示</w:t>
      </w:r>
      <w:r>
        <w:rPr>
          <w:rFonts w:hint="eastAsia" w:ascii="宋体" w:hAnsi="宋体" w:eastAsia="宋体" w:cs="Times New Roman"/>
          <w:szCs w:val="21"/>
        </w:rPr>
        <w:t>；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宋体" w:hAnsi="宋体" w:eastAsia="宋体" w:cs="Times New Roman"/>
          <w:szCs w:val="21"/>
        </w:rPr>
        <w:t>掌握空间向量的数量积及其坐标表示</w:t>
      </w:r>
      <w:r>
        <w:rPr>
          <w:rFonts w:hint="eastAsia" w:ascii="宋体" w:hAnsi="宋体" w:eastAsia="宋体" w:cs="Times New Roman"/>
          <w:szCs w:val="21"/>
          <w:lang w:eastAsia="zh-CN"/>
        </w:rPr>
        <w:t>.</w:t>
      </w:r>
    </w:p>
    <w:p>
      <w:pPr>
        <w:spacing w:line="240" w:lineRule="atLeast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一、</w:t>
      </w:r>
      <w:r>
        <w:rPr>
          <w:rFonts w:ascii="宋体" w:hAnsi="宋体" w:eastAsia="宋体"/>
          <w:b/>
          <w:szCs w:val="21"/>
        </w:rPr>
        <w:t>学</w:t>
      </w:r>
      <w:r>
        <w:rPr>
          <w:rFonts w:hint="eastAsia" w:ascii="宋体" w:hAnsi="宋体" w:eastAsia="宋体"/>
          <w:b/>
          <w:szCs w:val="21"/>
        </w:rPr>
        <w:t>习</w:t>
      </w:r>
      <w:r>
        <w:rPr>
          <w:rFonts w:ascii="宋体" w:hAnsi="宋体" w:eastAsia="宋体"/>
          <w:b/>
          <w:szCs w:val="21"/>
        </w:rPr>
        <w:t>目标：</w:t>
      </w:r>
    </w:p>
    <w:p>
      <w:pPr>
        <w:spacing w:line="240" w:lineRule="atLeas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Cs/>
          <w:szCs w:val="21"/>
        </w:rPr>
        <w:t>掌握空间向量数量积的坐标形式，会用向量的方法解决有关垂直、夹角和距离的简单问题</w:t>
      </w:r>
      <w:r>
        <w:rPr>
          <w:rFonts w:hint="eastAsia" w:ascii="宋体" w:hAnsi="宋体" w:eastAsia="宋体"/>
          <w:szCs w:val="21"/>
        </w:rPr>
        <w:t xml:space="preserve"> </w:t>
      </w:r>
    </w:p>
    <w:p>
      <w:pPr>
        <w:spacing w:line="24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重点难点：</w:t>
      </w:r>
    </w:p>
    <w:p>
      <w:pPr>
        <w:spacing w:line="240" w:lineRule="atLeast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>理解空间向量的坐标运算规律及规律的应用</w:t>
      </w:r>
      <w:r>
        <w:rPr>
          <w:rFonts w:ascii="宋体" w:hAnsi="宋体" w:eastAsia="宋体"/>
          <w:b/>
          <w:szCs w:val="21"/>
        </w:rPr>
        <w:t xml:space="preserve"> </w:t>
      </w:r>
    </w:p>
    <w:p>
      <w:pPr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二、课前自学</w:t>
      </w:r>
    </w:p>
    <w:p>
      <w:pPr>
        <w:spacing w:line="0" w:lineRule="atLeast"/>
        <w:rPr>
          <w:rFonts w:hint="eastAsia" w:ascii="宋体" w:hAnsi="宋体" w:eastAsia="宋体"/>
          <w:spacing w:val="-4"/>
          <w:szCs w:val="21"/>
        </w:rPr>
      </w:pPr>
      <w:r>
        <w:rPr>
          <w:rFonts w:hint="eastAsia" w:ascii="宋体" w:hAnsi="宋体" w:eastAsia="宋体"/>
          <w:b/>
          <w:spacing w:val="-4"/>
          <w:szCs w:val="21"/>
        </w:rPr>
        <w:t>（一）复习回顾：</w:t>
      </w:r>
      <w:r>
        <w:rPr>
          <w:rFonts w:hint="eastAsia" w:ascii="宋体" w:hAnsi="宋体" w:eastAsia="宋体"/>
          <w:spacing w:val="-4"/>
          <w:szCs w:val="21"/>
        </w:rPr>
        <w:t>平面向量的数量积的坐标表示：</w:t>
      </w:r>
    </w:p>
    <w:p>
      <w:pPr>
        <w:numPr>
          <w:ilvl w:val="0"/>
          <w:numId w:val="1"/>
        </w:numPr>
        <w:spacing w:line="0" w:lineRule="atLeast"/>
        <w:rPr>
          <w:rFonts w:hint="eastAsia" w:ascii="宋体" w:hAnsi="宋体" w:eastAsia="宋体"/>
          <w:color w:val="000000"/>
          <w:szCs w:val="21"/>
          <w:u w:val="single"/>
        </w:rPr>
      </w:pPr>
      <w:r>
        <w:rPr>
          <w:rFonts w:hint="eastAsia" w:ascii="宋体" w:hAnsi="宋体" w:eastAsia="宋体"/>
          <w:color w:val="000000"/>
          <w:szCs w:val="21"/>
        </w:rPr>
        <w:t>若</w:t>
      </w:r>
      <w:r>
        <w:rPr>
          <w:rFonts w:ascii="宋体" w:hAnsi="宋体" w:eastAsia="宋体"/>
          <w:color w:val="000000"/>
          <w:position w:val="-10"/>
          <w:szCs w:val="21"/>
        </w:rPr>
        <w:object>
          <v:shape id="_x0000_i1025" o:spt="75" type="#_x0000_t75" style="height:20.5pt;width:5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，</w:t>
      </w:r>
      <w:r>
        <w:rPr>
          <w:rFonts w:ascii="宋体" w:hAnsi="宋体" w:eastAsia="宋体"/>
          <w:color w:val="000000"/>
          <w:position w:val="-10"/>
          <w:szCs w:val="21"/>
        </w:rPr>
        <w:object>
          <v:shape id="_x0000_i1026" o:spt="75" type="#_x0000_t75" style="height:20.5pt;width:60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，则</w:t>
      </w:r>
      <w:r>
        <w:rPr>
          <w:rFonts w:ascii="宋体" w:hAnsi="宋体" w:eastAsia="宋体"/>
          <w:color w:val="000000"/>
          <w:position w:val="-6"/>
          <w:szCs w:val="21"/>
        </w:rPr>
        <w:object>
          <v:shape id="_x0000_i1027" o:spt="75" type="#_x0000_t75" style="height:18pt;width:21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=</w:t>
      </w:r>
      <w:r>
        <w:rPr>
          <w:rFonts w:hint="eastAsia" w:ascii="宋体" w:hAnsi="宋体" w:eastAsia="宋体"/>
          <w:color w:val="000000"/>
          <w:szCs w:val="21"/>
          <w:u w:val="single"/>
        </w:rPr>
        <w:t xml:space="preserve">                  </w:t>
      </w:r>
    </w:p>
    <w:p>
      <w:pPr>
        <w:spacing w:line="0" w:lineRule="atLeast"/>
        <w:rPr>
          <w:rFonts w:hint="eastAsia"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2.若</w:t>
      </w:r>
      <w:r>
        <w:rPr>
          <w:rFonts w:ascii="宋体" w:hAnsi="宋体" w:eastAsia="宋体"/>
          <w:color w:val="000000"/>
          <w:position w:val="-10"/>
          <w:szCs w:val="21"/>
        </w:rPr>
        <w:object>
          <v:shape id="_x0000_i1028" o:spt="75" type="#_x0000_t75" style="height:18pt;width:38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，</w:t>
      </w:r>
      <w:r>
        <w:rPr>
          <w:rFonts w:ascii="宋体" w:hAnsi="宋体" w:eastAsia="宋体"/>
          <w:color w:val="000000"/>
          <w:position w:val="-10"/>
          <w:szCs w:val="21"/>
        </w:rPr>
        <w:object>
          <v:shape id="_x0000_i1029" o:spt="75" type="#_x0000_t75" style="height:18pt;width:38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，如何用向量的方法证明</w:t>
      </w:r>
      <w:r>
        <w:rPr>
          <w:rFonts w:ascii="宋体" w:hAnsi="宋体" w:eastAsia="宋体"/>
          <w:color w:val="000000"/>
          <w:position w:val="-12"/>
          <w:szCs w:val="21"/>
        </w:rPr>
        <w:object>
          <v:shape id="_x0000_i1030" o:spt="75" type="#_x0000_t75" style="height:21.5pt;width:122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？</w:t>
      </w:r>
    </w:p>
    <w:p>
      <w:pPr>
        <w:rPr>
          <w:rFonts w:hint="eastAsia" w:ascii="宋体" w:hAnsi="宋体" w:eastAsia="宋体"/>
          <w:b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/>
          <w:b/>
        </w:rPr>
        <w:t>（二）新课学习</w:t>
      </w:r>
    </w:p>
    <w:p>
      <w:pPr>
        <w:rPr>
          <w:rFonts w:hint="eastAsia" w:ascii="宋体" w:hAnsi="宋体" w:eastAsia="宋体"/>
          <w:b/>
          <w:szCs w:val="21"/>
        </w:rPr>
      </w:pPr>
      <w:r>
        <w:rPr>
          <w:rFonts w:ascii="Times New Roman" w:hAnsi="Times New Roman" w:eastAsia="宋体" w:cs="Times New Roman"/>
          <w:szCs w:val="24"/>
        </w:rPr>
        <w:t>对于空间两个非零向量，它们的数量积的坐标表示又是怎样的呢？</w:t>
      </w: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1.</w:t>
      </w:r>
      <w:r>
        <w:rPr>
          <w:rFonts w:ascii="Times New Roman" w:hAnsi="Times New Roman" w:eastAsia="宋体" w:cs="Times New Roman"/>
          <w:szCs w:val="24"/>
        </w:rPr>
        <w:t xml:space="preserve"> 空间两个非零向量</w:t>
      </w:r>
      <w:r>
        <w:rPr>
          <w:rFonts w:ascii="宋体" w:hAnsi="宋体" w:eastAsia="宋体"/>
          <w:color w:val="000000"/>
          <w:position w:val="-10"/>
          <w:szCs w:val="21"/>
        </w:rPr>
        <w:object>
          <v:shape id="_x0000_i1031" o:spt="75" type="#_x0000_t75" style="height:20.5pt;width:7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，</w:t>
      </w:r>
      <w:r>
        <w:rPr>
          <w:rFonts w:ascii="宋体" w:hAnsi="宋体" w:eastAsia="宋体"/>
          <w:color w:val="000000"/>
          <w:position w:val="-10"/>
          <w:szCs w:val="21"/>
        </w:rPr>
        <w:object>
          <v:shape id="_x0000_i1032" o:spt="75" type="#_x0000_t75" style="height:20.5pt;width:7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，则</w:t>
      </w:r>
      <w:r>
        <w:rPr>
          <w:rFonts w:ascii="宋体" w:hAnsi="宋体" w:eastAsia="宋体"/>
          <w:position w:val="-6"/>
          <w:szCs w:val="21"/>
        </w:rPr>
        <w:object>
          <v:shape id="_x0000_i1033" o:spt="75" type="#_x0000_t75" style="height:18pt;width:21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1">
            <o:LockedField>false</o:LockedField>
          </o:OLEObject>
        </w:object>
      </w:r>
      <w:r>
        <w:rPr>
          <w:rFonts w:hint="eastAsia" w:ascii="宋体" w:hAnsi="宋体" w:eastAsia="宋体"/>
          <w:position w:val="-6"/>
          <w:szCs w:val="21"/>
        </w:rPr>
        <w:t>=_______________</w:t>
      </w:r>
      <w:r>
        <w:rPr>
          <w:rFonts w:hint="eastAsia" w:ascii="宋体" w:hAnsi="宋体" w:eastAsia="宋体"/>
          <w:szCs w:val="21"/>
        </w:rPr>
        <w:t>．如何证明？</w:t>
      </w: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说明：</w:t>
      </w:r>
      <w:r>
        <w:rPr>
          <w:rFonts w:hint="eastAsia" w:ascii="Times New Roman" w:hAnsi="Times New Roman" w:eastAsia="宋体" w:cs="Times New Roman"/>
          <w:szCs w:val="21"/>
        </w:rPr>
        <w:t>（1）</w:t>
      </w:r>
      <w:r>
        <w:rPr>
          <w:rFonts w:ascii="Times New Roman" w:hAnsi="Times New Roman" w:eastAsia="宋体" w:cs="Times New Roman"/>
          <w:szCs w:val="21"/>
        </w:rPr>
        <w:t>数量积的结果为数量．</w:t>
      </w:r>
    </w:p>
    <w:p>
      <w:pPr>
        <w:spacing w:line="0" w:lineRule="atLeast"/>
        <w:ind w:firstLine="525" w:firstLineChars="250"/>
        <w:rPr>
          <w:rFonts w:hint="eastAsia" w:ascii="宋体" w:hAnsi="宋体" w:eastAsia="宋体"/>
          <w:szCs w:val="21"/>
          <w:u w:val="dotted"/>
        </w:rPr>
      </w:pPr>
      <w:r>
        <w:rPr>
          <w:rFonts w:hint="eastAsia" w:ascii="Times New Roman" w:hAnsi="Times New Roman" w:eastAsia="宋体" w:cs="Times New Roman"/>
          <w:szCs w:val="24"/>
        </w:rPr>
        <w:t>（2）</w:t>
      </w:r>
      <w:r>
        <w:rPr>
          <w:rFonts w:ascii="Times New Roman" w:hAnsi="Times New Roman" w:eastAsia="宋体" w:cs="Times New Roman"/>
          <w:szCs w:val="24"/>
        </w:rPr>
        <w:t>两个向量的数量积等于它们对应坐标的乘积的和．</w:t>
      </w:r>
    </w:p>
    <w:p>
      <w:pPr>
        <w:spacing w:line="0" w:lineRule="atLeast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>2．</w:t>
      </w:r>
      <w:r>
        <w:rPr>
          <w:rFonts w:hint="eastAsia" w:ascii="宋体" w:hAnsi="宋体" w:eastAsia="宋体"/>
          <w:bCs/>
          <w:szCs w:val="21"/>
        </w:rPr>
        <w:t>距离的坐标形式：</w:t>
      </w:r>
      <w:r>
        <w:rPr>
          <w:rFonts w:ascii="宋体" w:hAnsi="宋体" w:eastAsia="宋体"/>
          <w:bCs/>
          <w:position w:val="-10"/>
          <w:szCs w:val="21"/>
        </w:rPr>
        <w:object>
          <v:shape id="_x0000_i1034" o:spt="75" type="#_x0000_t75" style="height:18pt;width:8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3">
            <o:LockedField>false</o:LockedField>
          </o:OLEObject>
        </w:object>
      </w:r>
    </w:p>
    <w:p>
      <w:pPr>
        <w:pStyle w:val="8"/>
        <w:ind w:left="0" w:leftChars="0"/>
        <w:rPr>
          <w:rFonts w:hint="eastAsia" w:ascii="宋体" w:hAnsi="宋体"/>
          <w:bCs/>
          <w:szCs w:val="21"/>
          <w:u w:val="single"/>
        </w:rPr>
      </w:pPr>
      <w:r>
        <w:rPr>
          <w:rFonts w:hint="eastAsia" w:ascii="宋体" w:hAnsi="宋体"/>
          <w:bCs/>
          <w:szCs w:val="21"/>
        </w:rPr>
        <w:t>(1)若向量</w:t>
      </w:r>
      <w:r>
        <w:rPr>
          <w:rFonts w:ascii="宋体" w:hAnsi="宋体"/>
          <w:color w:val="000000"/>
          <w:position w:val="-10"/>
          <w:szCs w:val="21"/>
        </w:rPr>
        <w:object>
          <v:shape id="_x0000_i1035" o:spt="75" type="#_x0000_t75" style="height:20.5pt;width:60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5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，则</w:t>
      </w:r>
      <w:r>
        <w:rPr>
          <w:rFonts w:hint="eastAsia" w:ascii="宋体" w:hAnsi="宋体"/>
          <w:bCs/>
          <w:szCs w:val="21"/>
        </w:rPr>
        <w:t>向量</w:t>
      </w:r>
      <w:r>
        <w:rPr>
          <w:rFonts w:ascii="宋体" w:hAnsi="宋体"/>
          <w:color w:val="000000"/>
          <w:position w:val="-6"/>
          <w:szCs w:val="21"/>
        </w:rPr>
        <w:object>
          <v:shape id="_x0000_i1036" o:spt="75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7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的长度（模）公式：</w:t>
      </w:r>
      <w:r>
        <w:rPr>
          <w:rFonts w:ascii="宋体" w:hAnsi="宋体"/>
          <w:color w:val="000000"/>
          <w:position w:val="-20"/>
          <w:szCs w:val="21"/>
        </w:rPr>
        <w:object>
          <v:shape id="_x0000_i1037" o:spt="75" type="#_x0000_t75" style="height:26pt;width:35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9">
            <o:LockedField>false</o:LockedField>
          </o:OLEObject>
        </w:object>
      </w:r>
      <w:r>
        <w:rPr>
          <w:rFonts w:hint="eastAsia" w:ascii="宋体" w:hAnsi="宋体"/>
          <w:bCs/>
          <w:szCs w:val="21"/>
          <w:u w:val="single"/>
        </w:rPr>
        <w:t xml:space="preserve">              </w:t>
      </w:r>
    </w:p>
    <w:p>
      <w:pPr>
        <w:numPr>
          <w:ilvl w:val="0"/>
          <w:numId w:val="2"/>
        </w:num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Cs/>
          <w:szCs w:val="21"/>
        </w:rPr>
        <w:t>空间两点的距离公式 ：</w:t>
      </w:r>
      <w:r>
        <w:rPr>
          <w:rFonts w:ascii="宋体" w:hAnsi="宋体" w:eastAsia="宋体"/>
          <w:szCs w:val="21"/>
        </w:rPr>
        <w:t>若</w:t>
      </w:r>
      <w:r>
        <w:rPr>
          <w:rFonts w:ascii="宋体" w:hAnsi="宋体" w:eastAsia="宋体"/>
          <w:position w:val="-10"/>
          <w:szCs w:val="21"/>
        </w:rPr>
        <w:object>
          <v:shape id="_x0000_i1038" o:spt="75" type="#_x0000_t75" style="height:18pt;width:5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宋体" w:hAnsi="宋体" w:eastAsia="宋体"/>
          <w:szCs w:val="21"/>
        </w:rPr>
        <w:t>，</w:t>
      </w:r>
      <w:r>
        <w:rPr>
          <w:rFonts w:ascii="宋体" w:hAnsi="宋体" w:eastAsia="宋体"/>
          <w:position w:val="-10"/>
          <w:szCs w:val="21"/>
        </w:rPr>
        <w:object>
          <v:shape id="_x0000_i1039" o:spt="75" type="#_x0000_t75" style="height:18pt;width:5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宋体" w:hAnsi="宋体" w:eastAsia="宋体"/>
          <w:szCs w:val="21"/>
        </w:rPr>
        <w:t>，则</w:t>
      </w:r>
      <w:r>
        <w:rPr>
          <w:rFonts w:ascii="宋体" w:hAnsi="宋体" w:eastAsia="宋体"/>
          <w:color w:val="000000"/>
          <w:position w:val="-4"/>
          <w:szCs w:val="21"/>
        </w:rPr>
        <w:object>
          <v:shape id="_x0000_i1040" o:spt="75" type="#_x0000_t75" style="height:14pt;width:30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5">
            <o:LockedField>false</o:LockedField>
          </o:OLEObject>
        </w:object>
      </w:r>
      <w:r>
        <w:rPr>
          <w:rFonts w:hint="eastAsia" w:ascii="宋体" w:hAnsi="宋体" w:eastAsia="宋体"/>
          <w:bCs/>
          <w:szCs w:val="21"/>
          <w:u w:val="single"/>
        </w:rPr>
        <w:t xml:space="preserve">              </w:t>
      </w:r>
    </w:p>
    <w:p>
      <w:pPr>
        <w:spacing w:line="0" w:lineRule="atLeast"/>
        <w:rPr>
          <w:rFonts w:hint="eastAsia" w:ascii="宋体" w:hAnsi="宋体" w:eastAsia="宋体"/>
          <w:bCs/>
          <w:szCs w:val="21"/>
          <w:u w:val="single"/>
        </w:rPr>
      </w:pPr>
    </w:p>
    <w:p>
      <w:pPr>
        <w:spacing w:line="0" w:lineRule="atLeast"/>
        <w:rPr>
          <w:rFonts w:hint="eastAsia" w:ascii="宋体" w:hAnsi="宋体" w:eastAsia="宋体"/>
          <w:bCs/>
          <w:szCs w:val="21"/>
          <w:u w:val="single"/>
        </w:rPr>
      </w:pPr>
      <w:r>
        <w:rPr>
          <w:rFonts w:hint="eastAsia" w:ascii="宋体" w:hAnsi="宋体" w:eastAsia="宋体"/>
          <w:bCs/>
          <w:szCs w:val="21"/>
        </w:rPr>
        <w:t>3.向量夹角的坐标表示：</w:t>
      </w:r>
      <w:r>
        <w:rPr>
          <w:rFonts w:ascii="宋体" w:hAnsi="宋体" w:eastAsia="宋体"/>
          <w:szCs w:val="21"/>
        </w:rPr>
        <w:t>若</w:t>
      </w:r>
      <w:r>
        <w:rPr>
          <w:rFonts w:ascii="宋体" w:hAnsi="宋体" w:eastAsia="宋体"/>
          <w:position w:val="-12"/>
          <w:szCs w:val="21"/>
        </w:rPr>
        <w:object>
          <v:shape id="_x0000_i1041" o:spt="75" type="#_x0000_t75" style="height:20.5pt;width:70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宋体" w:hAnsi="宋体" w:eastAsia="宋体"/>
          <w:szCs w:val="21"/>
        </w:rPr>
        <w:t>，</w:t>
      </w:r>
      <w:r>
        <w:rPr>
          <w:rFonts w:ascii="宋体" w:hAnsi="宋体" w:eastAsia="宋体"/>
          <w:position w:val="-12"/>
          <w:szCs w:val="21"/>
        </w:rPr>
        <w:object>
          <v:shape id="_x0000_i1042" o:spt="75" type="#_x0000_t75" style="height:20.5pt;width:65.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</w:rPr>
        <w:t>则</w:t>
      </w:r>
      <w:r>
        <w:rPr>
          <w:rFonts w:ascii="宋体" w:hAnsi="宋体" w:eastAsia="宋体"/>
          <w:color w:val="000000"/>
          <w:position w:val="-10"/>
          <w:szCs w:val="21"/>
        </w:rPr>
        <w:object>
          <v:shape id="_x0000_i1043" o:spt="75" type="#_x0000_t75" style="height:20.5pt;width:64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1">
            <o:LockedField>false</o:LockedField>
          </o:OLEObject>
        </w:object>
      </w:r>
      <w:r>
        <w:rPr>
          <w:rFonts w:hint="eastAsia" w:ascii="宋体" w:hAnsi="宋体" w:eastAsia="宋体"/>
          <w:bCs/>
          <w:szCs w:val="21"/>
          <w:u w:val="single"/>
        </w:rPr>
        <w:t xml:space="preserve">              </w:t>
      </w:r>
    </w:p>
    <w:p>
      <w:pPr>
        <w:spacing w:line="0" w:lineRule="atLeast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szCs w:val="21"/>
        </w:rPr>
        <w:t>特别地，</w:t>
      </w:r>
      <w:r>
        <w:rPr>
          <w:rFonts w:ascii="宋体" w:hAnsi="宋体" w:eastAsia="宋体"/>
          <w:position w:val="-10"/>
          <w:szCs w:val="21"/>
        </w:rPr>
        <w:object>
          <v:shape id="_x0000_i1044" o:spt="75" type="#_x0000_t75" style="height:21.5pt;width:224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3">
            <o:LockedField>false</o:LockedField>
          </o:OLEObject>
        </w:object>
      </w:r>
    </w:p>
    <w:p>
      <w:pPr>
        <w:spacing w:line="0" w:lineRule="atLeast"/>
        <w:rPr>
          <w:rFonts w:hint="eastAsia" w:ascii="宋体" w:hAnsi="宋体" w:eastAsia="宋体"/>
          <w:bCs/>
          <w:szCs w:val="21"/>
        </w:rPr>
      </w:pPr>
    </w:p>
    <w:p>
      <w:pPr>
        <w:spacing w:line="0" w:lineRule="atLeast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Cs/>
          <w:szCs w:val="21"/>
        </w:rPr>
        <w:t>思考：当0</w:t>
      </w:r>
      <w:r>
        <w:rPr>
          <w:rFonts w:ascii="宋体" w:hAnsi="宋体" w:eastAsia="宋体"/>
          <w:bCs/>
          <w:position w:val="-10"/>
          <w:szCs w:val="21"/>
        </w:rPr>
        <w:object>
          <v:shape id="_x0000_i1045" o:spt="75" type="#_x0000_t75" style="height:20.5pt;width:73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5">
            <o:LockedField>false</o:LockedField>
          </o:OLEObject>
        </w:object>
      </w:r>
      <w:r>
        <w:rPr>
          <w:rFonts w:hint="eastAsia" w:ascii="宋体" w:hAnsi="宋体" w:eastAsia="宋体"/>
          <w:bCs/>
          <w:szCs w:val="21"/>
        </w:rPr>
        <w:t>1及-1</w:t>
      </w:r>
      <w:r>
        <w:rPr>
          <w:rFonts w:ascii="宋体" w:hAnsi="宋体" w:eastAsia="宋体"/>
          <w:bCs/>
          <w:position w:val="-10"/>
          <w:szCs w:val="21"/>
        </w:rPr>
        <w:object>
          <v:shape id="_x0000_i1046" o:spt="75" type="#_x0000_t75" style="height:20.5pt;width:74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7">
            <o:LockedField>false</o:LockedField>
          </o:OLEObject>
        </w:object>
      </w:r>
      <w:r>
        <w:rPr>
          <w:rFonts w:hint="eastAsia" w:ascii="宋体" w:hAnsi="宋体" w:eastAsia="宋体"/>
          <w:bCs/>
          <w:szCs w:val="21"/>
        </w:rPr>
        <w:t>0时，夹角分别在什么范围内？</w:t>
      </w: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三、问题探究</w:t>
      </w:r>
    </w:p>
    <w:p>
      <w:pPr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>例1.</w:t>
      </w:r>
      <w:r>
        <w:rPr>
          <w:rFonts w:hint="eastAsia" w:ascii="宋体" w:hAnsi="宋体" w:eastAsia="宋体"/>
          <w:bCs/>
          <w:szCs w:val="21"/>
        </w:rPr>
        <w:t>已知</w:t>
      </w:r>
      <w:r>
        <w:rPr>
          <w:rFonts w:ascii="宋体" w:hAnsi="宋体" w:eastAsia="宋体"/>
          <w:bCs/>
          <w:position w:val="-10"/>
          <w:szCs w:val="21"/>
        </w:rPr>
        <w:object>
          <v:shape id="_x0000_i1047" o:spt="75" type="#_x0000_t75" style="height:17pt;width:40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9">
            <o:LockedField>false</o:LockedField>
          </o:OLEObject>
        </w:object>
      </w:r>
      <w:r>
        <w:rPr>
          <w:rFonts w:hint="eastAsia" w:ascii="宋体" w:hAnsi="宋体" w:eastAsia="宋体"/>
          <w:bCs/>
          <w:szCs w:val="21"/>
        </w:rPr>
        <w:t>、</w:t>
      </w:r>
      <w:r>
        <w:rPr>
          <w:rFonts w:ascii="宋体" w:hAnsi="宋体" w:eastAsia="宋体"/>
          <w:bCs/>
          <w:position w:val="-10"/>
          <w:szCs w:val="21"/>
        </w:rPr>
        <w:object>
          <v:shape id="_x0000_i1048" o:spt="75" type="#_x0000_t75" style="height:17pt;width:42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1">
            <o:LockedField>false</o:LockedField>
          </o:OLEObject>
        </w:object>
      </w:r>
      <w:r>
        <w:rPr>
          <w:rFonts w:hint="eastAsia" w:ascii="宋体" w:hAnsi="宋体" w:eastAsia="宋体"/>
          <w:bCs/>
          <w:szCs w:val="21"/>
        </w:rPr>
        <w:t>，求：（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）线段</w:t>
      </w:r>
      <w:r>
        <w:rPr>
          <w:rFonts w:hint="eastAsia" w:ascii="宋体" w:hAnsi="宋体" w:eastAsia="宋体"/>
          <w:szCs w:val="21"/>
        </w:rPr>
        <w:t>AB</w:t>
      </w:r>
      <w:r>
        <w:rPr>
          <w:rFonts w:hint="eastAsia" w:ascii="宋体" w:hAnsi="宋体" w:eastAsia="宋体"/>
          <w:bCs/>
          <w:szCs w:val="21"/>
        </w:rPr>
        <w:t>的中点坐标和长度；　</w:t>
      </w:r>
    </w:p>
    <w:p>
      <w:pPr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 xml:space="preserve">  （2）</w:t>
      </w:r>
      <w:r>
        <w:rPr>
          <w:rFonts w:hint="eastAsia" w:ascii="宋体" w:hAnsi="宋体" w:eastAsia="宋体"/>
          <w:bCs/>
          <w:szCs w:val="21"/>
        </w:rPr>
        <w:t>到</w:t>
      </w:r>
      <w:r>
        <w:rPr>
          <w:rFonts w:hint="eastAsia" w:ascii="宋体" w:hAnsi="宋体" w:eastAsia="宋体"/>
          <w:szCs w:val="21"/>
        </w:rPr>
        <w:t>A、B</w:t>
      </w:r>
      <w:r>
        <w:rPr>
          <w:rFonts w:hint="eastAsia" w:ascii="宋体" w:hAnsi="宋体" w:eastAsia="宋体"/>
          <w:bCs/>
          <w:szCs w:val="21"/>
        </w:rPr>
        <w:t>两点距离相等的点的</w:t>
      </w:r>
      <w:r>
        <w:rPr>
          <w:rFonts w:ascii="宋体" w:hAnsi="宋体" w:eastAsia="宋体"/>
          <w:bCs/>
          <w:position w:val="-10"/>
          <w:szCs w:val="21"/>
        </w:rPr>
        <w:object>
          <v:shape id="_x0000_i1049" o:spt="75" type="#_x0000_t75" style="height:17pt;width:47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3">
            <o:LockedField>false</o:LockedField>
          </o:OLEObject>
        </w:object>
      </w:r>
      <w:r>
        <w:rPr>
          <w:rFonts w:hint="eastAsia" w:ascii="宋体" w:hAnsi="宋体" w:eastAsia="宋体"/>
          <w:bCs/>
          <w:szCs w:val="21"/>
        </w:rPr>
        <w:t>坐标</w:t>
      </w:r>
      <w:r>
        <w:rPr>
          <w:rFonts w:ascii="宋体" w:hAnsi="宋体" w:eastAsia="宋体"/>
          <w:bCs/>
          <w:position w:val="-10"/>
          <w:szCs w:val="21"/>
        </w:rPr>
        <w:object>
          <v:shape id="_x0000_i1050" o:spt="75" type="#_x0000_t75" style="height:12pt;width:3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5">
            <o:LockedField>false</o:LockedField>
          </o:OLEObject>
        </w:object>
      </w:r>
      <w:r>
        <w:rPr>
          <w:rFonts w:hint="eastAsia" w:ascii="宋体" w:hAnsi="宋体" w:eastAsia="宋体"/>
          <w:bCs/>
          <w:szCs w:val="21"/>
        </w:rPr>
        <w:t>满足的条件</w:t>
      </w:r>
      <w:r>
        <w:rPr>
          <w:rFonts w:hint="eastAsia" w:ascii="宋体" w:hAnsi="宋体" w:eastAsia="宋体"/>
          <w:bCs/>
          <w:szCs w:val="21"/>
          <w:lang w:eastAsia="zh-CN"/>
        </w:rPr>
        <w:t>.</w:t>
      </w: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szCs w:val="24"/>
        </w:rPr>
        <w:t>思考：</w:t>
      </w:r>
      <w:r>
        <w:rPr>
          <w:rFonts w:ascii="Times New Roman" w:hAnsi="Times New Roman" w:eastAsia="宋体" w:cs="Times New Roman"/>
          <w:szCs w:val="24"/>
        </w:rPr>
        <w:t>　如何用向量的方法推导出线段</w:t>
      </w:r>
      <w:r>
        <w:rPr>
          <w:rFonts w:ascii="Times New Roman" w:hAnsi="Times New Roman" w:eastAsia="宋体" w:cs="Times New Roman"/>
          <w:i/>
          <w:szCs w:val="24"/>
        </w:rPr>
        <w:t>AB</w:t>
      </w:r>
      <w:r>
        <w:rPr>
          <w:rFonts w:ascii="Times New Roman" w:hAnsi="Times New Roman" w:eastAsia="宋体" w:cs="Times New Roman"/>
          <w:szCs w:val="24"/>
        </w:rPr>
        <w:t>的中点坐标公式？</w:t>
      </w:r>
    </w:p>
    <w:p>
      <w:pPr>
        <w:tabs>
          <w:tab w:val="left" w:pos="3402"/>
        </w:tabs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设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)，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)，线段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ascii="Times New Roman" w:hAnsi="Times New Roman" w:eastAsia="宋体" w:cs="Times New Roman"/>
          <w:szCs w:val="21"/>
        </w:rPr>
        <w:t>的中点为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\b\lc\(\rc\)(\a\vs4\al\co1(\f(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2)，\f(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y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y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2)，\f(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z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z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  <w:r>
        <w:rPr>
          <w:rFonts w:ascii="宋体" w:hAnsi="宋体" w:eastAsia="宋体"/>
          <w:szCs w:val="21"/>
        </w:rPr>
        <w:t>例</w:t>
      </w:r>
      <w:r>
        <w:rPr>
          <w:rFonts w:hint="eastAsia" w:ascii="宋体" w:hAnsi="宋体" w:eastAsia="宋体"/>
          <w:szCs w:val="21"/>
        </w:rPr>
        <w:t>2.</w:t>
      </w:r>
      <w:r>
        <w:rPr>
          <w:rFonts w:ascii="宋体" w:hAnsi="宋体" w:eastAsia="宋体"/>
          <w:spacing w:val="-4"/>
          <w:szCs w:val="21"/>
        </w:rPr>
        <w:t>已知三角形的顶点是</w:t>
      </w:r>
      <w:r>
        <w:rPr>
          <w:rFonts w:ascii="宋体" w:hAnsi="宋体" w:eastAsia="宋体"/>
          <w:spacing w:val="-4"/>
          <w:position w:val="-10"/>
          <w:szCs w:val="21"/>
        </w:rPr>
        <w:object>
          <v:shape id="_x0000_i1051" o:spt="75" type="#_x0000_t75" style="height:17pt;width:46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ascii="宋体" w:hAnsi="宋体" w:eastAsia="宋体"/>
          <w:spacing w:val="-4"/>
          <w:szCs w:val="21"/>
        </w:rPr>
        <w:t>，</w:t>
      </w:r>
      <w:r>
        <w:rPr>
          <w:rFonts w:ascii="宋体" w:hAnsi="宋体" w:eastAsia="宋体"/>
          <w:spacing w:val="-4"/>
          <w:position w:val="-10"/>
          <w:szCs w:val="21"/>
        </w:rPr>
        <w:object>
          <v:shape id="_x0000_i1052" o:spt="75" type="#_x0000_t75" style="height:17pt;width:44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宋体" w:hAnsi="宋体" w:eastAsia="宋体"/>
          <w:spacing w:val="-4"/>
          <w:szCs w:val="21"/>
        </w:rPr>
        <w:t>，</w:t>
      </w:r>
      <w:r>
        <w:rPr>
          <w:rFonts w:ascii="宋体" w:hAnsi="宋体" w:eastAsia="宋体"/>
          <w:spacing w:val="-4"/>
          <w:position w:val="-10"/>
          <w:szCs w:val="21"/>
        </w:rPr>
        <w:object>
          <v:shape id="_x0000_i1053" o:spt="75" type="#_x0000_t75" style="height:17pt;width:58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ascii="宋体" w:hAnsi="宋体" w:eastAsia="宋体"/>
          <w:spacing w:val="-4"/>
          <w:szCs w:val="21"/>
        </w:rPr>
        <w:t>，试求这个三角形的面积</w:t>
      </w:r>
      <w:r>
        <w:rPr>
          <w:rFonts w:hint="eastAsia" w:ascii="宋体" w:hAnsi="宋体" w:eastAsia="宋体"/>
          <w:szCs w:val="21"/>
          <w:lang w:eastAsia="zh-CN"/>
        </w:rPr>
        <w:t>.</w:t>
      </w: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4451985</wp:posOffset>
            </wp:positionH>
            <wp:positionV relativeFrom="paragraph">
              <wp:posOffset>328930</wp:posOffset>
            </wp:positionV>
            <wp:extent cx="1571625" cy="1504950"/>
            <wp:effectExtent l="0" t="0" r="9525" b="0"/>
            <wp:wrapTight wrapText="bothSides">
              <wp:wrapPolygon>
                <wp:start x="0" y="0"/>
                <wp:lineTo x="0" y="21327"/>
                <wp:lineTo x="21469" y="21327"/>
                <wp:lineTo x="21469" y="0"/>
                <wp:lineTo x="0" y="0"/>
              </wp:wrapPolygon>
            </wp:wrapTight>
            <wp:docPr id="18" name="图片 18" descr="C:\Users\Administrator\Desktop\第6章 空间向量与立体几何导学案\第6章（步步高）\6-8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第6章 空间向量与立体几何导学案\第6章（步步高）\6-84.TIF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Cs w:val="21"/>
        </w:rPr>
        <w:t>例</w:t>
      </w:r>
      <w:r>
        <w:rPr>
          <w:rFonts w:hint="eastAsia" w:ascii="宋体" w:hAnsi="宋体" w:eastAsia="宋体" w:cs="Times New Roman"/>
          <w:szCs w:val="21"/>
        </w:rPr>
        <w:t xml:space="preserve">3. </w:t>
      </w:r>
      <w:r>
        <w:rPr>
          <w:rFonts w:ascii="Times New Roman" w:hAnsi="Times New Roman" w:eastAsia="宋体" w:cs="Times New Roman"/>
          <w:szCs w:val="21"/>
        </w:rPr>
        <w:t>如图，正方体</w:t>
      </w:r>
      <w:r>
        <w:rPr>
          <w:rFonts w:ascii="Times New Roman" w:hAnsi="Times New Roman" w:eastAsia="宋体" w:cs="Times New Roman"/>
          <w:i/>
          <w:szCs w:val="21"/>
        </w:rPr>
        <w:t>ABCD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中，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是棱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的中点，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Q</w:t>
      </w:r>
      <w:r>
        <w:rPr>
          <w:rFonts w:ascii="Times New Roman" w:hAnsi="Times New Roman" w:eastAsia="宋体" w:cs="Times New Roman"/>
          <w:szCs w:val="21"/>
        </w:rPr>
        <w:t>分别为线段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BD</w:t>
      </w:r>
      <w:r>
        <w:rPr>
          <w:rFonts w:ascii="Times New Roman" w:hAnsi="Times New Roman" w:eastAsia="宋体" w:cs="Times New Roman"/>
          <w:szCs w:val="21"/>
        </w:rPr>
        <w:t>上的点，且3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\o(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P</w:instrText>
      </w:r>
      <w:r>
        <w:rPr>
          <w:rFonts w:ascii="Times New Roman" w:hAnsi="Times New Roman" w:eastAsia="宋体" w:cs="Times New Roman"/>
          <w:szCs w:val="21"/>
        </w:rPr>
        <w:instrText xml:space="preserve">,\s\up6(</w:instrText>
      </w:r>
      <w:r>
        <w:rPr>
          <w:rFonts w:ascii="宋体" w:hAnsi="宋体" w:eastAsia="宋体" w:cs="Times New Roman"/>
          <w:szCs w:val="21"/>
        </w:rPr>
        <w:instrText xml:space="preserve">→</w:instrText>
      </w:r>
      <w:r>
        <w:rPr>
          <w:rFonts w:ascii="Times New Roman" w:hAnsi="Times New Roman" w:eastAsia="宋体" w:cs="Times New Roman"/>
          <w:szCs w:val="21"/>
        </w:rPr>
        <w:instrText xml:space="preserve">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\o(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PD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szCs w:val="21"/>
        </w:rPr>
        <w:instrText xml:space="preserve">,\s\up6(</w:instrText>
      </w:r>
      <w:r>
        <w:rPr>
          <w:rFonts w:ascii="宋体" w:hAnsi="宋体" w:eastAsia="宋体" w:cs="Times New Roman"/>
          <w:szCs w:val="21"/>
        </w:rPr>
        <w:instrText xml:space="preserve">→</w:instrText>
      </w:r>
      <w:r>
        <w:rPr>
          <w:rFonts w:ascii="Times New Roman" w:hAnsi="Times New Roman" w:eastAsia="宋体" w:cs="Times New Roman"/>
          <w:szCs w:val="21"/>
        </w:rPr>
        <w:instrText xml:space="preserve">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，若</w:t>
      </w:r>
      <w:r>
        <w:rPr>
          <w:rFonts w:ascii="Times New Roman" w:hAnsi="Times New Roman" w:eastAsia="宋体" w:cs="Times New Roman"/>
          <w:i/>
          <w:szCs w:val="21"/>
        </w:rPr>
        <w:t>PQ</w:t>
      </w:r>
      <w:r>
        <w:rPr>
          <w:rFonts w:ascii="宋体" w:hAnsi="宋体" w:eastAsia="宋体" w:cs="Times New Roman"/>
          <w:szCs w:val="21"/>
        </w:rPr>
        <w:t>⊥</w:t>
      </w:r>
      <w:r>
        <w:rPr>
          <w:rFonts w:ascii="Times New Roman" w:hAnsi="Times New Roman" w:eastAsia="宋体" w:cs="Times New Roman"/>
          <w:i/>
          <w:szCs w:val="21"/>
        </w:rPr>
        <w:t>AE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\o(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BD</w:instrText>
      </w:r>
      <w:r>
        <w:rPr>
          <w:rFonts w:ascii="Times New Roman" w:hAnsi="Times New Roman" w:eastAsia="宋体" w:cs="Times New Roman"/>
          <w:szCs w:val="21"/>
        </w:rPr>
        <w:instrText xml:space="preserve">,\s\up6(</w:instrText>
      </w:r>
      <w:r>
        <w:rPr>
          <w:rFonts w:ascii="宋体" w:hAnsi="宋体" w:eastAsia="宋体" w:cs="Times New Roman"/>
          <w:szCs w:val="21"/>
        </w:rPr>
        <w:instrText xml:space="preserve">→</w:instrText>
      </w:r>
      <w:r>
        <w:rPr>
          <w:rFonts w:ascii="Times New Roman" w:hAnsi="Times New Roman" w:eastAsia="宋体" w:cs="Times New Roman"/>
          <w:szCs w:val="21"/>
        </w:rPr>
        <w:instrText xml:space="preserve">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λ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\o(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DQ</w:instrText>
      </w:r>
      <w:r>
        <w:rPr>
          <w:rFonts w:ascii="Times New Roman" w:hAnsi="Times New Roman" w:eastAsia="宋体" w:cs="Times New Roman"/>
          <w:szCs w:val="21"/>
        </w:rPr>
        <w:instrText xml:space="preserve">,\s\up6(</w:instrText>
      </w:r>
      <w:r>
        <w:rPr>
          <w:rFonts w:ascii="宋体" w:hAnsi="宋体" w:eastAsia="宋体" w:cs="Times New Roman"/>
          <w:szCs w:val="21"/>
        </w:rPr>
        <w:instrText xml:space="preserve">→</w:instrText>
      </w:r>
      <w:r>
        <w:rPr>
          <w:rFonts w:ascii="Times New Roman" w:hAnsi="Times New Roman" w:eastAsia="宋体" w:cs="Times New Roman"/>
          <w:szCs w:val="21"/>
        </w:rPr>
        <w:instrText xml:space="preserve">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，求</w:t>
      </w:r>
      <w:r>
        <w:rPr>
          <w:rFonts w:ascii="Times New Roman" w:hAnsi="Times New Roman" w:eastAsia="宋体" w:cs="Times New Roman"/>
          <w:i/>
          <w:szCs w:val="21"/>
        </w:rPr>
        <w:t>λ</w:t>
      </w:r>
      <w:r>
        <w:rPr>
          <w:rFonts w:ascii="Times New Roman" w:hAnsi="Times New Roman" w:eastAsia="宋体" w:cs="Times New Roman"/>
          <w:szCs w:val="21"/>
        </w:rPr>
        <w:t>的值．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                          </w:t>
      </w:r>
    </w:p>
    <w:p>
      <w:pPr>
        <w:spacing w:line="24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24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24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24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24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24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24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24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24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24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24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24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240" w:lineRule="atLeast"/>
        <w:rPr>
          <w:rFonts w:hint="eastAsia" w:ascii="宋体" w:hAnsi="宋体" w:eastAsia="宋体"/>
          <w:bCs/>
          <w:color w:val="000000"/>
          <w:szCs w:val="21"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反思总结：</w:t>
      </w:r>
      <w:r>
        <w:rPr>
          <w:rFonts w:hint="eastAsia" w:ascii="宋体" w:hAnsi="宋体" w:eastAsia="宋体"/>
          <w:bCs/>
          <w:color w:val="000000"/>
          <w:szCs w:val="21"/>
        </w:rPr>
        <w:t>用向量计算或证明几何问题时，可以先建立直角坐标系，然后把向量、点坐标化，借助向量的直角坐标运算法则进行计算或证明</w:t>
      </w:r>
      <w:r>
        <w:rPr>
          <w:rFonts w:hint="eastAsia" w:ascii="宋体" w:hAnsi="宋体" w:eastAsia="宋体"/>
          <w:bCs/>
          <w:color w:val="000000"/>
          <w:szCs w:val="21"/>
          <w:lang w:eastAsia="zh-CN"/>
        </w:rPr>
        <w:t>.</w:t>
      </w:r>
    </w:p>
    <w:p>
      <w:pPr>
        <w:spacing w:line="240" w:lineRule="atLeast"/>
        <w:rPr>
          <w:rFonts w:hint="eastAsia" w:ascii="宋体" w:hAnsi="宋体" w:eastAsia="宋体"/>
          <w:bCs/>
          <w:color w:val="000000"/>
          <w:szCs w:val="21"/>
        </w:rPr>
      </w:pPr>
    </w:p>
    <w:p>
      <w:pPr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四、反馈练习</w:t>
      </w:r>
    </w:p>
    <w:p>
      <w:pPr>
        <w:tabs>
          <w:tab w:val="left" w:pos="3150"/>
          <w:tab w:val="left" w:pos="3360"/>
          <w:tab w:val="left" w:pos="3570"/>
          <w:tab w:val="left" w:pos="3780"/>
        </w:tabs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课本24页练习 1-5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  <w:u w:val="dotted"/>
        </w:rPr>
      </w:pPr>
      <w:r>
        <w:rPr>
          <w:rFonts w:hint="eastAsia" w:ascii="宋体" w:hAnsi="宋体" w:eastAsia="宋体"/>
          <w:b/>
          <w:szCs w:val="21"/>
        </w:rPr>
        <w:t>五、课堂小结</w:t>
      </w:r>
    </w:p>
    <w:p>
      <w:pPr>
        <w:rPr>
          <w:rFonts w:hint="eastAsia" w:ascii="宋体" w:hAnsi="宋体" w:eastAsia="宋体"/>
          <w:b/>
          <w:szCs w:val="21"/>
        </w:rPr>
      </w:pPr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singleLevel"/>
    <w:tmpl w:val="0000000C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00000010"/>
    <w:multiLevelType w:val="singleLevel"/>
    <w:tmpl w:val="00000010"/>
    <w:lvl w:ilvl="0" w:tentative="0">
      <w:start w:val="2"/>
      <w:numFmt w:val="decimal"/>
      <w:suff w:val="nothing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fcd1f21c-ea29-445e-84fb-4133f44a75ff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8C51202"/>
    <w:rsid w:val="0E571B91"/>
    <w:rsid w:val="17A34289"/>
    <w:rsid w:val="1B1E6A4E"/>
    <w:rsid w:val="37E80FAC"/>
    <w:rsid w:val="3CE82B20"/>
    <w:rsid w:val="56B37D1E"/>
    <w:rsid w:val="5A554343"/>
    <w:rsid w:val="5DEA460D"/>
    <w:rsid w:val="608D57CD"/>
    <w:rsid w:val="7932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5" Type="http://schemas.openxmlformats.org/officeDocument/2006/relationships/fontTable" Target="fontTable.xml"/><Relationship Id="rId64" Type="http://schemas.openxmlformats.org/officeDocument/2006/relationships/numbering" Target="numbering.xml"/><Relationship Id="rId63" Type="http://schemas.openxmlformats.org/officeDocument/2006/relationships/image" Target="media/image30.png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728</Words>
  <Characters>810</Characters>
  <Lines>860</Lines>
  <Paragraphs>242</Paragraphs>
  <TotalTime>213</TotalTime>
  <ScaleCrop>false</ScaleCrop>
  <LinksUpToDate>false</LinksUpToDate>
  <CharactersWithSpaces>1007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YZZX</cp:lastModifiedBy>
  <cp:lastPrinted>2023-02-05T02:20:00Z</cp:lastPrinted>
  <dcterms:modified xsi:type="dcterms:W3CDTF">2025-03-27T01:04:18Z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6857DC350D0F418FB324F78B75963147</vt:lpwstr>
  </property>
</Properties>
</file>