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31CAFC70" w14:textId="1C3B3BFB" w:rsidR="00A60AED" w:rsidRPr="00B16453" w:rsidRDefault="00CD5234">
      <w:pPr>
        <w:widowControl/>
        <w:jc w:val="center"/>
        <w:rPr>
          <w:rFonts w:ascii="黑体" w:eastAsia="黑体" w:cs="黑体"/>
          <w:bCs/>
          <w:color w:val="000000"/>
          <w:kern w:val="0"/>
          <w:sz w:val="32"/>
          <w:szCs w:val="32"/>
        </w:rPr>
      </w:pPr>
      <w:r w:rsidRPr="00CD5234">
        <w:rPr>
          <w:rFonts w:ascii="黑体" w:eastAsia="黑体" w:cs="黑体" w:hint="eastAsia"/>
          <w:bCs/>
          <w:color w:val="000000"/>
          <w:kern w:val="0"/>
          <w:sz w:val="32"/>
          <w:szCs w:val="32"/>
        </w:rPr>
        <w:t>圆周运动　天体的运动</w:t>
      </w:r>
    </w:p>
    <w:p w14:paraId="53432E3A" w14:textId="30087227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038BACE5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B16453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3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CD5234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10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37FF34B0" w:rsidR="00A60AED" w:rsidRDefault="00CD5234">
      <w:pPr>
        <w:widowControl/>
        <w:adjustRightInd w:val="0"/>
        <w:snapToGrid w:val="0"/>
        <w:spacing w:line="240" w:lineRule="atLeast"/>
        <w:ind w:firstLineChars="400" w:firstLine="840"/>
        <w:rPr>
          <w:rFonts w:ascii="宋体" w:cs="宋体"/>
          <w:color w:val="FF0000"/>
          <w:kern w:val="0"/>
          <w:szCs w:val="21"/>
        </w:rPr>
      </w:pPr>
      <w:r w:rsidRPr="00624820">
        <w:rPr>
          <w:rFonts w:ascii="Times New Roman" w:eastAsia="方正报宋_GBK"/>
          <w:szCs w:val="21"/>
        </w:rPr>
        <w:t>会分析常见圆周运动的向心力来源，并会处理圆周运动的问题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2664079B" w14:textId="77777777" w:rsidR="00CD5234" w:rsidRDefault="00CD5234" w:rsidP="00FF64A0">
      <w:pPr>
        <w:widowControl/>
        <w:spacing w:line="270" w:lineRule="exact"/>
        <w:ind w:firstLine="420"/>
        <w:jc w:val="left"/>
        <w:rPr>
          <w:rFonts w:ascii="Times New Roman" w:eastAsia="方正报宋_GBK"/>
          <w:szCs w:val="21"/>
        </w:rPr>
      </w:pPr>
      <w:r w:rsidRPr="00624820">
        <w:rPr>
          <w:rFonts w:ascii="Times New Roman"/>
          <w:szCs w:val="21"/>
        </w:rPr>
        <w:t>1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会分析常见圆周运动的向心力来源，并会处理圆周运动的问题。</w:t>
      </w:r>
    </w:p>
    <w:p w14:paraId="2C0A01CF" w14:textId="37FE0073" w:rsidR="00AE1D23" w:rsidRPr="00FF64A0" w:rsidRDefault="00CD5234" w:rsidP="00FF64A0">
      <w:pPr>
        <w:widowControl/>
        <w:spacing w:line="270" w:lineRule="exact"/>
        <w:ind w:firstLine="420"/>
        <w:jc w:val="left"/>
        <w:rPr>
          <w:rFonts w:ascii="宋体" w:cs="宋体"/>
          <w:color w:val="000000"/>
          <w:kern w:val="0"/>
          <w:szCs w:val="21"/>
        </w:rPr>
      </w:pPr>
      <w:r w:rsidRPr="00624820">
        <w:rPr>
          <w:rFonts w:ascii="Times New Roman"/>
          <w:szCs w:val="21"/>
        </w:rPr>
        <w:t>2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知道开普勒定律，掌握万有引力定律，会分析天体的运动规律，会比较卫星的运行参量。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3FD06456" w14:textId="5A215382" w:rsidR="0001366B" w:rsidRDefault="00B16453" w:rsidP="00927522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B16453">
        <w:rPr>
          <w:rFonts w:ascii="Times New Roman" w:eastAsia="隶书" w:hAnsi="Times New Roman" w:hint="eastAsia"/>
        </w:rPr>
        <w:t>考点</w:t>
      </w:r>
      <w:proofErr w:type="gramStart"/>
      <w:r w:rsidRPr="00B16453">
        <w:rPr>
          <w:rFonts w:ascii="Times New Roman" w:eastAsia="隶书" w:hAnsi="Times New Roman" w:hint="eastAsia"/>
        </w:rPr>
        <w:t>一</w:t>
      </w:r>
      <w:proofErr w:type="gramEnd"/>
      <w:r w:rsidRPr="00B16453">
        <w:rPr>
          <w:rFonts w:ascii="Times New Roman" w:eastAsia="隶书" w:hAnsi="Times New Roman" w:hint="eastAsia"/>
        </w:rPr>
        <w:t xml:space="preserve">　</w:t>
      </w:r>
      <w:r w:rsidR="00CD5234" w:rsidRPr="00CD5234">
        <w:rPr>
          <w:rFonts w:ascii="Times New Roman" w:eastAsia="隶书" w:hAnsi="Times New Roman" w:hint="eastAsia"/>
        </w:rPr>
        <w:t>圆周运动</w:t>
      </w:r>
    </w:p>
    <w:p w14:paraId="1D651087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圆周运动的三种临界情况</w:t>
      </w:r>
    </w:p>
    <w:p w14:paraId="4937D97E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接触面滑动临界：</w:t>
      </w:r>
      <w:r w:rsidRPr="00624820">
        <w:rPr>
          <w:rFonts w:ascii="Times New Roman"/>
          <w:i/>
        </w:rPr>
        <w:t>F</w:t>
      </w:r>
      <w:r w:rsidRPr="00624820">
        <w:rPr>
          <w:rFonts w:ascii="Times New Roman"/>
          <w:vertAlign w:val="subscript"/>
        </w:rPr>
        <w:t>f</w:t>
      </w:r>
      <w:r w:rsidRPr="00624820">
        <w:rPr>
          <w:rFonts w:ascii="Times New Roman"/>
        </w:rPr>
        <w:t>=</w:t>
      </w:r>
      <w:proofErr w:type="spellStart"/>
      <w:r w:rsidRPr="00624820">
        <w:rPr>
          <w:rFonts w:ascii="Times New Roman"/>
          <w:i/>
        </w:rPr>
        <w:t>F</w:t>
      </w:r>
      <w:r w:rsidRPr="00624820">
        <w:rPr>
          <w:rFonts w:ascii="Times New Roman"/>
          <w:vertAlign w:val="subscript"/>
        </w:rPr>
        <w:t>fmax</w:t>
      </w:r>
      <w:proofErr w:type="spellEnd"/>
      <w:r w:rsidRPr="00624820">
        <w:rPr>
          <w:rFonts w:ascii="Times New Roman"/>
        </w:rPr>
        <w:t>。</w:t>
      </w:r>
    </w:p>
    <w:p w14:paraId="7E9F976D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接触面分离临界：</w:t>
      </w:r>
      <w:r w:rsidRPr="00624820">
        <w:rPr>
          <w:rFonts w:ascii="Times New Roman"/>
          <w:i/>
        </w:rPr>
        <w:t>F</w:t>
      </w:r>
      <w:r w:rsidRPr="00624820">
        <w:rPr>
          <w:rFonts w:ascii="Times New Roman"/>
          <w:vertAlign w:val="subscript"/>
        </w:rPr>
        <w:t>N</w:t>
      </w:r>
      <w:r w:rsidRPr="00624820">
        <w:rPr>
          <w:rFonts w:ascii="Times New Roman"/>
        </w:rPr>
        <w:t>=0</w:t>
      </w:r>
      <w:r w:rsidRPr="00624820">
        <w:rPr>
          <w:rFonts w:ascii="Times New Roman"/>
        </w:rPr>
        <w:t>。</w:t>
      </w:r>
    </w:p>
    <w:p w14:paraId="4B813CF0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3</w:t>
      </w:r>
      <w:r>
        <w:rPr>
          <w:rFonts w:ascii="Times New Roman"/>
        </w:rPr>
        <w:t>)</w:t>
      </w:r>
      <w:r w:rsidRPr="00624820">
        <w:rPr>
          <w:rFonts w:ascii="Times New Roman"/>
        </w:rPr>
        <w:t>绳恰好绷紧：</w:t>
      </w:r>
      <w:r w:rsidRPr="00624820">
        <w:rPr>
          <w:rFonts w:ascii="Times New Roman"/>
          <w:i/>
        </w:rPr>
        <w:t>F</w:t>
      </w:r>
      <w:r w:rsidRPr="00624820">
        <w:rPr>
          <w:rFonts w:ascii="Times New Roman"/>
          <w:vertAlign w:val="subscript"/>
        </w:rPr>
        <w:t>T</w:t>
      </w:r>
      <w:r w:rsidRPr="00624820">
        <w:rPr>
          <w:rFonts w:ascii="Times New Roman"/>
        </w:rPr>
        <w:t>=0</w:t>
      </w:r>
      <w:r w:rsidRPr="00624820">
        <w:rPr>
          <w:rFonts w:ascii="Times New Roman"/>
        </w:rPr>
        <w:t>；</w:t>
      </w:r>
      <w:proofErr w:type="gramStart"/>
      <w:r w:rsidRPr="00624820">
        <w:rPr>
          <w:rFonts w:ascii="Times New Roman"/>
        </w:rPr>
        <w:t>绳</w:t>
      </w:r>
      <w:proofErr w:type="gramEnd"/>
      <w:r w:rsidRPr="00624820">
        <w:rPr>
          <w:rFonts w:ascii="Times New Roman"/>
        </w:rPr>
        <w:t>恰好断裂：</w:t>
      </w:r>
      <w:r w:rsidRPr="00624820">
        <w:rPr>
          <w:rFonts w:ascii="Times New Roman"/>
          <w:i/>
        </w:rPr>
        <w:t>F</w:t>
      </w:r>
      <w:r w:rsidRPr="00624820">
        <w:rPr>
          <w:rFonts w:ascii="Times New Roman"/>
          <w:vertAlign w:val="subscript"/>
        </w:rPr>
        <w:t>T</w:t>
      </w:r>
      <w:r w:rsidRPr="00624820">
        <w:rPr>
          <w:rFonts w:ascii="Times New Roman"/>
        </w:rPr>
        <w:t>达到绳子可承受的最大拉力。</w:t>
      </w:r>
    </w:p>
    <w:p w14:paraId="380BA545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常见的圆周运动及临界条件</w:t>
      </w:r>
    </w:p>
    <w:p w14:paraId="31D018FD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水平面内的圆周运动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80"/>
        <w:gridCol w:w="1351"/>
        <w:gridCol w:w="2179"/>
      </w:tblGrid>
      <w:tr w:rsidR="00CD5234" w:rsidRPr="00624820" w14:paraId="65203831" w14:textId="77777777" w:rsidTr="00CB4605">
        <w:trPr>
          <w:trHeight w:val="323"/>
          <w:jc w:val="center"/>
        </w:trPr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75B8258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水平面内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CA43B0B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动力学方程</w:t>
            </w:r>
          </w:p>
        </w:tc>
        <w:tc>
          <w:tcPr>
            <w:tcW w:w="2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379DD01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临界情况示例</w:t>
            </w:r>
          </w:p>
        </w:tc>
      </w:tr>
      <w:tr w:rsidR="00CD5234" w:rsidRPr="00624820" w14:paraId="74AF7640" w14:textId="77777777" w:rsidTr="00CB4605">
        <w:trPr>
          <w:trHeight w:val="1721"/>
          <w:jc w:val="center"/>
        </w:trPr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20189EEC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水平转盘上的物体</w:t>
            </w:r>
          </w:p>
          <w:p w14:paraId="6B958585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3FAA38BF" wp14:editId="004FC790">
                  <wp:extent cx="900000" cy="612000"/>
                  <wp:effectExtent l="0" t="0" r="0" b="0"/>
                  <wp:docPr id="419" name="image4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62302B96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624820">
              <w:rPr>
                <w:rFonts w:ascii="Times New Roman"/>
                <w:i/>
                <w:szCs w:val="21"/>
              </w:rPr>
              <w:t>F</w:t>
            </w:r>
            <w:r w:rsidRPr="00624820">
              <w:rPr>
                <w:rFonts w:ascii="Times New Roman"/>
                <w:szCs w:val="21"/>
                <w:vertAlign w:val="subscript"/>
              </w:rPr>
              <w:t>f</w:t>
            </w:r>
            <w:r w:rsidRPr="00624820">
              <w:rPr>
                <w:rFonts w:ascii="Times New Roman"/>
                <w:szCs w:val="21"/>
              </w:rPr>
              <w:t>=</w:t>
            </w:r>
            <w:r w:rsidRPr="00624820">
              <w:rPr>
                <w:rFonts w:ascii="Times New Roman"/>
                <w:i/>
                <w:szCs w:val="21"/>
              </w:rPr>
              <w:t>m</w:t>
            </w:r>
            <w:r w:rsidRPr="00624820">
              <w:rPr>
                <w:rFonts w:ascii="Times New Roman"/>
                <w:i/>
                <w:szCs w:val="21"/>
              </w:rPr>
              <w:t>ω</w:t>
            </w:r>
            <w:r w:rsidRPr="00624820">
              <w:rPr>
                <w:rFonts w:ascii="Times New Roman"/>
                <w:szCs w:val="21"/>
                <w:vertAlign w:val="superscript"/>
              </w:rPr>
              <w:t>2</w:t>
            </w:r>
            <w:r w:rsidRPr="00624820">
              <w:rPr>
                <w:rFonts w:ascii="Times New Roman"/>
                <w:i/>
                <w:szCs w:val="21"/>
              </w:rPr>
              <w:t>r</w:t>
            </w:r>
          </w:p>
        </w:tc>
        <w:tc>
          <w:tcPr>
            <w:tcW w:w="2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6D050576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恰好发生滑动</w:t>
            </w:r>
          </w:p>
        </w:tc>
      </w:tr>
      <w:tr w:rsidR="00CD5234" w:rsidRPr="00624820" w14:paraId="5B1C90F1" w14:textId="77777777" w:rsidTr="00CB4605">
        <w:trPr>
          <w:trHeight w:val="1583"/>
          <w:jc w:val="center"/>
        </w:trPr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0A587528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圆锥摆模型</w:t>
            </w:r>
          </w:p>
          <w:p w14:paraId="7E933567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0FA7A06E" wp14:editId="2CC24985">
                  <wp:extent cx="792000" cy="720000"/>
                  <wp:effectExtent l="0" t="0" r="0" b="0"/>
                  <wp:docPr id="420" name="image4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8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7074A142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proofErr w:type="spellStart"/>
            <w:r w:rsidRPr="00624820">
              <w:rPr>
                <w:rFonts w:ascii="Times New Roman"/>
                <w:i/>
                <w:szCs w:val="21"/>
              </w:rPr>
              <w:t>mg</w:t>
            </w:r>
            <w:r w:rsidRPr="00624820">
              <w:rPr>
                <w:rFonts w:ascii="Times New Roman"/>
                <w:szCs w:val="21"/>
              </w:rPr>
              <w:t>tan</w:t>
            </w:r>
            <w:proofErr w:type="spellEnd"/>
            <w:r w:rsidRPr="00624820">
              <w:rPr>
                <w:rFonts w:ascii="Times New Roman"/>
                <w:szCs w:val="21"/>
              </w:rPr>
              <w:t xml:space="preserve"> </w:t>
            </w:r>
            <w:r w:rsidRPr="00624820">
              <w:rPr>
                <w:rFonts w:ascii="Times New Roman"/>
                <w:i/>
                <w:szCs w:val="21"/>
              </w:rPr>
              <w:t>θ</w:t>
            </w:r>
            <w:r w:rsidRPr="00624820">
              <w:rPr>
                <w:rFonts w:ascii="Times New Roman"/>
                <w:szCs w:val="21"/>
              </w:rPr>
              <w:t>=</w:t>
            </w:r>
            <w:r w:rsidRPr="00624820">
              <w:rPr>
                <w:rFonts w:ascii="Times New Roman"/>
                <w:i/>
                <w:szCs w:val="21"/>
              </w:rPr>
              <w:t>mr</w:t>
            </w:r>
            <w:r w:rsidRPr="00624820">
              <w:rPr>
                <w:rFonts w:ascii="Times New Roman"/>
                <w:i/>
                <w:szCs w:val="21"/>
              </w:rPr>
              <w:t>ω</w:t>
            </w:r>
            <w:r w:rsidRPr="00624820">
              <w:rPr>
                <w:rFonts w:ascii="Times New Roman"/>
                <w:szCs w:val="21"/>
                <w:vertAlign w:val="superscript"/>
              </w:rPr>
              <w:t>2</w:t>
            </w:r>
          </w:p>
        </w:tc>
        <w:tc>
          <w:tcPr>
            <w:tcW w:w="21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55B5018" w14:textId="77777777" w:rsidR="00CD5234" w:rsidRPr="00624820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恰好离开接触面</w:t>
            </w:r>
          </w:p>
        </w:tc>
      </w:tr>
    </w:tbl>
    <w:p w14:paraId="71F160CA" w14:textId="77777777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541B0D28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竖直面及倾斜面内的圆周运动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63"/>
        <w:gridCol w:w="2377"/>
        <w:gridCol w:w="1701"/>
      </w:tblGrid>
      <w:tr w:rsidR="00CD5234" w:rsidRPr="00C6426B" w14:paraId="20766CB0" w14:textId="77777777" w:rsidTr="00CB4605">
        <w:trPr>
          <w:trHeight w:val="1434"/>
          <w:jc w:val="center"/>
        </w:trPr>
        <w:tc>
          <w:tcPr>
            <w:tcW w:w="2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CD4A767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</w:rPr>
              <w:lastRenderedPageBreak/>
              <w:t>轻绳模型</w:t>
            </w:r>
          </w:p>
          <w:p w14:paraId="7526D529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  <w:noProof/>
              </w:rPr>
              <w:drawing>
                <wp:inline distT="0" distB="0" distL="0" distR="0" wp14:anchorId="348B45F2" wp14:editId="5E071DAB">
                  <wp:extent cx="648000" cy="648000"/>
                  <wp:effectExtent l="0" t="0" r="0" b="0"/>
                  <wp:docPr id="421" name="image4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9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6DCC6F51" w14:textId="77777777" w:rsidR="00CD5234" w:rsidRPr="00C6426B" w:rsidRDefault="00CD5234" w:rsidP="00CB4605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 w:eastAsia="方正书宋_GBK"/>
              </w:rPr>
              <w:t>最高点：</w:t>
            </w:r>
            <w:proofErr w:type="spellStart"/>
            <w:r w:rsidRPr="00C6426B">
              <w:rPr>
                <w:rFonts w:ascii="Times New Roman"/>
                <w:i/>
              </w:rPr>
              <w:t>F</w:t>
            </w:r>
            <w:r w:rsidRPr="00C6426B">
              <w:rPr>
                <w:rFonts w:ascii="Times New Roman"/>
                <w:vertAlign w:val="subscript"/>
              </w:rPr>
              <w:t>T</w:t>
            </w:r>
            <w:r w:rsidRPr="00C6426B">
              <w:rPr>
                <w:rFonts w:ascii="Times New Roman"/>
              </w:rPr>
              <w:t>+</w:t>
            </w:r>
            <w:r w:rsidRPr="00C6426B">
              <w:rPr>
                <w:rFonts w:ascii="Times New Roman"/>
                <w:i/>
              </w:rPr>
              <w:t>mg</w:t>
            </w:r>
            <w:proofErr w:type="spellEnd"/>
            <w:r w:rsidRPr="00C6426B">
              <w:rPr>
                <w:rFonts w:ascii="Times New Roman"/>
              </w:rPr>
              <w:t>=</w:t>
            </w:r>
            <w:r w:rsidRPr="00C6426B">
              <w:rPr>
                <w:rFonts w:ascii="Times New Roman"/>
                <w:i/>
              </w:rPr>
              <w:t>m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oMath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56D76625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恰好通过最高点，绳的拉力恰好为</w:t>
            </w:r>
            <w:r w:rsidRPr="00C6426B">
              <w:rPr>
                <w:rFonts w:ascii="Times New Roman"/>
              </w:rPr>
              <w:t>0</w:t>
            </w:r>
          </w:p>
        </w:tc>
      </w:tr>
      <w:tr w:rsidR="00CD5234" w:rsidRPr="00C6426B" w14:paraId="15BCF8CA" w14:textId="77777777" w:rsidTr="00CB4605">
        <w:trPr>
          <w:trHeight w:val="1434"/>
          <w:jc w:val="center"/>
        </w:trPr>
        <w:tc>
          <w:tcPr>
            <w:tcW w:w="2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A346E35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轻杆模型</w:t>
            </w:r>
          </w:p>
          <w:p w14:paraId="4874D207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  <w:noProof/>
              </w:rPr>
              <w:drawing>
                <wp:inline distT="0" distB="0" distL="0" distR="0" wp14:anchorId="520A1145" wp14:editId="67457056">
                  <wp:extent cx="648000" cy="648000"/>
                  <wp:effectExtent l="0" t="0" r="0" b="0"/>
                  <wp:docPr id="422" name="image4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0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4AA2A3D" w14:textId="77777777" w:rsidR="00CD5234" w:rsidRPr="00C6426B" w:rsidRDefault="00CD5234" w:rsidP="00CB4605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 w:eastAsia="方正书宋_GBK"/>
              </w:rPr>
              <w:t>最高点：</w:t>
            </w:r>
            <w:proofErr w:type="spellStart"/>
            <w:r w:rsidRPr="00C6426B">
              <w:rPr>
                <w:rFonts w:ascii="Times New Roman"/>
                <w:i/>
              </w:rPr>
              <w:t>mg</w:t>
            </w:r>
            <w:r w:rsidRPr="00C6426B">
              <w:rPr>
                <w:rFonts w:ascii="Times New Roman"/>
              </w:rPr>
              <w:t>±</w:t>
            </w:r>
            <w:r w:rsidRPr="00C6426B">
              <w:rPr>
                <w:rFonts w:ascii="Times New Roman"/>
                <w:i/>
              </w:rPr>
              <w:t>F</w:t>
            </w:r>
            <w:proofErr w:type="spellEnd"/>
            <w:r w:rsidRPr="00C6426B">
              <w:rPr>
                <w:rFonts w:ascii="Times New Roman"/>
              </w:rPr>
              <w:t>=</w:t>
            </w:r>
            <w:r w:rsidRPr="00C6426B">
              <w:rPr>
                <w:rFonts w:ascii="Times New Roman"/>
                <w:i/>
              </w:rPr>
              <w:t>m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oMath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F233BE1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恰好通过最高点，杆对小球的力等于小球的重力</w:t>
            </w:r>
          </w:p>
        </w:tc>
      </w:tr>
      <w:tr w:rsidR="00CD5234" w:rsidRPr="00C6426B" w14:paraId="6389EF4E" w14:textId="77777777" w:rsidTr="00CB4605">
        <w:trPr>
          <w:trHeight w:val="2213"/>
          <w:jc w:val="center"/>
        </w:trPr>
        <w:tc>
          <w:tcPr>
            <w:tcW w:w="2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DA10CE4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带电小球在叠加</w:t>
            </w:r>
          </w:p>
          <w:p w14:paraId="76784072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场中的圆周运动</w:t>
            </w:r>
          </w:p>
          <w:p w14:paraId="7E4D4966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  <w:noProof/>
              </w:rPr>
              <w:drawing>
                <wp:inline distT="0" distB="0" distL="0" distR="0" wp14:anchorId="6DF37F23" wp14:editId="31615122">
                  <wp:extent cx="756000" cy="576000"/>
                  <wp:effectExtent l="0" t="0" r="0" b="0"/>
                  <wp:docPr id="423" name="image4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1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5D526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等效法</w:t>
            </w:r>
          </w:p>
        </w:tc>
        <w:tc>
          <w:tcPr>
            <w:tcW w:w="2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58CEFFD3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关注六个位置的动力学方程，最高点、最低点、等效最高点、等效最低点，最左边和最右边位置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18392695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恰好通过等效最高点，恰好做完整的圆周运动</w:t>
            </w:r>
          </w:p>
        </w:tc>
      </w:tr>
      <w:tr w:rsidR="00CD5234" w:rsidRPr="00C6426B" w14:paraId="482B495C" w14:textId="77777777" w:rsidTr="00CB4605">
        <w:trPr>
          <w:trHeight w:val="1770"/>
          <w:jc w:val="center"/>
        </w:trPr>
        <w:tc>
          <w:tcPr>
            <w:tcW w:w="2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DAE609F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倾斜转盘上的物体</w:t>
            </w:r>
          </w:p>
          <w:p w14:paraId="65BD9312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C6426B">
              <w:rPr>
                <w:rFonts w:ascii="Times New Roman"/>
                <w:noProof/>
              </w:rPr>
              <w:drawing>
                <wp:inline distT="0" distB="0" distL="0" distR="0" wp14:anchorId="7D726315" wp14:editId="285025C0">
                  <wp:extent cx="720000" cy="648000"/>
                  <wp:effectExtent l="0" t="0" r="0" b="0"/>
                  <wp:docPr id="424" name="image4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2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4BFF52D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最高点：</w:t>
            </w:r>
            <w:proofErr w:type="spellStart"/>
            <w:r w:rsidRPr="00C6426B">
              <w:rPr>
                <w:rFonts w:ascii="Times New Roman"/>
                <w:i/>
              </w:rPr>
              <w:t>mg</w:t>
            </w:r>
            <w:r w:rsidRPr="00C6426B">
              <w:rPr>
                <w:rFonts w:ascii="Times New Roman"/>
              </w:rPr>
              <w:t>sin</w:t>
            </w:r>
            <w:proofErr w:type="spellEnd"/>
            <w:r w:rsidRPr="00C6426B">
              <w:rPr>
                <w:rFonts w:ascii="Times New Roman"/>
              </w:rPr>
              <w:t xml:space="preserve"> </w:t>
            </w:r>
            <w:proofErr w:type="spellStart"/>
            <w:r w:rsidRPr="00C6426B">
              <w:rPr>
                <w:rFonts w:ascii="Times New Roman"/>
                <w:i/>
              </w:rPr>
              <w:t>θ</w:t>
            </w:r>
            <w:r w:rsidRPr="00C6426B">
              <w:rPr>
                <w:rFonts w:ascii="Times New Roman"/>
              </w:rPr>
              <w:t>±</w:t>
            </w:r>
            <w:r w:rsidRPr="00C6426B">
              <w:rPr>
                <w:rFonts w:ascii="Times New Roman"/>
                <w:i/>
              </w:rPr>
              <w:t>F</w:t>
            </w:r>
            <w:r w:rsidRPr="00C6426B">
              <w:rPr>
                <w:rFonts w:ascii="Times New Roman"/>
                <w:vertAlign w:val="subscript"/>
              </w:rPr>
              <w:t>f</w:t>
            </w:r>
            <w:proofErr w:type="spellEnd"/>
            <w:r w:rsidRPr="00C6426B">
              <w:rPr>
                <w:rFonts w:ascii="Times New Roman"/>
              </w:rPr>
              <w:t>=</w:t>
            </w:r>
            <w:r>
              <w:rPr>
                <w:rFonts w:ascii="Times New Roman"/>
              </w:rPr>
              <w:t xml:space="preserve"> </w:t>
            </w:r>
            <w:r w:rsidRPr="00C6426B">
              <w:rPr>
                <w:rFonts w:ascii="Times New Roman"/>
                <w:i/>
              </w:rPr>
              <w:t>m</w:t>
            </w:r>
            <w:r w:rsidRPr="00C6426B">
              <w:rPr>
                <w:rFonts w:ascii="Times New Roman"/>
                <w:i/>
              </w:rPr>
              <w:t>ω</w:t>
            </w:r>
            <w:r w:rsidRPr="00C6426B">
              <w:rPr>
                <w:rFonts w:ascii="Times New Roman"/>
                <w:vertAlign w:val="superscript"/>
              </w:rPr>
              <w:t>2</w:t>
            </w:r>
            <w:r w:rsidRPr="00C6426B">
              <w:rPr>
                <w:rFonts w:ascii="Times New Roman"/>
                <w:i/>
              </w:rPr>
              <w:t>r</w:t>
            </w:r>
          </w:p>
          <w:p w14:paraId="432D9ECE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最低点</w:t>
            </w:r>
            <w:r w:rsidRPr="00C6426B">
              <w:rPr>
                <w:rFonts w:ascii="Times New Roman"/>
                <w:i/>
              </w:rPr>
              <w:t>F</w:t>
            </w:r>
            <w:r w:rsidRPr="00C6426B">
              <w:rPr>
                <w:rFonts w:ascii="Times New Roman"/>
                <w:vertAlign w:val="subscript"/>
              </w:rPr>
              <w:t>f</w:t>
            </w:r>
            <w:r w:rsidRPr="00C6426B">
              <w:rPr>
                <w:rFonts w:ascii="Times New Roman"/>
              </w:rPr>
              <w:t>-</w:t>
            </w:r>
            <w:proofErr w:type="spellStart"/>
            <w:r w:rsidRPr="00C6426B">
              <w:rPr>
                <w:rFonts w:ascii="Times New Roman"/>
                <w:i/>
              </w:rPr>
              <w:t>mg</w:t>
            </w:r>
            <w:r w:rsidRPr="00C6426B">
              <w:rPr>
                <w:rFonts w:ascii="Times New Roman"/>
              </w:rPr>
              <w:t>sin</w:t>
            </w:r>
            <w:proofErr w:type="spellEnd"/>
            <w:r w:rsidRPr="00C6426B">
              <w:rPr>
                <w:rFonts w:ascii="Times New Roman"/>
              </w:rPr>
              <w:t xml:space="preserve"> </w:t>
            </w:r>
            <w:r w:rsidRPr="00C6426B">
              <w:rPr>
                <w:rFonts w:ascii="Times New Roman"/>
                <w:i/>
              </w:rPr>
              <w:t>θ</w:t>
            </w:r>
            <w:r w:rsidRPr="00C6426B">
              <w:rPr>
                <w:rFonts w:ascii="Times New Roman"/>
              </w:rPr>
              <w:t>=</w:t>
            </w:r>
            <w:r w:rsidRPr="00C6426B">
              <w:rPr>
                <w:rFonts w:ascii="Times New Roman"/>
                <w:i/>
              </w:rPr>
              <w:t>m</w:t>
            </w:r>
            <w:r w:rsidRPr="00C6426B">
              <w:rPr>
                <w:rFonts w:ascii="Times New Roman"/>
                <w:i/>
              </w:rPr>
              <w:t>ω</w:t>
            </w:r>
            <w:r w:rsidRPr="00C6426B">
              <w:rPr>
                <w:rFonts w:ascii="Times New Roman"/>
                <w:vertAlign w:val="superscript"/>
              </w:rPr>
              <w:t>2</w:t>
            </w:r>
            <w:r w:rsidRPr="00C6426B">
              <w:rPr>
                <w:rFonts w:ascii="Times New Roman"/>
                <w:i/>
              </w:rPr>
              <w:t>r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8322E69" w14:textId="77777777" w:rsidR="00CD5234" w:rsidRPr="00C6426B" w:rsidRDefault="00CD5234" w:rsidP="00CB4605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C6426B">
              <w:rPr>
                <w:rFonts w:ascii="Times New Roman"/>
              </w:rPr>
              <w:t>恰好通过最低点</w:t>
            </w:r>
          </w:p>
        </w:tc>
      </w:tr>
    </w:tbl>
    <w:p w14:paraId="26BB9A90" w14:textId="451293BC" w:rsidR="0001366B" w:rsidRPr="0001366B" w:rsidRDefault="00B16453" w:rsidP="0001366B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B16453">
        <w:rPr>
          <w:rFonts w:ascii="Times New Roman" w:eastAsia="隶书" w:hAnsi="Times New Roman" w:hint="eastAsia"/>
        </w:rPr>
        <w:t xml:space="preserve">考点二　</w:t>
      </w:r>
      <w:r w:rsidR="00CD5234" w:rsidRPr="00CD5234">
        <w:rPr>
          <w:rFonts w:ascii="Times New Roman" w:eastAsia="隶书" w:hAnsi="Times New Roman" w:hint="eastAsia"/>
        </w:rPr>
        <w:t>万有引力与宇宙航行</w:t>
      </w:r>
    </w:p>
    <w:p w14:paraId="166B167B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开普勒定律理解</w:t>
      </w:r>
    </w:p>
    <w:p w14:paraId="254A2BED" w14:textId="77777777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根据开普勒第二定律，行星在椭圆轨道上运动时，相等时间内扫过的面积相等，则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</w:rPr>
        <w:t>；</w:t>
      </w:r>
    </w:p>
    <w:p w14:paraId="2983E244" w14:textId="77777777" w:rsidR="00CD5234" w:rsidRPr="00C6426B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drawing>
          <wp:inline distT="0" distB="0" distL="0" distR="0" wp14:anchorId="561C1770" wp14:editId="0EBBFBCE">
            <wp:extent cx="936000" cy="540000"/>
            <wp:effectExtent l="0" t="0" r="0" b="0"/>
            <wp:docPr id="94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02E6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根据开普勒第三定律，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k</w:t>
      </w:r>
      <w:r w:rsidRPr="00624820">
        <w:rPr>
          <w:rFonts w:ascii="Times New Roman"/>
        </w:rPr>
        <w:t>，若为椭圆轨道，则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为半长轴，若为圆轨道，则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；</w:t>
      </w:r>
    </w:p>
    <w:p w14:paraId="6D58143C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3</w:t>
      </w:r>
      <w:r>
        <w:rPr>
          <w:rFonts w:ascii="Times New Roman"/>
        </w:rPr>
        <w:t>)</w:t>
      </w:r>
      <w:r w:rsidRPr="00624820">
        <w:rPr>
          <w:rFonts w:ascii="Times New Roman"/>
        </w:rPr>
        <w:t>运行过程中行星的机械能守恒，即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  <w:vertAlign w:val="subscript"/>
        </w:rPr>
        <w:t>k1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  <w:vertAlign w:val="subscript"/>
        </w:rPr>
        <w:t>p1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  <w:vertAlign w:val="subscript"/>
        </w:rPr>
        <w:t>k2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E</w:t>
      </w:r>
      <w:r w:rsidRPr="00624820">
        <w:rPr>
          <w:rFonts w:ascii="Times New Roman"/>
          <w:vertAlign w:val="subscript"/>
        </w:rPr>
        <w:t>p2</w:t>
      </w:r>
      <w:r w:rsidRPr="00624820">
        <w:rPr>
          <w:rFonts w:ascii="Times New Roman"/>
        </w:rPr>
        <w:t>。</w:t>
      </w:r>
    </w:p>
    <w:p w14:paraId="670D241A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万有引力定律</w:t>
      </w:r>
      <w:r w:rsidRPr="00624820">
        <w:rPr>
          <w:rFonts w:ascii="Times New Roman"/>
          <w:i/>
        </w:rPr>
        <w:t>F</w:t>
      </w:r>
      <w:r w:rsidRPr="00624820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G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7E2EDF45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  <w:i/>
        </w:rPr>
        <w:t>r</w:t>
      </w:r>
      <w:r w:rsidRPr="00624820">
        <w:rPr>
          <w:rFonts w:ascii="Times New Roman"/>
        </w:rPr>
        <w:t>为两质点之间的距离或两个均匀球体的球心间的距离；</w:t>
      </w:r>
    </w:p>
    <w:p w14:paraId="6738547F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  <w:i/>
        </w:rPr>
        <w:t>G</w:t>
      </w:r>
      <w:r w:rsidRPr="00624820">
        <w:rPr>
          <w:rFonts w:ascii="Times New Roman"/>
        </w:rPr>
        <w:t>为引力常量，由物理学家卡文迪什测出。</w:t>
      </w:r>
    </w:p>
    <w:p w14:paraId="770E84D8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3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天体质量和密度的计算</w:t>
      </w:r>
    </w:p>
    <w:p w14:paraId="030B4437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lastRenderedPageBreak/>
        <w:drawing>
          <wp:inline distT="0" distB="0" distL="0" distR="0" wp14:anchorId="5CB7D8B0" wp14:editId="1400C363">
            <wp:extent cx="2808000" cy="792000"/>
            <wp:effectExtent l="0" t="0" r="0" b="0"/>
            <wp:docPr id="9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9B44" w14:textId="77777777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  <w:r w:rsidRPr="00624820">
        <w:rPr>
          <w:rFonts w:ascii="Times New Roman"/>
        </w:rPr>
        <w:t>4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卫星的发射、运行及变轨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633"/>
        <w:gridCol w:w="7997"/>
      </w:tblGrid>
      <w:tr w:rsidR="00CD5234" w:rsidRPr="00211EBB" w14:paraId="011EBB9C" w14:textId="77777777" w:rsidTr="00CB4605">
        <w:trPr>
          <w:trHeight w:val="468"/>
          <w:jc w:val="center"/>
        </w:trPr>
        <w:tc>
          <w:tcPr>
            <w:tcW w:w="1637" w:type="dxa"/>
            <w:vMerge w:val="restart"/>
            <w:tcBorders>
              <w:top w:val="single" w:sz="3" w:space="0" w:color="404040"/>
              <w:left w:val="single" w:sz="3" w:space="0" w:color="404040"/>
              <w:bottom w:val="nil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D055CC3" w14:textId="77777777" w:rsidR="00CD5234" w:rsidRPr="00211EBB" w:rsidRDefault="00CD5234" w:rsidP="00CB4605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在地面附近静止</w:t>
            </w:r>
          </w:p>
        </w:tc>
        <w:tc>
          <w:tcPr>
            <w:tcW w:w="8009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51C4AC9C" w14:textId="77777777" w:rsidR="00CD5234" w:rsidRPr="00211EBB" w:rsidRDefault="00CD5234" w:rsidP="00CB4605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忽略自转：</w:t>
            </w:r>
            <w:r w:rsidRPr="00211EBB">
              <w:rPr>
                <w:rFonts w:ascii="Times New Roman"/>
                <w:i/>
              </w:rPr>
              <w:t>G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Pr="00211EBB">
              <w:rPr>
                <w:rFonts w:ascii="Times New Roman"/>
              </w:rPr>
              <w:t>=</w:t>
            </w:r>
            <w:r w:rsidRPr="00211EBB">
              <w:rPr>
                <w:rFonts w:ascii="Times New Roman"/>
                <w:i/>
              </w:rPr>
              <w:t>mg</w:t>
            </w:r>
            <w:r w:rsidRPr="00211EBB">
              <w:rPr>
                <w:rFonts w:ascii="Times New Roman" w:eastAsia="方正书宋_GBK"/>
              </w:rPr>
              <w:t>，故</w:t>
            </w:r>
            <w:r w:rsidRPr="00211EBB">
              <w:rPr>
                <w:rFonts w:ascii="Times New Roman"/>
                <w:i/>
              </w:rPr>
              <w:t>GM</w:t>
            </w:r>
            <w:r w:rsidRPr="00211EBB">
              <w:rPr>
                <w:rFonts w:ascii="Times New Roman"/>
              </w:rPr>
              <w:t>=</w:t>
            </w:r>
            <w:r w:rsidRPr="00211EBB">
              <w:rPr>
                <w:rFonts w:ascii="Times New Roman"/>
                <w:i/>
              </w:rPr>
              <w:t>gR</w:t>
            </w:r>
            <w:r w:rsidRPr="00211EBB">
              <w:rPr>
                <w:rFonts w:ascii="Times New Roman"/>
                <w:vertAlign w:val="superscript"/>
              </w:rPr>
              <w:t>2</w:t>
            </w:r>
            <w:r w:rsidRPr="00211EBB">
              <w:rPr>
                <w:rFonts w:ascii="Times New Roman" w:eastAsia="方正书宋_GBK"/>
              </w:rPr>
              <w:t>(</w:t>
            </w:r>
            <w:r w:rsidRPr="00211EBB">
              <w:rPr>
                <w:rFonts w:ascii="Times New Roman" w:eastAsia="方正书宋_GBK"/>
              </w:rPr>
              <w:t>黄金代换式</w:t>
            </w:r>
            <w:r w:rsidRPr="00211EBB">
              <w:rPr>
                <w:rFonts w:ascii="Times New Roman" w:eastAsia="方正书宋_GBK"/>
              </w:rPr>
              <w:t>)</w:t>
            </w:r>
          </w:p>
        </w:tc>
      </w:tr>
      <w:tr w:rsidR="00CD5234" w:rsidRPr="00211EBB" w14:paraId="1F3DF434" w14:textId="77777777" w:rsidTr="00CB4605">
        <w:trPr>
          <w:trHeight w:val="1426"/>
          <w:jc w:val="center"/>
        </w:trPr>
        <w:tc>
          <w:tcPr>
            <w:tcW w:w="1637" w:type="dxa"/>
            <w:vMerge/>
            <w:tcBorders>
              <w:top w:val="nil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3100878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</w:p>
        </w:tc>
        <w:tc>
          <w:tcPr>
            <w:tcW w:w="8009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6921B14B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考虑自转：</w:t>
            </w:r>
          </w:p>
          <w:p w14:paraId="4C9B7D73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两极：</w:t>
            </w:r>
            <w:r w:rsidRPr="00211EBB">
              <w:rPr>
                <w:rFonts w:ascii="Times New Roman"/>
                <w:i/>
              </w:rPr>
              <w:t>G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Pr="00211EBB">
              <w:rPr>
                <w:rFonts w:ascii="Times New Roman"/>
              </w:rPr>
              <w:t>=</w:t>
            </w:r>
            <w:r w:rsidRPr="00211EBB">
              <w:rPr>
                <w:rFonts w:ascii="Times New Roman"/>
                <w:i/>
              </w:rPr>
              <w:t>mg</w:t>
            </w:r>
          </w:p>
          <w:p w14:paraId="042875DB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赤道：</w:t>
            </w:r>
            <w:r w:rsidRPr="00211EBB">
              <w:rPr>
                <w:rFonts w:ascii="Times New Roman"/>
                <w:i/>
              </w:rPr>
              <w:t>G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Pr="00211EBB">
              <w:rPr>
                <w:rFonts w:ascii="Times New Roman"/>
              </w:rPr>
              <w:t>=</w:t>
            </w:r>
            <w:r w:rsidRPr="00211EBB">
              <w:rPr>
                <w:rFonts w:ascii="Times New Roman"/>
                <w:i/>
              </w:rPr>
              <w:t>mg</w:t>
            </w:r>
            <w:r w:rsidRPr="00211EBB">
              <w:rPr>
                <w:rFonts w:ascii="Times New Roman"/>
                <w:vertAlign w:val="subscript"/>
              </w:rPr>
              <w:t>0</w:t>
            </w:r>
            <w:r w:rsidRPr="00211EBB">
              <w:rPr>
                <w:rFonts w:ascii="Times New Roman"/>
              </w:rPr>
              <w:t>+</w:t>
            </w:r>
            <w:r w:rsidRPr="00211EBB">
              <w:rPr>
                <w:rFonts w:ascii="Times New Roman"/>
                <w:i/>
              </w:rPr>
              <w:t>m</w:t>
            </w:r>
            <w:r w:rsidRPr="00211EBB">
              <w:rPr>
                <w:rFonts w:ascii="Times New Roman"/>
                <w:i/>
              </w:rPr>
              <w:t>ω</w:t>
            </w:r>
            <w:r w:rsidRPr="00211EBB">
              <w:rPr>
                <w:rFonts w:ascii="Times New Roman"/>
                <w:vertAlign w:val="superscript"/>
              </w:rPr>
              <w:t>2</w:t>
            </w:r>
            <w:r w:rsidRPr="00211EBB">
              <w:rPr>
                <w:rFonts w:ascii="Times New Roman"/>
                <w:i/>
              </w:rPr>
              <w:t>R</w:t>
            </w:r>
          </w:p>
        </w:tc>
      </w:tr>
      <w:tr w:rsidR="00CD5234" w:rsidRPr="00211EBB" w14:paraId="3B92D185" w14:textId="77777777" w:rsidTr="00CB4605">
        <w:trPr>
          <w:trHeight w:val="514"/>
          <w:jc w:val="center"/>
        </w:trPr>
        <w:tc>
          <w:tcPr>
            <w:tcW w:w="163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6CE37B9" w14:textId="77777777" w:rsidR="00CD5234" w:rsidRPr="00211EBB" w:rsidRDefault="00CD5234" w:rsidP="00CB4605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卫星的发射</w:t>
            </w:r>
          </w:p>
        </w:tc>
        <w:tc>
          <w:tcPr>
            <w:tcW w:w="8009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503C7CF6" w14:textId="77777777" w:rsidR="00CD5234" w:rsidRPr="00211EBB" w:rsidRDefault="00CD5234" w:rsidP="00CB4605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地球的第一宇宙速度：</w:t>
            </w:r>
            <w:r w:rsidRPr="00BE60FC">
              <w:rPr>
                <w:rFonts w:ascii="Book Antiqua" w:hAnsi="Book Antiqua"/>
                <w:i/>
              </w:rPr>
              <w:t>v</w:t>
            </w:r>
            <w:r w:rsidRPr="00211EBB">
              <w:rPr>
                <w:rFonts w:ascii="Times New Roman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GM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R</m:t>
                      </m:r>
                    </m:den>
                  </m:f>
                </m:e>
              </m:rad>
            </m:oMath>
            <w:r w:rsidRPr="00211EBB">
              <w:rPr>
                <w:rFonts w:ascii="Times New Roman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gR</m:t>
                  </m:r>
                </m:e>
              </m:rad>
            </m:oMath>
            <w:r w:rsidRPr="00211EBB">
              <w:rPr>
                <w:rFonts w:ascii="Times New Roman"/>
              </w:rPr>
              <w:t>=7.9 km/s</w:t>
            </w:r>
            <w:r w:rsidRPr="00211EBB">
              <w:rPr>
                <w:rFonts w:ascii="Times New Roman" w:eastAsia="方正书宋_GBK"/>
              </w:rPr>
              <w:t>是最小的发射速度和最大的环绕速度</w:t>
            </w:r>
          </w:p>
        </w:tc>
      </w:tr>
      <w:tr w:rsidR="00CD5234" w:rsidRPr="00211EBB" w14:paraId="3AD0AF72" w14:textId="77777777" w:rsidTr="00CB4605">
        <w:trPr>
          <w:trHeight w:val="2947"/>
          <w:jc w:val="center"/>
        </w:trPr>
        <w:tc>
          <w:tcPr>
            <w:tcW w:w="163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A7CA13A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(</w:t>
            </w:r>
            <w:r w:rsidRPr="00211EBB">
              <w:rPr>
                <w:rFonts w:ascii="Times New Roman" w:eastAsia="方正书宋_GBK"/>
              </w:rPr>
              <w:t>天体</w:t>
            </w:r>
            <w:r w:rsidRPr="00211EBB">
              <w:rPr>
                <w:rFonts w:ascii="Times New Roman" w:eastAsia="方正书宋_GBK"/>
              </w:rPr>
              <w:t>)</w:t>
            </w:r>
            <w:r w:rsidRPr="00211EBB">
              <w:rPr>
                <w:rFonts w:ascii="Times New Roman" w:eastAsia="方正书宋_GBK"/>
              </w:rPr>
              <w:t>卫星在圆轨道上运行</w:t>
            </w:r>
          </w:p>
        </w:tc>
        <w:tc>
          <w:tcPr>
            <w:tcW w:w="8009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6A41F39A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/>
                <w:i/>
              </w:rPr>
              <w:t>G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 w:rsidRPr="00211EBB">
              <w:rPr>
                <w:rFonts w:ascii="Times New Roman"/>
              </w:rPr>
              <w:t>=</w:t>
            </w:r>
            <w:proofErr w:type="spellStart"/>
            <w:r w:rsidRPr="00211EBB">
              <w:rPr>
                <w:rFonts w:ascii="Times New Roman"/>
                <w:i/>
              </w:rPr>
              <w:t>F</w:t>
            </w:r>
            <w:r w:rsidRPr="00211EBB">
              <w:rPr>
                <w:rFonts w:ascii="Times New Roman"/>
                <w:vertAlign w:val="subscript"/>
              </w:rPr>
              <w:t>n</w:t>
            </w:r>
            <w:proofErr w:type="spellEnd"/>
            <w:r w:rsidRPr="00211EBB">
              <w:rPr>
                <w:rFonts w:ascii="Times New Roman"/>
              </w:rPr>
              <w:t>=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1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GM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∝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den>
                        </m:f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v=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GM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v∝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</m:rad>
                          </m:den>
                        </m:f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r</m:t>
                        </m:r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ω=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GM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e>
                        </m:rad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ω∝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π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r</m:t>
                        </m:r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T=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π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GM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eastAsiaTheme="majorEastAsia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T∝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rad>
                      </m:e>
                    </m:mr>
                  </m:m>
                </m:e>
              </m:d>
            </m:oMath>
          </w:p>
          <w:p w14:paraId="7F2B4A5C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Theme="majorEastAsia" w:eastAsiaTheme="majorEastAsia" w:hAnsiTheme="majorEastAsia"/>
              </w:rPr>
              <w:t>“</w:t>
            </w:r>
            <w:r w:rsidRPr="00211EBB">
              <w:rPr>
                <w:rFonts w:ascii="Times New Roman" w:eastAsia="方正书宋_GBK"/>
              </w:rPr>
              <w:t>轨高速低周期大</w:t>
            </w:r>
            <w:r w:rsidRPr="00211EBB">
              <w:rPr>
                <w:rFonts w:asciiTheme="majorEastAsia" w:eastAsiaTheme="majorEastAsia" w:hAnsiTheme="majorEastAsia"/>
              </w:rPr>
              <w:t>”</w:t>
            </w:r>
          </w:p>
        </w:tc>
      </w:tr>
      <w:tr w:rsidR="00CD5234" w:rsidRPr="00211EBB" w14:paraId="2B822F07" w14:textId="77777777" w:rsidTr="00CB4605">
        <w:trPr>
          <w:trHeight w:val="1594"/>
          <w:jc w:val="center"/>
        </w:trPr>
        <w:tc>
          <w:tcPr>
            <w:tcW w:w="1637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2E78459" w14:textId="77777777" w:rsidR="00CD5234" w:rsidRPr="00211EBB" w:rsidRDefault="00CD5234" w:rsidP="00CB4605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变轨</w:t>
            </w:r>
          </w:p>
        </w:tc>
        <w:tc>
          <w:tcPr>
            <w:tcW w:w="8009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6CD45AA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(</w:t>
            </w:r>
            <w:r w:rsidRPr="00211EBB">
              <w:rPr>
                <w:rFonts w:ascii="Times New Roman"/>
              </w:rPr>
              <w:t>1</w:t>
            </w:r>
            <w:r w:rsidRPr="00211EBB">
              <w:rPr>
                <w:rFonts w:ascii="Times New Roman" w:eastAsia="方正书宋_GBK"/>
              </w:rPr>
              <w:t>)</w:t>
            </w:r>
            <w:r w:rsidRPr="00211EBB">
              <w:rPr>
                <w:rFonts w:ascii="Times New Roman" w:eastAsia="方正书宋_GBK"/>
              </w:rPr>
              <w:t>由低轨变高轨，瞬时点火加速，稳定在高轨道上时速度较小、动能较小、机械能较大；由高轨变低轨，反之</w:t>
            </w:r>
          </w:p>
          <w:p w14:paraId="7BF663FE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(</w:t>
            </w:r>
            <w:r w:rsidRPr="00211EBB">
              <w:rPr>
                <w:rFonts w:ascii="Times New Roman"/>
              </w:rPr>
              <w:t>2</w:t>
            </w:r>
            <w:r w:rsidRPr="00211EBB">
              <w:rPr>
                <w:rFonts w:ascii="Times New Roman" w:eastAsia="方正书宋_GBK"/>
              </w:rPr>
              <w:t>)</w:t>
            </w:r>
            <w:r w:rsidRPr="00211EBB">
              <w:rPr>
                <w:rFonts w:ascii="Times New Roman" w:eastAsia="方正书宋_GBK"/>
              </w:rPr>
              <w:t>卫星经过两个轨道的相切点，加速度相等，外轨道的速度大于内轨道的速度</w:t>
            </w:r>
          </w:p>
          <w:p w14:paraId="3667144A" w14:textId="77777777" w:rsidR="00CD5234" w:rsidRPr="00211EBB" w:rsidRDefault="00CD5234" w:rsidP="00CB4605">
            <w:pPr>
              <w:snapToGrid w:val="0"/>
              <w:spacing w:line="360" w:lineRule="auto"/>
              <w:rPr>
                <w:rFonts w:ascii="Times New Roman"/>
              </w:rPr>
            </w:pPr>
            <w:r w:rsidRPr="00211EBB">
              <w:rPr>
                <w:rFonts w:ascii="Times New Roman" w:eastAsia="方正书宋_GBK"/>
              </w:rPr>
              <w:t>(</w:t>
            </w:r>
            <w:r w:rsidRPr="00211EBB">
              <w:rPr>
                <w:rFonts w:ascii="Times New Roman"/>
              </w:rPr>
              <w:t>3</w:t>
            </w:r>
            <w:r w:rsidRPr="00211EBB">
              <w:rPr>
                <w:rFonts w:ascii="Times New Roman" w:eastAsia="方正书宋_GBK"/>
              </w:rPr>
              <w:t>)</w:t>
            </w:r>
            <w:r w:rsidRPr="00211EBB">
              <w:rPr>
                <w:rFonts w:ascii="Times New Roman" w:eastAsia="方正书宋_GBK"/>
              </w:rPr>
              <w:t>根据开普勒第三定律，半径</w:t>
            </w:r>
            <w:r w:rsidRPr="00211EBB">
              <w:rPr>
                <w:rFonts w:ascii="Times New Roman" w:eastAsia="方正书宋_GBK"/>
              </w:rPr>
              <w:t>(</w:t>
            </w:r>
            <w:r w:rsidRPr="00211EBB">
              <w:rPr>
                <w:rFonts w:ascii="Times New Roman" w:eastAsia="方正书宋_GBK"/>
              </w:rPr>
              <w:t>或半长轴</w:t>
            </w:r>
            <w:r w:rsidRPr="00211EBB">
              <w:rPr>
                <w:rFonts w:ascii="Times New Roman" w:eastAsia="方正书宋_GBK"/>
              </w:rPr>
              <w:t>)</w:t>
            </w:r>
            <w:r w:rsidRPr="00211EBB">
              <w:rPr>
                <w:rFonts w:ascii="Times New Roman" w:eastAsia="方正书宋_GBK"/>
              </w:rPr>
              <w:t>越大，周期越长</w:t>
            </w:r>
          </w:p>
        </w:tc>
      </w:tr>
    </w:tbl>
    <w:p w14:paraId="54686674" w14:textId="77777777" w:rsidR="00FE1283" w:rsidRPr="00DF0F46" w:rsidRDefault="00FE1283" w:rsidP="00FE1283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2F838BA0" w14:textId="2F5699C3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2023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全国甲卷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17</w:t>
      </w:r>
      <w:r>
        <w:rPr>
          <w:rFonts w:ascii="Times New Roman" w:eastAsia="方正楷体_GBK"/>
          <w:w w:val="104"/>
          <w:sz w:val="23"/>
          <w:szCs w:val="23"/>
        </w:rPr>
        <w:t>)</w:t>
      </w:r>
      <w:proofErr w:type="gramStart"/>
      <w:r w:rsidRPr="00624820">
        <w:rPr>
          <w:rFonts w:ascii="Times New Roman"/>
          <w:w w:val="104"/>
          <w:sz w:val="23"/>
          <w:szCs w:val="23"/>
        </w:rPr>
        <w:t>一</w:t>
      </w:r>
      <w:proofErr w:type="gramEnd"/>
      <w:r w:rsidRPr="00624820">
        <w:rPr>
          <w:rFonts w:ascii="Times New Roman"/>
          <w:w w:val="104"/>
          <w:sz w:val="23"/>
          <w:szCs w:val="23"/>
        </w:rPr>
        <w:t>质点做匀速圆周运动，若其所受合力的大小与轨道半径的</w:t>
      </w:r>
      <w:r w:rsidRPr="00624820">
        <w:rPr>
          <w:rFonts w:ascii="Times New Roman"/>
          <w:i/>
          <w:w w:val="104"/>
          <w:sz w:val="23"/>
          <w:szCs w:val="23"/>
        </w:rPr>
        <w:t>n</w:t>
      </w:r>
      <w:r w:rsidRPr="00624820">
        <w:rPr>
          <w:rFonts w:ascii="Times New Roman"/>
          <w:w w:val="104"/>
          <w:sz w:val="23"/>
          <w:szCs w:val="23"/>
        </w:rPr>
        <w:t>次方成正比，运动周期与轨道半径成反比，则</w:t>
      </w:r>
      <w:r w:rsidRPr="00624820">
        <w:rPr>
          <w:rFonts w:ascii="Times New Roman"/>
          <w:i/>
          <w:w w:val="104"/>
          <w:sz w:val="23"/>
          <w:szCs w:val="23"/>
        </w:rPr>
        <w:t>n</w:t>
      </w:r>
      <w:r w:rsidRPr="00624820">
        <w:rPr>
          <w:rFonts w:ascii="Times New Roman"/>
          <w:w w:val="104"/>
          <w:sz w:val="23"/>
          <w:szCs w:val="23"/>
        </w:rPr>
        <w:t>等于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64903F7B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A.1</w:t>
      </w:r>
      <w:r w:rsidRPr="00624820">
        <w:rPr>
          <w:rFonts w:ascii="Times New Roman"/>
          <w:w w:val="104"/>
          <w:sz w:val="23"/>
          <w:szCs w:val="23"/>
        </w:rPr>
        <w:tab/>
        <w:t>B.2</w:t>
      </w:r>
      <w:r w:rsidRPr="00624820">
        <w:rPr>
          <w:rFonts w:ascii="Times New Roman"/>
          <w:w w:val="104"/>
          <w:sz w:val="23"/>
          <w:szCs w:val="23"/>
        </w:rPr>
        <w:tab/>
        <w:t>C.3</w:t>
      </w:r>
      <w:r w:rsidRPr="00624820">
        <w:rPr>
          <w:rFonts w:ascii="Times New Roman"/>
          <w:w w:val="104"/>
          <w:sz w:val="23"/>
          <w:szCs w:val="23"/>
        </w:rPr>
        <w:tab/>
        <w:t>D.4</w:t>
      </w:r>
    </w:p>
    <w:p w14:paraId="0CE04108" w14:textId="2855A762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8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生产陶瓷的工作台匀速转动，台面上掉有陶屑，</w:t>
      </w:r>
      <w:proofErr w:type="gramStart"/>
      <w:r w:rsidRPr="00624820">
        <w:rPr>
          <w:rFonts w:ascii="Times New Roman"/>
          <w:w w:val="104"/>
          <w:sz w:val="23"/>
          <w:szCs w:val="23"/>
        </w:rPr>
        <w:t>陶屑与</w:t>
      </w:r>
      <w:proofErr w:type="gramEnd"/>
      <w:r w:rsidRPr="00624820">
        <w:rPr>
          <w:rFonts w:ascii="Times New Roman"/>
          <w:w w:val="104"/>
          <w:sz w:val="23"/>
          <w:szCs w:val="23"/>
        </w:rPr>
        <w:t>台面间的动摩擦因数处处相同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台面足够大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，则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122B803D" w14:textId="64B5F2A2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</w:p>
    <w:p w14:paraId="29E35DB5" w14:textId="332A16D4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7FFB437" wp14:editId="11A64964">
            <wp:simplePos x="0" y="0"/>
            <wp:positionH relativeFrom="column">
              <wp:posOffset>4669931</wp:posOffset>
            </wp:positionH>
            <wp:positionV relativeFrom="paragraph">
              <wp:posOffset>145093</wp:posOffset>
            </wp:positionV>
            <wp:extent cx="936000" cy="900000"/>
            <wp:effectExtent l="0" t="0" r="0" b="0"/>
            <wp:wrapSquare wrapText="bothSides"/>
            <wp:docPr id="9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越靠近台面边缘的</w:t>
      </w:r>
      <w:proofErr w:type="gramStart"/>
      <w:r w:rsidRPr="00624820">
        <w:rPr>
          <w:rFonts w:ascii="Times New Roman"/>
          <w:w w:val="104"/>
          <w:sz w:val="23"/>
          <w:szCs w:val="23"/>
        </w:rPr>
        <w:t>陶屑质量</w:t>
      </w:r>
      <w:proofErr w:type="gramEnd"/>
      <w:r w:rsidRPr="00624820">
        <w:rPr>
          <w:rFonts w:ascii="Times New Roman"/>
          <w:w w:val="104"/>
          <w:sz w:val="23"/>
          <w:szCs w:val="23"/>
        </w:rPr>
        <w:t>越大</w:t>
      </w:r>
    </w:p>
    <w:p w14:paraId="128EAF6A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越靠近台面边缘的</w:t>
      </w:r>
      <w:proofErr w:type="gramStart"/>
      <w:r w:rsidRPr="00624820">
        <w:rPr>
          <w:rFonts w:ascii="Times New Roman"/>
          <w:w w:val="104"/>
          <w:sz w:val="23"/>
          <w:szCs w:val="23"/>
        </w:rPr>
        <w:t>陶屑质量</w:t>
      </w:r>
      <w:proofErr w:type="gramEnd"/>
      <w:r w:rsidRPr="00624820">
        <w:rPr>
          <w:rFonts w:ascii="Times New Roman"/>
          <w:w w:val="104"/>
          <w:sz w:val="23"/>
          <w:szCs w:val="23"/>
        </w:rPr>
        <w:t>越小</w:t>
      </w:r>
    </w:p>
    <w:p w14:paraId="06EC3400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proofErr w:type="gramStart"/>
      <w:r w:rsidRPr="00624820">
        <w:rPr>
          <w:rFonts w:ascii="Times New Roman"/>
          <w:w w:val="104"/>
          <w:sz w:val="23"/>
          <w:szCs w:val="23"/>
        </w:rPr>
        <w:t>陶屑只能</w:t>
      </w:r>
      <w:proofErr w:type="gramEnd"/>
      <w:r w:rsidRPr="00624820">
        <w:rPr>
          <w:rFonts w:ascii="Times New Roman"/>
          <w:w w:val="104"/>
          <w:sz w:val="23"/>
          <w:szCs w:val="23"/>
        </w:rPr>
        <w:t>分布在圆台边缘</w:t>
      </w:r>
    </w:p>
    <w:p w14:paraId="2E93AA36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proofErr w:type="gramStart"/>
      <w:r w:rsidRPr="00624820">
        <w:rPr>
          <w:rFonts w:ascii="Times New Roman"/>
          <w:w w:val="104"/>
          <w:sz w:val="23"/>
          <w:szCs w:val="23"/>
        </w:rPr>
        <w:t>陶屑只能</w:t>
      </w:r>
      <w:proofErr w:type="gramEnd"/>
      <w:r w:rsidRPr="00624820">
        <w:rPr>
          <w:rFonts w:ascii="Times New Roman"/>
          <w:w w:val="104"/>
          <w:sz w:val="23"/>
          <w:szCs w:val="23"/>
        </w:rPr>
        <w:t>分布在某一半径的圆内</w:t>
      </w:r>
    </w:p>
    <w:p w14:paraId="7554F653" w14:textId="4CDB22AA" w:rsidR="00CD5234" w:rsidRP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  <w:w w:val="104"/>
          <w:sz w:val="23"/>
          <w:szCs w:val="23"/>
        </w:rPr>
      </w:pPr>
      <w:r w:rsidRPr="00624820">
        <w:rPr>
          <w:rFonts w:ascii="Times New Roman" w:eastAsia="方正黑体_GBK"/>
          <w:w w:val="104"/>
          <w:sz w:val="23"/>
          <w:szCs w:val="23"/>
        </w:rPr>
        <w:t>例</w:t>
      </w:r>
      <w:r w:rsidRPr="00624820">
        <w:rPr>
          <w:rFonts w:ascii="Times New Roman"/>
          <w:w w:val="104"/>
          <w:sz w:val="23"/>
          <w:szCs w:val="23"/>
        </w:rPr>
        <w:t>3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江苏常州市联盟学校调研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磁性圆盘竖直放置，绕固定的水平轴匀速转动，</w:t>
      </w:r>
      <w:proofErr w:type="gramStart"/>
      <w:r w:rsidRPr="00624820">
        <w:rPr>
          <w:rFonts w:ascii="Times New Roman"/>
          <w:w w:val="104"/>
          <w:sz w:val="23"/>
          <w:szCs w:val="23"/>
        </w:rPr>
        <w:t>一</w:t>
      </w:r>
      <w:proofErr w:type="gramEnd"/>
      <w:r w:rsidRPr="00624820">
        <w:rPr>
          <w:rFonts w:ascii="Times New Roman"/>
          <w:w w:val="104"/>
          <w:sz w:val="23"/>
          <w:szCs w:val="23"/>
        </w:rPr>
        <w:t>铁质小物块吸附在距离圆盘中心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处，相对于圆盘静止，则小物块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77AD3C0" w14:textId="72098916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9264" behindDoc="1" locked="0" layoutInCell="1" allowOverlap="1" wp14:anchorId="617FFB3C" wp14:editId="21BE03D8">
            <wp:simplePos x="0" y="0"/>
            <wp:positionH relativeFrom="column">
              <wp:posOffset>5264257</wp:posOffset>
            </wp:positionH>
            <wp:positionV relativeFrom="paragraph">
              <wp:posOffset>115892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92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w w:val="104"/>
          <w:sz w:val="23"/>
          <w:szCs w:val="23"/>
        </w:rPr>
        <w:t>在最高点一定受四个力作用</w:t>
      </w:r>
    </w:p>
    <w:p w14:paraId="1E1A417F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B.</w:t>
      </w:r>
      <w:r w:rsidRPr="00624820">
        <w:rPr>
          <w:rFonts w:ascii="Times New Roman"/>
          <w:w w:val="104"/>
          <w:sz w:val="23"/>
          <w:szCs w:val="23"/>
        </w:rPr>
        <w:t>在转一圈的过程中，圆盘对小物块的弹力的冲量为</w:t>
      </w:r>
      <w:r w:rsidRPr="00624820">
        <w:rPr>
          <w:rFonts w:ascii="Times New Roman"/>
          <w:w w:val="104"/>
          <w:sz w:val="23"/>
          <w:szCs w:val="23"/>
        </w:rPr>
        <w:t>0</w:t>
      </w:r>
    </w:p>
    <w:p w14:paraId="704F6952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w:r w:rsidRPr="00624820">
        <w:rPr>
          <w:rFonts w:ascii="Times New Roman"/>
          <w:w w:val="104"/>
          <w:sz w:val="23"/>
          <w:szCs w:val="23"/>
        </w:rPr>
        <w:t>在转一圈的过程中，圆盘对小物块的摩擦力的冲量方向为竖直向上</w:t>
      </w:r>
    </w:p>
    <w:p w14:paraId="318853DE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D.</w:t>
      </w:r>
      <w:r w:rsidRPr="00624820">
        <w:rPr>
          <w:rFonts w:ascii="Times New Roman"/>
          <w:w w:val="104"/>
          <w:sz w:val="23"/>
          <w:szCs w:val="23"/>
        </w:rPr>
        <w:t>小物块从圆周的最高点运动到最低点的过程中，摩擦力对小物块做正功</w:t>
      </w:r>
    </w:p>
    <w:p w14:paraId="49D85BC1" w14:textId="314987E9" w:rsidR="00CD5234" w:rsidRP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</w:rPr>
      </w:pP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江苏无锡市四校调研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如图所示的装置中，光滑水平</w:t>
      </w:r>
      <w:proofErr w:type="gramStart"/>
      <w:r w:rsidRPr="00624820">
        <w:rPr>
          <w:rFonts w:ascii="Times New Roman"/>
          <w:w w:val="104"/>
          <w:sz w:val="23"/>
          <w:szCs w:val="23"/>
        </w:rPr>
        <w:t>杆固定</w:t>
      </w:r>
      <w:proofErr w:type="gramEnd"/>
      <w:r w:rsidRPr="00624820">
        <w:rPr>
          <w:rFonts w:ascii="Times New Roman"/>
          <w:w w:val="104"/>
          <w:sz w:val="23"/>
          <w:szCs w:val="23"/>
        </w:rPr>
        <w:t>在竖直转轴上，小圆环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和轻弹簧套在杆上，弹簧两端分别固定于竖直转轴和环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，细线穿过光滑小孔</w:t>
      </w:r>
      <w:r w:rsidRPr="00624820">
        <w:rPr>
          <w:rFonts w:ascii="Times New Roman"/>
          <w:i/>
          <w:w w:val="104"/>
          <w:sz w:val="23"/>
          <w:szCs w:val="23"/>
        </w:rPr>
        <w:t>O</w:t>
      </w:r>
      <w:r w:rsidRPr="00624820">
        <w:rPr>
          <w:rFonts w:ascii="Times New Roman"/>
          <w:w w:val="104"/>
          <w:sz w:val="23"/>
          <w:szCs w:val="23"/>
        </w:rPr>
        <w:t>，两端分别与环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和小球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连接，线与水平杆平行，环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的质量为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1 kg</w:t>
      </w:r>
      <w:r w:rsidRPr="00624820">
        <w:rPr>
          <w:rFonts w:ascii="Times New Roman"/>
          <w:w w:val="104"/>
          <w:sz w:val="23"/>
          <w:szCs w:val="23"/>
        </w:rPr>
        <w:t>，小球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的质量为</w:t>
      </w: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。现使整个装置绕竖直轴以角速度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=5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 w:rsidRPr="00624820">
        <w:rPr>
          <w:rFonts w:ascii="Times New Roman"/>
          <w:w w:val="104"/>
          <w:sz w:val="23"/>
          <w:szCs w:val="23"/>
        </w:rPr>
        <w:t xml:space="preserve"> rad/s</w:t>
      </w:r>
      <w:r w:rsidRPr="00624820">
        <w:rPr>
          <w:rFonts w:ascii="Times New Roman"/>
          <w:w w:val="104"/>
          <w:sz w:val="23"/>
          <w:szCs w:val="23"/>
        </w:rPr>
        <w:t>匀速转动，细线与竖直方向的夹角为</w:t>
      </w:r>
      <w:r w:rsidRPr="00624820">
        <w:rPr>
          <w:rFonts w:ascii="Times New Roman"/>
          <w:w w:val="104"/>
          <w:sz w:val="23"/>
          <w:szCs w:val="23"/>
        </w:rPr>
        <w:t>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。缓慢加速后使整个装置以角速度</w:t>
      </w: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匀速转动，细线与竖直方向的夹角为</w:t>
      </w:r>
      <w:r w:rsidRPr="00624820">
        <w:rPr>
          <w:rFonts w:ascii="Times New Roman"/>
          <w:w w:val="104"/>
          <w:sz w:val="23"/>
          <w:szCs w:val="23"/>
        </w:rPr>
        <w:t>53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，此时弹簧弹力与角速度为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时大小相等，已知重力加速度</w:t>
      </w:r>
      <w:r w:rsidRPr="00624820">
        <w:rPr>
          <w:rFonts w:ascii="Times New Roman"/>
          <w:i/>
          <w:w w:val="104"/>
          <w:sz w:val="23"/>
          <w:szCs w:val="23"/>
        </w:rPr>
        <w:t>g</w:t>
      </w:r>
      <w:r w:rsidRPr="00624820">
        <w:rPr>
          <w:rFonts w:ascii="Times New Roman"/>
          <w:w w:val="104"/>
          <w:sz w:val="23"/>
          <w:szCs w:val="23"/>
        </w:rPr>
        <w:t>=10 m/s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2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w w:val="104"/>
          <w:sz w:val="23"/>
          <w:szCs w:val="23"/>
        </w:rPr>
        <w:t>sin 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6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w w:val="104"/>
          <w:sz w:val="23"/>
          <w:szCs w:val="23"/>
        </w:rPr>
        <w:t>cos 37</w:t>
      </w:r>
      <w:r w:rsidRPr="00624820">
        <w:rPr>
          <w:rFonts w:ascii="Times New Roman"/>
          <w:w w:val="104"/>
          <w:sz w:val="23"/>
          <w:szCs w:val="23"/>
        </w:rPr>
        <w:t>°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8</w:t>
      </w:r>
      <w:r w:rsidRPr="00624820">
        <w:rPr>
          <w:rFonts w:ascii="Times New Roman"/>
          <w:w w:val="104"/>
          <w:sz w:val="23"/>
          <w:szCs w:val="23"/>
        </w:rPr>
        <w:t>，求：</w:t>
      </w:r>
    </w:p>
    <w:p w14:paraId="0C44D70E" w14:textId="2AB65AA2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0288" behindDoc="1" locked="0" layoutInCell="1" allowOverlap="1" wp14:anchorId="01DFE954" wp14:editId="359B4BF7">
            <wp:simplePos x="0" y="0"/>
            <wp:positionH relativeFrom="margin">
              <wp:align>right</wp:align>
            </wp:positionH>
            <wp:positionV relativeFrom="paragraph">
              <wp:posOffset>120394</wp:posOffset>
            </wp:positionV>
            <wp:extent cx="1080000" cy="900000"/>
            <wp:effectExtent l="0" t="0" r="6350" b="0"/>
            <wp:wrapTight wrapText="bothSides">
              <wp:wrapPolygon edited="0">
                <wp:start x="0" y="0"/>
                <wp:lineTo x="0" y="21036"/>
                <wp:lineTo x="21346" y="21036"/>
                <wp:lineTo x="21346" y="0"/>
                <wp:lineTo x="0" y="0"/>
              </wp:wrapPolygon>
            </wp:wrapTight>
            <wp:docPr id="9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装置转动的角速度为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 xml:space="preserve"> </w:t>
      </w:r>
      <w:r w:rsidRPr="00624820">
        <w:rPr>
          <w:rFonts w:ascii="Times New Roman"/>
          <w:w w:val="104"/>
          <w:sz w:val="23"/>
          <w:szCs w:val="23"/>
        </w:rPr>
        <w:t>时，细线</w:t>
      </w:r>
      <w:r w:rsidRPr="00624820">
        <w:rPr>
          <w:rFonts w:ascii="Times New Roman"/>
          <w:i/>
          <w:w w:val="104"/>
          <w:sz w:val="23"/>
          <w:szCs w:val="23"/>
        </w:rPr>
        <w:t>OB</w:t>
      </w:r>
      <w:r w:rsidRPr="00624820">
        <w:rPr>
          <w:rFonts w:ascii="Times New Roman"/>
          <w:w w:val="104"/>
          <w:sz w:val="23"/>
          <w:szCs w:val="23"/>
        </w:rPr>
        <w:t>的长度</w:t>
      </w:r>
      <w:r w:rsidRPr="00624820">
        <w:rPr>
          <w:rFonts w:ascii="Times New Roman"/>
          <w:i/>
          <w:w w:val="104"/>
          <w:sz w:val="23"/>
          <w:szCs w:val="23"/>
        </w:rPr>
        <w:t>s</w:t>
      </w:r>
      <w:r w:rsidRPr="00624820">
        <w:rPr>
          <w:rFonts w:ascii="Times New Roman"/>
          <w:w w:val="104"/>
          <w:sz w:val="23"/>
          <w:szCs w:val="23"/>
        </w:rPr>
        <w:t>；</w:t>
      </w:r>
    </w:p>
    <w:p w14:paraId="47FAE2B1" w14:textId="68875435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装置转动的角速度为</w:t>
      </w: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时，弹簧的弹力大小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</w:rPr>
        <w:t>；</w:t>
      </w:r>
    </w:p>
    <w:p w14:paraId="7ED77963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3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装置转动的角速度由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增至</w:t>
      </w: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i/>
          <w:w w:val="104"/>
          <w:sz w:val="23"/>
          <w:szCs w:val="23"/>
        </w:rPr>
        <w:t>ω</w:t>
      </w:r>
      <w:r w:rsidRPr="00624820">
        <w:rPr>
          <w:rFonts w:ascii="Times New Roman"/>
          <w:w w:val="104"/>
          <w:sz w:val="23"/>
          <w:szCs w:val="23"/>
        </w:rPr>
        <w:t>过程中，细线对小球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做的功</w:t>
      </w:r>
      <w:r w:rsidRPr="00624820">
        <w:rPr>
          <w:rFonts w:ascii="Times New Roman"/>
          <w:i/>
          <w:w w:val="104"/>
          <w:sz w:val="23"/>
          <w:szCs w:val="23"/>
        </w:rPr>
        <w:t>W</w:t>
      </w:r>
      <w:r w:rsidRPr="00624820">
        <w:rPr>
          <w:rFonts w:ascii="Times New Roman"/>
          <w:w w:val="104"/>
          <w:sz w:val="23"/>
          <w:szCs w:val="23"/>
        </w:rPr>
        <w:t>。</w:t>
      </w:r>
    </w:p>
    <w:p w14:paraId="2B58CA0B" w14:textId="77777777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084BE43D" w14:textId="77777777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627F9C46" w14:textId="77777777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549B1866" w14:textId="77777777" w:rsid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7E4D166E" w14:textId="6CEFC12B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5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新课标卷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16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天文学家发现，在太阳系外的一颗红矮星有两颗行星绕其运行，其中行星</w:t>
      </w:r>
      <w:r w:rsidRPr="00624820">
        <w:rPr>
          <w:rFonts w:ascii="Times New Roman"/>
          <w:w w:val="104"/>
          <w:sz w:val="23"/>
          <w:szCs w:val="23"/>
        </w:rPr>
        <w:t>GJ1002c</w:t>
      </w:r>
      <w:r w:rsidRPr="00624820">
        <w:rPr>
          <w:rFonts w:ascii="Times New Roman"/>
          <w:w w:val="104"/>
          <w:sz w:val="23"/>
          <w:szCs w:val="23"/>
        </w:rPr>
        <w:t>的轨道近似为圆，轨道半径约为日地距离的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07</w:t>
      </w:r>
      <w:r w:rsidRPr="00624820">
        <w:rPr>
          <w:rFonts w:ascii="Times New Roman"/>
          <w:w w:val="104"/>
          <w:sz w:val="23"/>
          <w:szCs w:val="23"/>
        </w:rPr>
        <w:t>倍，周期约为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06</w:t>
      </w:r>
      <w:r w:rsidRPr="00624820">
        <w:rPr>
          <w:rFonts w:ascii="Times New Roman"/>
          <w:w w:val="104"/>
          <w:sz w:val="23"/>
          <w:szCs w:val="23"/>
        </w:rPr>
        <w:t>年，则这颗红矮星的质量约为太阳质量的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6E62651B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001</w:t>
      </w:r>
      <w:r w:rsidRPr="00624820">
        <w:rPr>
          <w:rFonts w:ascii="Times New Roman"/>
          <w:w w:val="104"/>
          <w:sz w:val="23"/>
          <w:szCs w:val="23"/>
        </w:rPr>
        <w:t>倍</w:t>
      </w:r>
      <w:r w:rsidRPr="00624820">
        <w:rPr>
          <w:rFonts w:ascii="Times New Roman"/>
          <w:w w:val="104"/>
          <w:sz w:val="23"/>
          <w:szCs w:val="23"/>
        </w:rPr>
        <w:tab/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>倍</w:t>
      </w:r>
    </w:p>
    <w:p w14:paraId="4FCDB36B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10</w:t>
      </w:r>
      <w:r w:rsidRPr="00624820">
        <w:rPr>
          <w:rFonts w:ascii="Times New Roman"/>
          <w:w w:val="104"/>
          <w:sz w:val="23"/>
          <w:szCs w:val="23"/>
        </w:rPr>
        <w:t>倍</w:t>
      </w:r>
      <w:r w:rsidRPr="00624820">
        <w:rPr>
          <w:rFonts w:ascii="Times New Roman"/>
          <w:w w:val="104"/>
          <w:sz w:val="23"/>
          <w:szCs w:val="23"/>
        </w:rPr>
        <w:tab/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1 000</w:t>
      </w:r>
      <w:r w:rsidRPr="00624820">
        <w:rPr>
          <w:rFonts w:ascii="Times New Roman"/>
          <w:w w:val="104"/>
          <w:sz w:val="23"/>
          <w:szCs w:val="23"/>
        </w:rPr>
        <w:t>倍</w:t>
      </w:r>
    </w:p>
    <w:p w14:paraId="53F41918" w14:textId="149A82C1" w:rsidR="00CD5234" w:rsidRP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6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江苏苏锡常镇</w:t>
      </w:r>
      <w:proofErr w:type="gramStart"/>
      <w:r w:rsidRPr="00624820">
        <w:rPr>
          <w:rFonts w:ascii="Times New Roman" w:eastAsia="方正楷体_GBK"/>
          <w:w w:val="104"/>
          <w:sz w:val="23"/>
          <w:szCs w:val="23"/>
        </w:rPr>
        <w:t>四市二模</w:t>
      </w:r>
      <w:proofErr w:type="gramEnd"/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如图所示，人造地球卫星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绕地球做匀速圆周运动，若</w:t>
      </w:r>
      <w:r w:rsidRPr="00624820">
        <w:rPr>
          <w:rFonts w:asci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B3B2E62" wp14:editId="35C3DA52">
            <wp:simplePos x="0" y="0"/>
            <wp:positionH relativeFrom="column">
              <wp:posOffset>5015230</wp:posOffset>
            </wp:positionH>
            <wp:positionV relativeFrom="paragraph">
              <wp:posOffset>300355</wp:posOffset>
            </wp:positionV>
            <wp:extent cx="899795" cy="863600"/>
            <wp:effectExtent l="0" t="0" r="0" b="0"/>
            <wp:wrapTight wrapText="bothSides">
              <wp:wrapPolygon edited="0">
                <wp:start x="0" y="0"/>
                <wp:lineTo x="0" y="20965"/>
                <wp:lineTo x="21036" y="20965"/>
                <wp:lineTo x="21036" y="0"/>
                <wp:lineTo x="0" y="0"/>
              </wp:wrapPolygon>
            </wp:wrapTight>
            <wp:docPr id="96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用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</w:rPr>
        <w:t>分别表示卫星的周期、速度、加速度、机械能这些物理量的大小，则下列关系一定正确的是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6739498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proofErr w:type="gramStart"/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  <w:vertAlign w:val="subscript"/>
        </w:rPr>
        <w:t>A</w:t>
      </w:r>
      <w:r w:rsidRPr="00624820">
        <w:rPr>
          <w:rFonts w:ascii="Times New Roman"/>
          <w:w w:val="104"/>
          <w:sz w:val="23"/>
          <w:szCs w:val="23"/>
        </w:rPr>
        <w:t>&lt;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  <w:vertAlign w:val="subscript"/>
        </w:rPr>
        <w:t>B</w:t>
      </w:r>
      <w:r w:rsidRPr="00624820">
        <w:rPr>
          <w:rFonts w:ascii="Times New Roman"/>
          <w:w w:val="104"/>
          <w:sz w:val="23"/>
          <w:szCs w:val="23"/>
        </w:rPr>
        <w:tab/>
      </w:r>
      <w:proofErr w:type="spellStart"/>
      <w:r w:rsidRPr="00624820">
        <w:rPr>
          <w:rFonts w:ascii="Times New Roman"/>
          <w:w w:val="104"/>
          <w:sz w:val="23"/>
          <w:szCs w:val="23"/>
        </w:rPr>
        <w:t>B.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  <w:vertAlign w:val="subscript"/>
        </w:rPr>
        <w:t>A</w:t>
      </w:r>
      <w:proofErr w:type="spellEnd"/>
      <w:proofErr w:type="gramEnd"/>
      <w:r w:rsidRPr="00624820">
        <w:rPr>
          <w:rFonts w:ascii="Times New Roman"/>
          <w:w w:val="104"/>
          <w:sz w:val="23"/>
          <w:szCs w:val="23"/>
        </w:rPr>
        <w:t>&lt;</w:t>
      </w:r>
      <w:proofErr w:type="spellStart"/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  <w:vertAlign w:val="subscript"/>
        </w:rPr>
        <w:t>B</w:t>
      </w:r>
      <w:proofErr w:type="spellEnd"/>
    </w:p>
    <w:p w14:paraId="2B18741F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proofErr w:type="spellStart"/>
      <w:r w:rsidRPr="00624820">
        <w:rPr>
          <w:rFonts w:ascii="Times New Roman"/>
          <w:w w:val="104"/>
          <w:sz w:val="23"/>
          <w:szCs w:val="23"/>
        </w:rPr>
        <w:t>C.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  <w:vertAlign w:val="subscript"/>
        </w:rPr>
        <w:t>A</w:t>
      </w:r>
      <w:proofErr w:type="spellEnd"/>
      <w:r w:rsidRPr="00624820">
        <w:rPr>
          <w:rFonts w:ascii="Times New Roman"/>
          <w:w w:val="104"/>
          <w:sz w:val="23"/>
          <w:szCs w:val="23"/>
        </w:rPr>
        <w:t>&lt;</w:t>
      </w:r>
      <w:proofErr w:type="spellStart"/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  <w:vertAlign w:val="subscript"/>
        </w:rPr>
        <w:t>B</w:t>
      </w:r>
      <w:proofErr w:type="spellEnd"/>
      <w:r w:rsidRPr="00624820">
        <w:rPr>
          <w:rFonts w:ascii="Times New Roman"/>
          <w:w w:val="104"/>
          <w:sz w:val="23"/>
          <w:szCs w:val="23"/>
        </w:rPr>
        <w:tab/>
        <w:t>D.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  <w:vertAlign w:val="subscript"/>
        </w:rPr>
        <w:t>A</w:t>
      </w:r>
      <w:r w:rsidRPr="00624820">
        <w:rPr>
          <w:rFonts w:ascii="Times New Roman"/>
          <w:w w:val="104"/>
          <w:sz w:val="23"/>
          <w:szCs w:val="23"/>
        </w:rPr>
        <w:t>&lt;</w:t>
      </w:r>
      <w:r w:rsidRPr="00624820">
        <w:rPr>
          <w:rFonts w:ascii="Times New Roman"/>
          <w:i/>
          <w:w w:val="104"/>
          <w:sz w:val="23"/>
          <w:szCs w:val="23"/>
        </w:rPr>
        <w:t>E</w:t>
      </w:r>
      <w:r w:rsidRPr="00624820">
        <w:rPr>
          <w:rFonts w:ascii="Times New Roman"/>
          <w:w w:val="104"/>
          <w:sz w:val="23"/>
          <w:szCs w:val="23"/>
          <w:vertAlign w:val="subscript"/>
        </w:rPr>
        <w:t>B</w:t>
      </w:r>
    </w:p>
    <w:p w14:paraId="75121CAC" w14:textId="23D977E1" w:rsidR="00CD5234" w:rsidRP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7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安徽卷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5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年</w:t>
      </w:r>
      <w:r w:rsidRPr="00624820">
        <w:rPr>
          <w:rFonts w:ascii="Times New Roman"/>
          <w:w w:val="104"/>
          <w:sz w:val="23"/>
          <w:szCs w:val="23"/>
        </w:rPr>
        <w:t>3</w:t>
      </w:r>
      <w:r w:rsidRPr="00624820">
        <w:rPr>
          <w:rFonts w:ascii="Times New Roman"/>
          <w:w w:val="104"/>
          <w:sz w:val="23"/>
          <w:szCs w:val="23"/>
        </w:rPr>
        <w:t>月</w:t>
      </w:r>
      <w:r w:rsidRPr="00624820">
        <w:rPr>
          <w:rFonts w:ascii="Times New Roman"/>
          <w:w w:val="104"/>
          <w:sz w:val="23"/>
          <w:szCs w:val="23"/>
        </w:rPr>
        <w:t>20</w:t>
      </w:r>
      <w:r w:rsidRPr="00624820">
        <w:rPr>
          <w:rFonts w:ascii="Times New Roman"/>
          <w:w w:val="104"/>
          <w:sz w:val="23"/>
          <w:szCs w:val="23"/>
        </w:rPr>
        <w:t>日，我国探月工程四期鹊桥二号中继星成功发射升空。当抵达距离月球表面某高度时，鹊桥二号开始进行近月制动，并顺利进入捕获轨道运行，如图所示，轨道的半长轴约为</w:t>
      </w:r>
      <w:r w:rsidRPr="00624820">
        <w:rPr>
          <w:rFonts w:ascii="Times New Roman"/>
          <w:w w:val="104"/>
          <w:sz w:val="23"/>
          <w:szCs w:val="23"/>
        </w:rPr>
        <w:t>51 900 km</w:t>
      </w:r>
      <w:r w:rsidRPr="00624820">
        <w:rPr>
          <w:rFonts w:ascii="Times New Roman"/>
          <w:w w:val="104"/>
          <w:sz w:val="23"/>
          <w:szCs w:val="23"/>
        </w:rPr>
        <w:t>。后经多次轨道调整，进入冻结轨道运行，轨道的半长轴约为</w:t>
      </w:r>
      <w:r w:rsidRPr="00624820">
        <w:rPr>
          <w:rFonts w:ascii="Times New Roman"/>
          <w:w w:val="104"/>
          <w:sz w:val="23"/>
          <w:szCs w:val="23"/>
        </w:rPr>
        <w:t>9 900 km</w:t>
      </w:r>
      <w:r w:rsidRPr="00624820">
        <w:rPr>
          <w:rFonts w:ascii="Times New Roman"/>
          <w:w w:val="104"/>
          <w:sz w:val="23"/>
          <w:szCs w:val="23"/>
        </w:rPr>
        <w:t>，周期约为</w:t>
      </w:r>
      <w:r w:rsidRPr="00624820">
        <w:rPr>
          <w:rFonts w:ascii="Times New Roman"/>
          <w:w w:val="104"/>
          <w:sz w:val="23"/>
          <w:szCs w:val="23"/>
        </w:rPr>
        <w:t>24 h</w:t>
      </w:r>
      <w:r w:rsidRPr="00624820">
        <w:rPr>
          <w:rFonts w:ascii="Times New Roman"/>
          <w:w w:val="104"/>
          <w:sz w:val="23"/>
          <w:szCs w:val="23"/>
        </w:rPr>
        <w:t>。则鹊桥二号在捕获轨道运行时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52E2E5A6" w14:textId="02B2E3CA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1312" behindDoc="1" locked="0" layoutInCell="1" allowOverlap="1" wp14:anchorId="1EE76377" wp14:editId="1A61D20C">
            <wp:simplePos x="0" y="0"/>
            <wp:positionH relativeFrom="column">
              <wp:posOffset>4611321</wp:posOffset>
            </wp:positionH>
            <wp:positionV relativeFrom="paragraph">
              <wp:posOffset>288859</wp:posOffset>
            </wp:positionV>
            <wp:extent cx="1548000" cy="756000"/>
            <wp:effectExtent l="0" t="0" r="0" b="6350"/>
            <wp:wrapTight wrapText="bothSides">
              <wp:wrapPolygon edited="0">
                <wp:start x="0" y="0"/>
                <wp:lineTo x="0" y="21237"/>
                <wp:lineTo x="21272" y="21237"/>
                <wp:lineTo x="21272" y="0"/>
                <wp:lineTo x="0" y="0"/>
              </wp:wrapPolygon>
            </wp:wrapTight>
            <wp:docPr id="9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周期约为</w:t>
      </w:r>
      <w:r w:rsidRPr="00624820">
        <w:rPr>
          <w:rFonts w:ascii="Times New Roman"/>
          <w:w w:val="104"/>
          <w:sz w:val="23"/>
          <w:szCs w:val="23"/>
        </w:rPr>
        <w:t>144 h</w:t>
      </w:r>
    </w:p>
    <w:p w14:paraId="6590F22F" w14:textId="6792B83D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近月点的速度大于远月点的速度</w:t>
      </w:r>
    </w:p>
    <w:p w14:paraId="04A7EFF6" w14:textId="77777777" w:rsidR="00CD5234" w:rsidRPr="00624820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近月点的速度小于在冻结轨道运行时近月点的速度</w:t>
      </w:r>
    </w:p>
    <w:p w14:paraId="5D03DB44" w14:textId="693110E3" w:rsidR="00CD5234" w:rsidRPr="00CD5234" w:rsidRDefault="00CD5234" w:rsidP="00CD5234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hint="eastAsia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近月点的加速度大于在冻结轨道运行时近月点的加速度</w:t>
      </w:r>
    </w:p>
    <w:p w14:paraId="353B4B5C" w14:textId="56CBFDE3" w:rsidR="00A60AED" w:rsidRDefault="00000000" w:rsidP="00DD5EA1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22BF1122" w14:textId="1700FE73" w:rsidR="00CD5234" w:rsidRPr="00CD5234" w:rsidRDefault="00CD5234" w:rsidP="00CD5234">
      <w:pPr>
        <w:pStyle w:val="51"/>
        <w:rPr>
          <w:rFonts w:hint="eastAsia"/>
        </w:rPr>
      </w:pPr>
      <w:r w:rsidRPr="00624820">
        <w:rPr>
          <w:rFonts w:ascii="Times New Roman" w:eastAsia="方正黑体_GBK"/>
        </w:rPr>
        <w:t>天体质量和密度的计算</w:t>
      </w:r>
    </w:p>
    <w:p w14:paraId="25C1B449" w14:textId="77777777" w:rsidR="00CD5234" w:rsidRDefault="00CD5234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624820">
        <w:rPr>
          <w:rFonts w:ascii="Times New Roman"/>
          <w:noProof/>
        </w:rPr>
        <w:drawing>
          <wp:inline distT="0" distB="0" distL="0" distR="0" wp14:anchorId="4C4F70B1" wp14:editId="4FBB8D85">
            <wp:extent cx="3705102" cy="1045029"/>
            <wp:effectExtent l="0" t="0" r="0" b="3175"/>
            <wp:docPr id="1478205582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2849" cy="10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DCF5" w14:textId="16070118" w:rsidR="00A60AED" w:rsidRDefault="00000000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E8FC5" w14:textId="77777777" w:rsidR="00C774C9" w:rsidRDefault="00C774C9" w:rsidP="007D0D88">
      <w:r>
        <w:separator/>
      </w:r>
    </w:p>
  </w:endnote>
  <w:endnote w:type="continuationSeparator" w:id="0">
    <w:p w14:paraId="53BBC1AC" w14:textId="77777777" w:rsidR="00C774C9" w:rsidRDefault="00C774C9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报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4ED51" w14:textId="77777777" w:rsidR="00C774C9" w:rsidRDefault="00C774C9" w:rsidP="007D0D88">
      <w:r>
        <w:separator/>
      </w:r>
    </w:p>
  </w:footnote>
  <w:footnote w:type="continuationSeparator" w:id="0">
    <w:p w14:paraId="6AF6383E" w14:textId="77777777" w:rsidR="00C774C9" w:rsidRDefault="00C774C9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1366B"/>
    <w:rsid w:val="00075070"/>
    <w:rsid w:val="00075E40"/>
    <w:rsid w:val="000766E7"/>
    <w:rsid w:val="00082DEC"/>
    <w:rsid w:val="00093043"/>
    <w:rsid w:val="000A1E37"/>
    <w:rsid w:val="000B2571"/>
    <w:rsid w:val="00116EC7"/>
    <w:rsid w:val="00122CA8"/>
    <w:rsid w:val="00127B6E"/>
    <w:rsid w:val="00134071"/>
    <w:rsid w:val="0014652A"/>
    <w:rsid w:val="00186F29"/>
    <w:rsid w:val="001D4489"/>
    <w:rsid w:val="001E4BC1"/>
    <w:rsid w:val="00233F10"/>
    <w:rsid w:val="0023483B"/>
    <w:rsid w:val="002926A1"/>
    <w:rsid w:val="002A5A12"/>
    <w:rsid w:val="002C4317"/>
    <w:rsid w:val="002D44B8"/>
    <w:rsid w:val="002E0814"/>
    <w:rsid w:val="002E6B11"/>
    <w:rsid w:val="003244E7"/>
    <w:rsid w:val="00354C2C"/>
    <w:rsid w:val="003B54E4"/>
    <w:rsid w:val="003E3ADE"/>
    <w:rsid w:val="003E66C2"/>
    <w:rsid w:val="00402DC8"/>
    <w:rsid w:val="004C4367"/>
    <w:rsid w:val="004D402A"/>
    <w:rsid w:val="004E52E0"/>
    <w:rsid w:val="00506842"/>
    <w:rsid w:val="005202BE"/>
    <w:rsid w:val="00540BDD"/>
    <w:rsid w:val="005508BF"/>
    <w:rsid w:val="0055207C"/>
    <w:rsid w:val="00561EF9"/>
    <w:rsid w:val="005624EB"/>
    <w:rsid w:val="005A2A82"/>
    <w:rsid w:val="005A7B18"/>
    <w:rsid w:val="005B4E6D"/>
    <w:rsid w:val="006036A9"/>
    <w:rsid w:val="006175F7"/>
    <w:rsid w:val="0063200E"/>
    <w:rsid w:val="00664B1A"/>
    <w:rsid w:val="006D119B"/>
    <w:rsid w:val="006E4D9D"/>
    <w:rsid w:val="007704D7"/>
    <w:rsid w:val="00784114"/>
    <w:rsid w:val="00792AD6"/>
    <w:rsid w:val="00793505"/>
    <w:rsid w:val="007D0D88"/>
    <w:rsid w:val="007F7BAF"/>
    <w:rsid w:val="00885F5E"/>
    <w:rsid w:val="00891B22"/>
    <w:rsid w:val="008C5FF7"/>
    <w:rsid w:val="00927522"/>
    <w:rsid w:val="0093023B"/>
    <w:rsid w:val="00993F5D"/>
    <w:rsid w:val="009B7B21"/>
    <w:rsid w:val="009D5822"/>
    <w:rsid w:val="00A015C9"/>
    <w:rsid w:val="00A10D0F"/>
    <w:rsid w:val="00A60AED"/>
    <w:rsid w:val="00AB2380"/>
    <w:rsid w:val="00AC443C"/>
    <w:rsid w:val="00AE1D23"/>
    <w:rsid w:val="00B16453"/>
    <w:rsid w:val="00B2428B"/>
    <w:rsid w:val="00B753B4"/>
    <w:rsid w:val="00B76CB6"/>
    <w:rsid w:val="00B80EA2"/>
    <w:rsid w:val="00B91564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774C9"/>
    <w:rsid w:val="00CA72DC"/>
    <w:rsid w:val="00CC3F3F"/>
    <w:rsid w:val="00CD5234"/>
    <w:rsid w:val="00D04C2A"/>
    <w:rsid w:val="00D11283"/>
    <w:rsid w:val="00D125B0"/>
    <w:rsid w:val="00D37FD6"/>
    <w:rsid w:val="00D86D4F"/>
    <w:rsid w:val="00DA6E44"/>
    <w:rsid w:val="00DC4C86"/>
    <w:rsid w:val="00DD5EA1"/>
    <w:rsid w:val="00DF0F46"/>
    <w:rsid w:val="00EE4F2C"/>
    <w:rsid w:val="00EF53BA"/>
    <w:rsid w:val="00F030A3"/>
    <w:rsid w:val="00F40AB2"/>
    <w:rsid w:val="00F45ECB"/>
    <w:rsid w:val="00F70191"/>
    <w:rsid w:val="00FA2877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441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39</cp:revision>
  <dcterms:created xsi:type="dcterms:W3CDTF">2023-09-08T00:52:00Z</dcterms:created>
  <dcterms:modified xsi:type="dcterms:W3CDTF">2025-03-14T06:55:00Z</dcterms:modified>
</cp:coreProperties>
</file>