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31CAFC70" w14:textId="735CB665" w:rsidR="00A60AED" w:rsidRPr="007D0D88" w:rsidRDefault="000A75A5">
      <w:pPr>
        <w:widowControl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0A75A5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动量观点在电磁感应中的应用</w:t>
      </w:r>
    </w:p>
    <w:p w14:paraId="53432E3A" w14:textId="30087227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58BE1DCA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0A75A5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3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561EF9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66896E08" w:rsidR="00A60AED" w:rsidRDefault="000A75A5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0A75A5">
        <w:rPr>
          <w:rFonts w:ascii="Times New Roman" w:eastAsia="方正报宋_GBK" w:hint="eastAsia"/>
          <w:szCs w:val="21"/>
        </w:rPr>
        <w:t>掌握应用动量观点处理电磁感应中的动量、电荷量、时间及位移等问题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5EEE9399" w14:textId="77777777" w:rsidR="000A75A5" w:rsidRDefault="000A75A5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1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掌握应用动量观点处理电磁感应中的动量、电荷量、时间及位移等问题。</w:t>
      </w:r>
    </w:p>
    <w:p w14:paraId="2C0A01CF" w14:textId="303E3E73" w:rsidR="00AE1D23" w:rsidRPr="00FF64A0" w:rsidRDefault="000A75A5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 w:rsidRPr="00624820">
        <w:rPr>
          <w:rFonts w:ascii="Times New Roman"/>
          <w:szCs w:val="21"/>
        </w:rPr>
        <w:t>2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掌握动量和能量观点处理电磁感应中的能量转化问题</w:t>
      </w:r>
      <w:r w:rsidR="00561EF9" w:rsidRPr="00624820">
        <w:rPr>
          <w:rFonts w:ascii="Times New Roman" w:eastAsia="方正报宋_GBK"/>
          <w:szCs w:val="21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3FD06456" w14:textId="0D8A5591" w:rsidR="0001366B" w:rsidRDefault="007A001F" w:rsidP="00927522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7A001F">
        <w:rPr>
          <w:rFonts w:ascii="Times New Roman" w:eastAsia="隶书" w:hAnsi="Times New Roman" w:hint="eastAsia"/>
        </w:rPr>
        <w:t>考点一　动量定理在电磁感应中的应用</w:t>
      </w:r>
    </w:p>
    <w:p w14:paraId="7F2210EB" w14:textId="039EF706" w:rsidR="007A001F" w:rsidRP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 w:eastAsia="方正黑体_GBK"/>
          <w:w w:val="104"/>
          <w:sz w:val="23"/>
          <w:szCs w:val="23"/>
        </w:rPr>
        <w:t>例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江苏常州市前黄高级中学模拟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如图甲所示，光滑的金属导轨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和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平行，间距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=1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m</w:t>
      </w:r>
      <w:r w:rsidRPr="00624820">
        <w:rPr>
          <w:rFonts w:ascii="Times New Roman"/>
          <w:w w:val="104"/>
          <w:sz w:val="23"/>
          <w:szCs w:val="23"/>
        </w:rPr>
        <w:t>，与水平面之间的夹角</w:t>
      </w:r>
      <w:r w:rsidRPr="00624820">
        <w:rPr>
          <w:rFonts w:ascii="Times New Roman"/>
          <w:i/>
          <w:w w:val="104"/>
          <w:sz w:val="23"/>
          <w:szCs w:val="23"/>
        </w:rPr>
        <w:t>α</w:t>
      </w:r>
      <w:r w:rsidRPr="00624820">
        <w:rPr>
          <w:rFonts w:ascii="Times New Roman"/>
          <w:w w:val="104"/>
          <w:sz w:val="23"/>
          <w:szCs w:val="23"/>
        </w:rPr>
        <w:t>=37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，匀强磁场磁感应强度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=2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T</w:t>
      </w:r>
      <w:r w:rsidRPr="00624820">
        <w:rPr>
          <w:rFonts w:ascii="Times New Roman"/>
          <w:w w:val="104"/>
          <w:sz w:val="23"/>
          <w:szCs w:val="23"/>
        </w:rPr>
        <w:t>，方向垂直于导轨平面向上，</w:t>
      </w:r>
      <w:r w:rsidRPr="00624820">
        <w:rPr>
          <w:rFonts w:ascii="Times New Roman"/>
          <w:i/>
          <w:w w:val="104"/>
          <w:sz w:val="23"/>
          <w:szCs w:val="23"/>
        </w:rPr>
        <w:t>MP</w:t>
      </w:r>
      <w:r w:rsidRPr="00624820">
        <w:rPr>
          <w:rFonts w:ascii="Times New Roman"/>
          <w:w w:val="104"/>
          <w:sz w:val="23"/>
          <w:szCs w:val="23"/>
        </w:rPr>
        <w:t>间接有阻值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 xml:space="preserve">6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的电阻，质量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 kg</w:t>
      </w:r>
      <w:r w:rsidRPr="00624820">
        <w:rPr>
          <w:rFonts w:ascii="Times New Roman"/>
          <w:w w:val="104"/>
          <w:sz w:val="23"/>
          <w:szCs w:val="23"/>
        </w:rPr>
        <w:t>、电阻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 xml:space="preserve">4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的金属棒</w:t>
      </w:r>
      <w:r w:rsidRPr="00624820">
        <w:rPr>
          <w:rFonts w:ascii="Times New Roman"/>
          <w:i/>
          <w:w w:val="104"/>
          <w:sz w:val="23"/>
          <w:szCs w:val="23"/>
        </w:rPr>
        <w:t>ab</w:t>
      </w:r>
      <w:r w:rsidRPr="00624820">
        <w:rPr>
          <w:rFonts w:ascii="Times New Roman"/>
          <w:w w:val="104"/>
          <w:sz w:val="23"/>
          <w:szCs w:val="23"/>
        </w:rPr>
        <w:t>垂直导轨放置，现用和导轨平行的恒力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沿导轨平面向上拉金属棒</w:t>
      </w:r>
      <w:r w:rsidRPr="00624820">
        <w:rPr>
          <w:rFonts w:ascii="Times New Roman"/>
          <w:i/>
          <w:w w:val="104"/>
          <w:sz w:val="23"/>
          <w:szCs w:val="23"/>
        </w:rPr>
        <w:t>ab</w:t>
      </w:r>
      <w:r w:rsidRPr="00624820">
        <w:rPr>
          <w:rFonts w:ascii="Times New Roman"/>
          <w:w w:val="104"/>
          <w:sz w:val="23"/>
          <w:szCs w:val="23"/>
        </w:rPr>
        <w:t>，使其由静止开始运动，当金属棒上滑的位移</w:t>
      </w:r>
      <w:r w:rsidRPr="00624820">
        <w:rPr>
          <w:rFonts w:ascii="Times New Roman"/>
          <w:i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=3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 m</w:t>
      </w:r>
      <w:r w:rsidRPr="00624820">
        <w:rPr>
          <w:rFonts w:ascii="Times New Roman"/>
          <w:w w:val="104"/>
          <w:sz w:val="23"/>
          <w:szCs w:val="23"/>
        </w:rPr>
        <w:t>时达到稳定状态，对应过程的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</w:rPr>
        <w:t>-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图像如图乙所示。取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w w:val="104"/>
          <w:sz w:val="23"/>
          <w:szCs w:val="23"/>
        </w:rPr>
        <w:t>，导轨足够长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sin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w w:val="104"/>
          <w:sz w:val="23"/>
          <w:szCs w:val="23"/>
        </w:rPr>
        <w:t>cos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。求：</w:t>
      </w:r>
    </w:p>
    <w:p w14:paraId="58EFF990" w14:textId="2B840ACC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8240" behindDoc="0" locked="0" layoutInCell="1" allowOverlap="1" wp14:anchorId="0CA1D8CC" wp14:editId="30AC4B87">
            <wp:simplePos x="0" y="0"/>
            <wp:positionH relativeFrom="column">
              <wp:posOffset>3949249</wp:posOffset>
            </wp:positionH>
            <wp:positionV relativeFrom="paragraph">
              <wp:posOffset>58256</wp:posOffset>
            </wp:positionV>
            <wp:extent cx="2519680" cy="1295400"/>
            <wp:effectExtent l="0" t="0" r="0" b="0"/>
            <wp:wrapSquare wrapText="bothSides"/>
            <wp:docPr id="23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运动过程中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哪端电势高，并计算恒力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的大小；</w:t>
      </w:r>
    </w:p>
    <w:p w14:paraId="0945DC43" w14:textId="0E63F393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由图中信息计算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~</w:t>
      </w:r>
      <w:r w:rsidRPr="00624820">
        <w:rPr>
          <w:rFonts w:ascii="Times New Roman"/>
          <w:w w:val="104"/>
          <w:sz w:val="23"/>
          <w:szCs w:val="23"/>
        </w:rPr>
        <w:t>1 s</w:t>
      </w:r>
      <w:r w:rsidRPr="00624820">
        <w:rPr>
          <w:rFonts w:ascii="Times New Roman"/>
          <w:w w:val="104"/>
          <w:sz w:val="23"/>
          <w:szCs w:val="23"/>
        </w:rPr>
        <w:t>内，通过电阻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的电荷量</w:t>
      </w:r>
      <w:r w:rsidRPr="00624820">
        <w:rPr>
          <w:rFonts w:ascii="Times New Roman"/>
          <w:i/>
          <w:w w:val="104"/>
          <w:sz w:val="23"/>
          <w:szCs w:val="23"/>
        </w:rPr>
        <w:t>q</w:t>
      </w:r>
      <w:r w:rsidRPr="00624820">
        <w:rPr>
          <w:rFonts w:ascii="Times New Roman"/>
          <w:w w:val="104"/>
          <w:sz w:val="23"/>
          <w:szCs w:val="23"/>
        </w:rPr>
        <w:t>和金属棒滑过的位移</w:t>
      </w:r>
      <w:r w:rsidRPr="00624820">
        <w:rPr>
          <w:rFonts w:ascii="Times New Roman"/>
          <w:i/>
          <w:w w:val="104"/>
          <w:sz w:val="23"/>
          <w:szCs w:val="23"/>
        </w:rPr>
        <w:t>x</w:t>
      </w:r>
      <w:r w:rsidRPr="00624820">
        <w:rPr>
          <w:rFonts w:ascii="Times New Roman"/>
          <w:w w:val="104"/>
          <w:sz w:val="23"/>
          <w:szCs w:val="23"/>
        </w:rPr>
        <w:t>。</w:t>
      </w:r>
    </w:p>
    <w:p w14:paraId="581FACBD" w14:textId="77777777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5232A38E" w14:textId="77777777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7BB950B4" w14:textId="77777777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15B36FF1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2EED0A0F" wp14:editId="56A7B571">
            <wp:extent cx="36000" cy="108000"/>
            <wp:effectExtent l="0" t="0" r="0" b="0"/>
            <wp:docPr id="232" name="image220.jpeg" descr="source:si_idp86353988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820">
        <w:rPr>
          <w:rFonts w:ascii="Times New Roman" w:eastAsia="方正黑体_GBK"/>
          <w:w w:val="104"/>
          <w:sz w:val="23"/>
          <w:szCs w:val="23"/>
        </w:rPr>
        <w:t>一题多变</w:t>
      </w:r>
      <w:r w:rsidRPr="00624820">
        <w:rPr>
          <w:rFonts w:ascii="Times New Roman"/>
          <w:noProof/>
        </w:rPr>
        <w:drawing>
          <wp:inline distT="0" distB="0" distL="0" distR="0" wp14:anchorId="7AE8A1A4" wp14:editId="498DF881">
            <wp:extent cx="36000" cy="108000"/>
            <wp:effectExtent l="0" t="0" r="0" b="0"/>
            <wp:docPr id="233" name="image221.jpeg" descr="source:si_idp86355460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473A" w14:textId="58E6C46C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9264" behindDoc="0" locked="0" layoutInCell="1" allowOverlap="1" wp14:anchorId="6683444D" wp14:editId="229B08C6">
            <wp:simplePos x="0" y="0"/>
            <wp:positionH relativeFrom="column">
              <wp:posOffset>5041265</wp:posOffset>
            </wp:positionH>
            <wp:positionV relativeFrom="paragraph">
              <wp:posOffset>1493663</wp:posOffset>
            </wp:positionV>
            <wp:extent cx="1404000" cy="576000"/>
            <wp:effectExtent l="0" t="0" r="5715" b="0"/>
            <wp:wrapSquare wrapText="bothSides"/>
            <wp:docPr id="234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 w:eastAsia="方正黑体_GBK"/>
        </w:rPr>
        <w:t>变式</w:t>
      </w:r>
      <w:r w:rsidRPr="00624820">
        <w:rPr>
          <w:rFonts w:ascii="Times New Roman"/>
        </w:rPr>
        <w:t>1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2024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江苏南京市外国语学校调研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如图所示，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、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是固定在绝缘水平面上的两根电阻不计、间距为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的光滑平行金属导轨，导轨右端接一个阻值为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的定值电阻，在宽度为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的虚线范围内，存在竖直向上、磁感应强度大小为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的匀强磁场，一根质量为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、电阻也为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的金属棒静止在导轨左侧</w:t>
      </w:r>
      <w:r>
        <w:rPr>
          <w:rFonts w:ascii="Times New Roman"/>
        </w:rPr>
        <w:t>(</w:t>
      </w:r>
      <w:r w:rsidRPr="00624820">
        <w:rPr>
          <w:rFonts w:ascii="Times New Roman"/>
        </w:rPr>
        <w:t>磁场外</w:t>
      </w:r>
      <w:r>
        <w:rPr>
          <w:rFonts w:ascii="Times New Roman"/>
        </w:rPr>
        <w:t>)</w:t>
      </w:r>
      <w:r w:rsidRPr="00624820">
        <w:rPr>
          <w:rFonts w:ascii="Times New Roman"/>
        </w:rPr>
        <w:t>，现给金属棒一水平向右的瞬时冲量，金属棒恰好能穿过磁场区域。已知金属棒运动过程中始终与导轨垂直并接触良好，下列说法不正确的是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064E2A15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A.</w:t>
      </w:r>
      <w:r w:rsidRPr="00624820">
        <w:rPr>
          <w:rFonts w:ascii="Times New Roman"/>
        </w:rPr>
        <w:t>通过定值电阻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的感应电流由</w:t>
      </w:r>
      <w:r w:rsidRPr="00624820">
        <w:rPr>
          <w:rFonts w:ascii="Times New Roman"/>
          <w:i/>
        </w:rPr>
        <w:t>Q</w:t>
      </w:r>
      <w:r w:rsidRPr="00624820">
        <w:rPr>
          <w:rFonts w:ascii="Times New Roman"/>
        </w:rPr>
        <w:t>流向</w:t>
      </w:r>
      <w:r w:rsidRPr="00624820">
        <w:rPr>
          <w:rFonts w:ascii="Times New Roman"/>
          <w:i/>
        </w:rPr>
        <w:t>N</w:t>
      </w:r>
    </w:p>
    <w:p w14:paraId="7FB108F8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B.</w:t>
      </w:r>
      <w:r w:rsidRPr="00624820">
        <w:rPr>
          <w:rFonts w:ascii="Times New Roman"/>
        </w:rPr>
        <w:t>通过金属棒某截面的电荷量为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BLd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45B20BC7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lastRenderedPageBreak/>
        <w:t>C.</w:t>
      </w:r>
      <w:r w:rsidRPr="00624820">
        <w:rPr>
          <w:rFonts w:ascii="Times New Roman"/>
        </w:rPr>
        <w:t>金属棒受到的瞬时冲量大小为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0F5A0C98" w14:textId="280A4ED5" w:rsidR="007A001F" w:rsidRP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金属棒产生的电热为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16</m:t>
            </m:r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26BB9A90" w14:textId="080A293C" w:rsidR="0001366B" w:rsidRPr="0001366B" w:rsidRDefault="007A001F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7A001F">
        <w:rPr>
          <w:rFonts w:ascii="Times New Roman" w:eastAsia="隶书" w:hAnsi="Times New Roman" w:hint="eastAsia"/>
        </w:rPr>
        <w:t>考点二　动量守恒定律在电磁感应中的应用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418"/>
        <w:gridCol w:w="7112"/>
      </w:tblGrid>
      <w:tr w:rsidR="007A001F" w:rsidRPr="00B01903" w14:paraId="03FC8927" w14:textId="77777777" w:rsidTr="00ED261B">
        <w:trPr>
          <w:trHeight w:val="2388"/>
          <w:jc w:val="center"/>
        </w:trPr>
        <w:tc>
          <w:tcPr>
            <w:tcW w:w="591" w:type="dxa"/>
            <w:vMerge w:val="restart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C923C38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物理模型</w:t>
            </w:r>
          </w:p>
        </w:tc>
        <w:tc>
          <w:tcPr>
            <w:tcW w:w="8530" w:type="dxa"/>
            <w:gridSpan w:val="2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11D16B1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hAnsi="tim" w:hint="eastAsia"/>
                <w:szCs w:val="21"/>
              </w:rPr>
            </w:pPr>
            <w:r w:rsidRPr="00B01903">
              <w:rPr>
                <w:rFonts w:ascii="tim" w:hAnsi="tim"/>
                <w:noProof/>
              </w:rPr>
              <w:drawing>
                <wp:inline distT="0" distB="0" distL="0" distR="0" wp14:anchorId="71C2E509" wp14:editId="5CD96D66">
                  <wp:extent cx="2160000" cy="1440000"/>
                  <wp:effectExtent l="0" t="0" r="0" b="0"/>
                  <wp:docPr id="95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1F" w:rsidRPr="00B01903" w14:paraId="2EB57095" w14:textId="77777777" w:rsidTr="00ED261B">
        <w:trPr>
          <w:trHeight w:val="701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A265298" w14:textId="77777777" w:rsidR="007A001F" w:rsidRPr="00B01903" w:rsidRDefault="007A001F" w:rsidP="00ED261B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8530" w:type="dxa"/>
            <w:gridSpan w:val="2"/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7B3B583F" w14:textId="77777777" w:rsidR="007A001F" w:rsidRPr="00B01903" w:rsidRDefault="007A001F" w:rsidP="00ED261B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两杆都在运动，要注意两杆切割磁感线产生的感应电动势是相加还是相减；系统动量是否守恒</w:t>
            </w:r>
          </w:p>
        </w:tc>
      </w:tr>
      <w:tr w:rsidR="007A001F" w:rsidRPr="00B01903" w14:paraId="3037E395" w14:textId="77777777" w:rsidTr="00ED261B">
        <w:trPr>
          <w:trHeight w:val="598"/>
          <w:jc w:val="center"/>
        </w:trPr>
        <w:tc>
          <w:tcPr>
            <w:tcW w:w="591" w:type="dxa"/>
            <w:vMerge w:val="restart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1ACDC2C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分析方法</w:t>
            </w: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F8747DE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动力学观点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63DCFF38" w14:textId="77777777" w:rsidR="007A001F" w:rsidRPr="00B01903" w:rsidRDefault="007A001F" w:rsidP="00ED261B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通常情况下一个金属杆做加速度逐渐减小的加速运动，而另一个金属杆做加速度逐渐减小的减速运动，最终两金属杆以共同的速度匀速运动</w:t>
            </w:r>
          </w:p>
        </w:tc>
      </w:tr>
      <w:tr w:rsidR="007A001F" w:rsidRPr="00B01903" w14:paraId="730ADABF" w14:textId="77777777" w:rsidTr="00ED261B">
        <w:trPr>
          <w:trHeight w:val="31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B22959B" w14:textId="77777777" w:rsidR="007A001F" w:rsidRPr="00B01903" w:rsidRDefault="007A001F" w:rsidP="00ED261B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8D24A47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能量观点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26786015" w14:textId="77777777" w:rsidR="007A001F" w:rsidRPr="00B01903" w:rsidRDefault="007A001F" w:rsidP="00ED261B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两杆系统机械能减少量等于回路中产生的焦耳热之和</w:t>
            </w:r>
          </w:p>
        </w:tc>
      </w:tr>
      <w:tr w:rsidR="007A001F" w:rsidRPr="00B01903" w14:paraId="23CF8851" w14:textId="77777777" w:rsidTr="00ED261B">
        <w:trPr>
          <w:trHeight w:val="365"/>
          <w:jc w:val="center"/>
        </w:trPr>
        <w:tc>
          <w:tcPr>
            <w:tcW w:w="591" w:type="dxa"/>
            <w:vMerge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276B86B" w14:textId="77777777" w:rsidR="007A001F" w:rsidRPr="00B01903" w:rsidRDefault="007A001F" w:rsidP="00ED261B">
            <w:pPr>
              <w:spacing w:line="360" w:lineRule="auto"/>
              <w:rPr>
                <w:rFonts w:ascii="tim" w:hAnsi="tim" w:hint="eastAsia"/>
              </w:rPr>
            </w:pPr>
          </w:p>
        </w:tc>
        <w:tc>
          <w:tcPr>
            <w:tcW w:w="1418" w:type="dxa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F8D8B0F" w14:textId="77777777" w:rsidR="007A001F" w:rsidRPr="00B01903" w:rsidRDefault="007A001F" w:rsidP="00ED261B">
            <w:pPr>
              <w:spacing w:line="360" w:lineRule="auto"/>
              <w:jc w:val="center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动量观点</w:t>
            </w:r>
          </w:p>
        </w:tc>
        <w:tc>
          <w:tcPr>
            <w:tcW w:w="7112" w:type="dxa"/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141C7C0C" w14:textId="77777777" w:rsidR="007A001F" w:rsidRPr="00B01903" w:rsidRDefault="007A001F" w:rsidP="00ED261B">
            <w:pPr>
              <w:spacing w:line="360" w:lineRule="auto"/>
              <w:rPr>
                <w:rFonts w:ascii="tim" w:eastAsia="方正楷体_GBK" w:hAnsi="tim" w:hint="eastAsia"/>
                <w:szCs w:val="21"/>
              </w:rPr>
            </w:pPr>
            <w:r w:rsidRPr="00B01903">
              <w:rPr>
                <w:rFonts w:ascii="tim" w:eastAsia="方正楷体_GBK" w:hAnsi="tim"/>
                <w:szCs w:val="21"/>
              </w:rPr>
              <w:t>对双杆合外力为零，应用动量守恒定律处理速度问题，对其中一杆应用动量定理可解电荷量、时间及位移差问题</w:t>
            </w:r>
          </w:p>
        </w:tc>
      </w:tr>
    </w:tbl>
    <w:p w14:paraId="6BAD487D" w14:textId="77777777" w:rsidR="007A001F" w:rsidRPr="00B01903" w:rsidRDefault="007A001F" w:rsidP="007A001F">
      <w:pPr>
        <w:rPr>
          <w:rFonts w:ascii="Times New Roman"/>
        </w:rPr>
      </w:pPr>
    </w:p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53E6F549" w14:textId="3022C996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>
        <w:rPr>
          <w:rFonts w:ascii="Times New Roman" w:eastAsia="方正黑体_GBK" w:hint="eastAsia"/>
        </w:rPr>
        <w:t>1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2024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江苏省省锡中、省常中、溧阳中学调研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2023</w:t>
      </w:r>
      <w:r w:rsidRPr="00624820">
        <w:rPr>
          <w:rFonts w:ascii="Times New Roman"/>
        </w:rPr>
        <w:t>年</w:t>
      </w:r>
      <w:r w:rsidRPr="00624820">
        <w:rPr>
          <w:rFonts w:ascii="Times New Roman"/>
        </w:rPr>
        <w:t>11</w:t>
      </w:r>
      <w:r w:rsidRPr="00624820">
        <w:rPr>
          <w:rFonts w:ascii="Times New Roman"/>
        </w:rPr>
        <w:t>月，我国第三艘国产航母福建舰在长兴岛成功进行了首次电磁弹射测试。电磁弹射的原理可简化为如图所示结构，电容为</w:t>
      </w:r>
      <w:r w:rsidRPr="00624820">
        <w:rPr>
          <w:rFonts w:ascii="Times New Roman"/>
          <w:i/>
        </w:rPr>
        <w:t>C</w:t>
      </w:r>
      <w:r w:rsidRPr="00624820">
        <w:rPr>
          <w:rFonts w:ascii="Times New Roman"/>
        </w:rPr>
        <w:t>的电容器充满电后板间电压为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，导体轨道</w:t>
      </w:r>
      <w:r w:rsidRPr="00624820">
        <w:rPr>
          <w:rFonts w:ascii="Times New Roman"/>
          <w:i/>
        </w:rPr>
        <w:t>abcd</w:t>
      </w:r>
      <w:r w:rsidRPr="00624820">
        <w:rPr>
          <w:rFonts w:ascii="Times New Roman"/>
        </w:rPr>
        <w:t>处存在磁感应强度为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的匀强磁场，金属牵引杆开始时静止在</w:t>
      </w:r>
      <w:r w:rsidRPr="00624820">
        <w:rPr>
          <w:rFonts w:ascii="Times New Roman"/>
          <w:i/>
        </w:rPr>
        <w:t>ac</w:t>
      </w:r>
      <w:r w:rsidRPr="00624820">
        <w:rPr>
          <w:rFonts w:ascii="Times New Roman"/>
        </w:rPr>
        <w:t>处，接通电路，电容器通过轨道和金属杆放电。金属杆和轨道电阻可忽略不计，金属杆在安培力作用下开始加速，已知</w:t>
      </w:r>
      <w:r w:rsidRPr="00624820">
        <w:rPr>
          <w:rFonts w:ascii="Times New Roman"/>
          <w:i/>
        </w:rPr>
        <w:t>ac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。金属杆的质量为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，所受阻力忽略不计，金属杆在运动到</w:t>
      </w:r>
      <w:r w:rsidRPr="00624820">
        <w:rPr>
          <w:rFonts w:ascii="Times New Roman"/>
          <w:i/>
        </w:rPr>
        <w:t>bd</w:t>
      </w:r>
      <w:r w:rsidRPr="00624820">
        <w:rPr>
          <w:rFonts w:ascii="Times New Roman"/>
        </w:rPr>
        <w:t>之前已经匀速，速度大小为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，则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5E5CC729" w14:textId="2DA75A9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0288" behindDoc="1" locked="0" layoutInCell="1" allowOverlap="1" wp14:anchorId="46393C25" wp14:editId="69A2B8DE">
            <wp:simplePos x="0" y="0"/>
            <wp:positionH relativeFrom="column">
              <wp:posOffset>4706723</wp:posOffset>
            </wp:positionH>
            <wp:positionV relativeFrom="paragraph">
              <wp:posOffset>196236</wp:posOffset>
            </wp:positionV>
            <wp:extent cx="1080000" cy="684000"/>
            <wp:effectExtent l="0" t="0" r="6350" b="1905"/>
            <wp:wrapTight wrapText="bothSides">
              <wp:wrapPolygon edited="0">
                <wp:start x="0" y="0"/>
                <wp:lineTo x="0" y="21058"/>
                <wp:lineTo x="21346" y="21058"/>
                <wp:lineTo x="21346" y="0"/>
                <wp:lineTo x="0" y="0"/>
              </wp:wrapPolygon>
            </wp:wrapTight>
            <wp:docPr id="235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A.</w:t>
      </w:r>
      <w:r w:rsidRPr="00624820">
        <w:rPr>
          <w:rFonts w:ascii="Times New Roman"/>
        </w:rPr>
        <w:t>整个过程电容器放出的电荷量为</w:t>
      </w:r>
      <w:r w:rsidRPr="00624820">
        <w:rPr>
          <w:rFonts w:ascii="Times New Roman"/>
          <w:i/>
        </w:rPr>
        <w:t>CU</w:t>
      </w:r>
      <w:r w:rsidRPr="00624820">
        <w:rPr>
          <w:rFonts w:ascii="Times New Roman"/>
          <w:vertAlign w:val="subscript"/>
        </w:rPr>
        <w:t>0</w:t>
      </w:r>
    </w:p>
    <w:p w14:paraId="28516156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B.</w:t>
      </w:r>
      <w:r w:rsidRPr="00624820">
        <w:rPr>
          <w:rFonts w:ascii="Times New Roman"/>
        </w:rPr>
        <w:t>整个过程电容器放出的电荷量为</w:t>
      </w:r>
      <w:r w:rsidRPr="00624820">
        <w:rPr>
          <w:rFonts w:ascii="Times New Roman"/>
          <w:i/>
        </w:rPr>
        <w:t>CBLv</w:t>
      </w:r>
    </w:p>
    <w:p w14:paraId="550FFA3B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C.</w:t>
      </w:r>
      <w:r w:rsidRPr="00624820">
        <w:rPr>
          <w:rFonts w:ascii="Times New Roman"/>
        </w:rPr>
        <w:t>金属杆匀速运动的速度可表示为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BL</m:t>
            </m:r>
          </m:den>
        </m:f>
      </m:oMath>
    </w:p>
    <w:p w14:paraId="60FF890A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金属杆匀速运动的速度可表示为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BLC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4C221BB8" w14:textId="105AAFFD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lastRenderedPageBreak/>
        <w:t>2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江苏省南京外国语学校期末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如图所示，两根间距为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、足够长的光滑平行金属导轨固定于同一绝缘水平面内，整个导轨处于竖直向下的匀强磁场中，质量均为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、电阻分别为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垂直静止于平行导轨上，与导轨构成矩形闭合回路，某时刻给导体棒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一个水平向右的瞬时冲量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，不考虑导轨的电阻，则从此时至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达到最大速度的过程中，以下说法正确的是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38E4280" w14:textId="2E9F03C1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</w:p>
    <w:p w14:paraId="139A0E7B" w14:textId="11C3A193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导体棒</w:t>
      </w:r>
      <w:r w:rsidRPr="00624820">
        <w:rPr>
          <w:rFonts w:ascii="Times New Roman"/>
          <w:i/>
          <w:w w:val="104"/>
          <w:sz w:val="23"/>
          <w:szCs w:val="23"/>
        </w:rPr>
        <w:t>PQ</w:t>
      </w:r>
      <w:r w:rsidRPr="00624820">
        <w:rPr>
          <w:rFonts w:ascii="Times New Roman"/>
          <w:w w:val="104"/>
          <w:sz w:val="23"/>
          <w:szCs w:val="23"/>
        </w:rPr>
        <w:t>做加速度增大的加速运动</w:t>
      </w:r>
    </w:p>
    <w:p w14:paraId="182A4054" w14:textId="255FCFD8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1312" behindDoc="0" locked="0" layoutInCell="1" allowOverlap="1" wp14:anchorId="14DCC79C" wp14:editId="5DF3B63A">
            <wp:simplePos x="0" y="0"/>
            <wp:positionH relativeFrom="column">
              <wp:posOffset>4534883</wp:posOffset>
            </wp:positionH>
            <wp:positionV relativeFrom="paragraph">
              <wp:posOffset>89187</wp:posOffset>
            </wp:positionV>
            <wp:extent cx="1260000" cy="504000"/>
            <wp:effectExtent l="0" t="0" r="0" b="0"/>
            <wp:wrapSquare wrapText="bothSides"/>
            <wp:docPr id="237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通过导体棒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BL</m:t>
            </m:r>
          </m:den>
        </m:f>
      </m:oMath>
    </w:p>
    <w:p w14:paraId="27F2A079" w14:textId="48555C5B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两导体棒的相对距离减小量为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22030026" w14:textId="7A377F26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导体棒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产生的焦耳热为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m</m:t>
            </m:r>
          </m:den>
        </m:f>
      </m:oMath>
    </w:p>
    <w:p w14:paraId="68298280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2E1527B3" wp14:editId="7CA0C1AF">
            <wp:extent cx="36000" cy="108000"/>
            <wp:effectExtent l="0" t="0" r="0" b="0"/>
            <wp:docPr id="238" name="image226.jpeg" descr="source:si_idp108730820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820">
        <w:rPr>
          <w:rFonts w:ascii="Times New Roman" w:eastAsia="方正黑体_GBK"/>
          <w:w w:val="104"/>
          <w:sz w:val="23"/>
          <w:szCs w:val="23"/>
        </w:rPr>
        <w:t>一题多变</w:t>
      </w:r>
      <w:r w:rsidRPr="00624820">
        <w:rPr>
          <w:rFonts w:ascii="Times New Roman"/>
          <w:noProof/>
        </w:rPr>
        <w:drawing>
          <wp:inline distT="0" distB="0" distL="0" distR="0" wp14:anchorId="3E33579A" wp14:editId="52B480B1">
            <wp:extent cx="36000" cy="108000"/>
            <wp:effectExtent l="0" t="0" r="0" b="0"/>
            <wp:docPr id="239" name="image227.jpeg" descr="source:si_idp108732292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8BC4" w14:textId="6CC53A10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 w:eastAsia="方正黑体_GBK"/>
        </w:rPr>
        <w:t>变</w:t>
      </w:r>
      <w:r w:rsidRPr="00624820">
        <w:rPr>
          <w:rFonts w:ascii="Times New Roman"/>
        </w:rPr>
        <w:t>3</w:t>
      </w:r>
      <w:r w:rsidRPr="00624820">
        <w:rPr>
          <w:rFonts w:ascii="Times New Roman"/>
        </w:rPr>
        <w:t xml:space="preserve">　如图，足够长的粗糙平行金属导轨倾斜固定在水平面上，与水平面的夹角均为</w:t>
      </w:r>
      <w:r w:rsidRPr="00624820">
        <w:rPr>
          <w:rFonts w:ascii="Times New Roman"/>
          <w:i/>
        </w:rPr>
        <w:t>θ</w:t>
      </w:r>
      <w:r w:rsidRPr="00624820">
        <w:rPr>
          <w:rFonts w:ascii="Times New Roman"/>
        </w:rPr>
        <w:t>=37</w:t>
      </w:r>
      <w:r w:rsidRPr="00624820">
        <w:rPr>
          <w:rFonts w:ascii="Times New Roman"/>
        </w:rPr>
        <w:t>°</w:t>
      </w:r>
      <w:r w:rsidRPr="00624820">
        <w:rPr>
          <w:rFonts w:ascii="Times New Roman"/>
        </w:rPr>
        <w:t>，导轨间距为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。长为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的金属杆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垂直导轨放置，质量分别为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</w:rPr>
        <w:t>，电阻均为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，与导轨间的动摩擦因数大小均为</w:t>
      </w:r>
      <w:r w:rsidRPr="00624820">
        <w:rPr>
          <w:rFonts w:ascii="Times New Roman"/>
        </w:rPr>
        <w:t>0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75</w:t>
      </w:r>
      <w:r w:rsidRPr="00624820">
        <w:rPr>
          <w:rFonts w:ascii="Times New Roman"/>
        </w:rPr>
        <w:t>，整个装置处于方向垂直导轨平面向下的匀强磁场中，磁感应强度大小为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。现同时使金属杆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分别获得大小为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5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0</w:t>
      </w:r>
      <w:r w:rsidRPr="00624820">
        <w:rPr>
          <w:rFonts w:ascii="Times New Roman"/>
        </w:rPr>
        <w:t>的初速度，方向如图所示，运动过程中两金属杆始终保持与导轨垂直且接触良好。从开始运动到运动稳定的过程中，</w:t>
      </w:r>
      <w:r w:rsidRPr="00624820">
        <w:rPr>
          <w:rFonts w:ascii="Times New Roman"/>
        </w:rPr>
        <w:t xml:space="preserve">tan </w:t>
      </w:r>
      <w:r w:rsidRPr="00624820">
        <w:rPr>
          <w:rFonts w:ascii="Times New Roman"/>
          <w:i/>
        </w:rPr>
        <w:t>θ</w:t>
      </w:r>
      <w:r w:rsidRPr="00624820">
        <w:rPr>
          <w:rFonts w:ascii="Times New Roman"/>
        </w:rPr>
        <w:t>=0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75</w:t>
      </w:r>
      <w:r w:rsidRPr="00624820">
        <w:rPr>
          <w:rFonts w:ascii="Times New Roman"/>
        </w:rPr>
        <w:t>，下列说法错误的是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</w:p>
    <w:p w14:paraId="16B6A517" w14:textId="1C501136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2336" behindDoc="1" locked="0" layoutInCell="1" allowOverlap="1" wp14:anchorId="71B9E6A8" wp14:editId="59F66E56">
            <wp:simplePos x="0" y="0"/>
            <wp:positionH relativeFrom="column">
              <wp:posOffset>4436335</wp:posOffset>
            </wp:positionH>
            <wp:positionV relativeFrom="paragraph">
              <wp:posOffset>240460</wp:posOffset>
            </wp:positionV>
            <wp:extent cx="1080000" cy="720000"/>
            <wp:effectExtent l="0" t="0" r="6350" b="4445"/>
            <wp:wrapTight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ight>
            <wp:docPr id="240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</w:rPr>
        <w:t>A.</w:t>
      </w:r>
      <w:r w:rsidRPr="00624820">
        <w:rPr>
          <w:rFonts w:ascii="Times New Roman"/>
        </w:rPr>
        <w:t>刚开始运动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杆的电流方向从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到</w:t>
      </w:r>
      <w:r w:rsidRPr="00624820">
        <w:rPr>
          <w:rFonts w:ascii="Times New Roman"/>
          <w:i/>
        </w:rPr>
        <w:t>a</w:t>
      </w:r>
    </w:p>
    <w:p w14:paraId="77E81062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B.</w:t>
      </w:r>
      <w:r w:rsidRPr="00624820">
        <w:rPr>
          <w:rFonts w:ascii="Times New Roman"/>
        </w:rPr>
        <w:t>通过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杆的电荷量为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BL</m:t>
            </m:r>
          </m:den>
        </m:f>
      </m:oMath>
    </w:p>
    <w:p w14:paraId="1CC9862D" w14:textId="52DFF186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C.</w:t>
      </w:r>
      <w:r w:rsidRPr="00624820">
        <w:rPr>
          <w:rFonts w:ascii="Times New Roman"/>
        </w:rPr>
        <w:t>回路产生的热量为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24820">
        <w:rPr>
          <w:rFonts w:ascii="Times New Roman"/>
          <w:i/>
        </w:rPr>
        <w:t>m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14:paraId="7A2D2883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D.</w:t>
      </w:r>
      <w:r w:rsidRPr="00624820">
        <w:rPr>
          <w:rFonts w:ascii="Times New Roman"/>
        </w:rPr>
        <w:t>杆</w:t>
      </w:r>
      <w:r w:rsidRPr="00624820">
        <w:rPr>
          <w:rFonts w:ascii="Times New Roman"/>
          <w:i/>
        </w:rPr>
        <w:t>ab</w:t>
      </w:r>
      <w:r w:rsidRPr="00624820">
        <w:rPr>
          <w:rFonts w:ascii="Times New Roman"/>
        </w:rPr>
        <w:t>、</w:t>
      </w:r>
      <w:r w:rsidRPr="00624820">
        <w:rPr>
          <w:rFonts w:ascii="Times New Roman"/>
          <w:i/>
        </w:rPr>
        <w:t>cd</w:t>
      </w:r>
      <w:r w:rsidRPr="00624820">
        <w:rPr>
          <w:rFonts w:ascii="Times New Roman"/>
        </w:rPr>
        <w:t>间距离缩小了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R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69164C02" w14:textId="00F4A919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 w:eastAsia="方正黑体_GBK"/>
        </w:rPr>
        <w:t>变</w:t>
      </w:r>
      <w:r w:rsidRPr="00624820">
        <w:rPr>
          <w:rFonts w:ascii="Times New Roman"/>
        </w:rPr>
        <w:t>4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2023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辽宁卷</w:t>
      </w:r>
      <w:r w:rsidRPr="00624820">
        <w:rPr>
          <w:rFonts w:ascii="Times New Roman"/>
        </w:rPr>
        <w:t>·</w:t>
      </w:r>
      <w:r w:rsidRPr="00624820">
        <w:rPr>
          <w:rFonts w:ascii="Times New Roman"/>
        </w:rPr>
        <w:t>10</w:t>
      </w:r>
      <w:r w:rsidRPr="00624820">
        <w:rPr>
          <w:rFonts w:ascii="Times New Roman" w:eastAsia="方正楷体_GBK"/>
        </w:rPr>
        <w:t>改编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</w:rPr>
        <w:t>如图，两根光滑平行金属导轨固定在绝缘水平面上，左、右两侧导轨间距分别为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和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，处于竖直向上的磁场中，磁感应强度大小分别为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和</w:t>
      </w:r>
      <w:r w:rsidRPr="00624820">
        <w:rPr>
          <w:rFonts w:ascii="Times New Roman"/>
          <w:i/>
        </w:rPr>
        <w:t>B</w:t>
      </w:r>
      <w:r w:rsidRPr="00624820">
        <w:rPr>
          <w:rFonts w:ascii="Times New Roman"/>
        </w:rPr>
        <w:t>。已知导体棒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的电阻为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、长度为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，导体棒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的电阻为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、长度为</w:t>
      </w: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d</w:t>
      </w:r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的质量是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</w:t>
      </w:r>
      <w:r w:rsidRPr="00624820">
        <w:rPr>
          <w:rFonts w:ascii="Times New Roman"/>
        </w:rPr>
        <w:t>2</w:t>
      </w:r>
      <w:r w:rsidRPr="00624820">
        <w:rPr>
          <w:rFonts w:ascii="Times New Roman"/>
        </w:rPr>
        <w:t>倍。初始时刻两棒静止，两棒中点之间连接一压缩量为</w:t>
      </w:r>
      <w:r w:rsidRPr="00624820">
        <w:rPr>
          <w:rFonts w:ascii="Times New Roman"/>
          <w:i/>
        </w:rPr>
        <w:t>L</w:t>
      </w:r>
      <w:r w:rsidRPr="00624820">
        <w:rPr>
          <w:rFonts w:ascii="Times New Roman"/>
        </w:rPr>
        <w:t>的轻质绝缘弹簧。释放弹簧，两棒在各自磁场中运动直至停止，弹簧始终在弹性限度内。整个过程中两棒保持与导轨垂直并接触良好，导轨足够长且电阻不计。下列说法正确的是</w:t>
      </w:r>
      <w:r>
        <w:rPr>
          <w:rFonts w:ascii="Times New Roman"/>
        </w:rPr>
        <w:t>(</w:t>
      </w:r>
      <w:r w:rsidRPr="00624820">
        <w:rPr>
          <w:rFonts w:ascii="Times New Roman"/>
        </w:rPr>
        <w:t xml:space="preserve">　　</w:t>
      </w:r>
      <w:r>
        <w:rPr>
          <w:rFonts w:ascii="Times New Roman"/>
        </w:rPr>
        <w:t>)</w:t>
      </w:r>
      <w:r w:rsidRPr="00624820">
        <w:rPr>
          <w:rFonts w:ascii="Times New Roman"/>
          <w:noProof/>
        </w:rPr>
        <w:drawing>
          <wp:anchor distT="0" distB="0" distL="114300" distR="114300" simplePos="0" relativeHeight="251663360" behindDoc="0" locked="0" layoutInCell="1" allowOverlap="1" wp14:anchorId="440A19B4" wp14:editId="4507DEAD">
            <wp:simplePos x="0" y="0"/>
            <wp:positionH relativeFrom="column">
              <wp:posOffset>4313186</wp:posOffset>
            </wp:positionH>
            <wp:positionV relativeFrom="paragraph">
              <wp:posOffset>-1639</wp:posOffset>
            </wp:positionV>
            <wp:extent cx="1475740" cy="827405"/>
            <wp:effectExtent l="0" t="0" r="0" b="0"/>
            <wp:wrapSquare wrapText="bothSides"/>
            <wp:docPr id="24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EC9FC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A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弹簧伸展过程中，回路中产生逆时针方向的电流</w:t>
      </w:r>
    </w:p>
    <w:p w14:paraId="1047998C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lastRenderedPageBreak/>
        <w:t>B</w:t>
      </w:r>
      <w:r w:rsidRPr="00624820">
        <w:rPr>
          <w:rFonts w:ascii="Times New Roman"/>
          <w:i/>
        </w:rPr>
        <w:t>.PQ</w:t>
      </w:r>
      <w:r w:rsidRPr="00624820">
        <w:rPr>
          <w:rFonts w:ascii="Times New Roman"/>
        </w:rPr>
        <w:t>速率为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</w:rPr>
        <w:t>时，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所受安培力大小为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25DA50E6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C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整个运动过程中，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与</w:t>
      </w:r>
      <w:r w:rsidRPr="00624820">
        <w:rPr>
          <w:rFonts w:ascii="Times New Roman"/>
          <w:i/>
        </w:rPr>
        <w:t>PQ</w:t>
      </w:r>
      <w:r w:rsidRPr="00624820">
        <w:rPr>
          <w:rFonts w:ascii="Times New Roman"/>
        </w:rPr>
        <w:t>的路程之比为</w:t>
      </w:r>
      <w:r w:rsidRPr="00624820">
        <w:rPr>
          <w:rFonts w:ascii="Times New Roman"/>
        </w:rPr>
        <w:t>2</w:t>
      </w:r>
      <w:r w:rsidRPr="00624820">
        <w:rPr>
          <w:rFonts w:ascii="宋体" w:hAnsi="宋体" w:cs="宋体" w:hint="eastAsia"/>
        </w:rPr>
        <w:t>∶</w:t>
      </w:r>
      <w:r w:rsidRPr="00624820">
        <w:rPr>
          <w:rFonts w:ascii="Times New Roman"/>
        </w:rPr>
        <w:t>1</w:t>
      </w:r>
    </w:p>
    <w:p w14:paraId="435E5482" w14:textId="77777777" w:rsidR="007A001F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D</w:t>
      </w:r>
      <w:r w:rsidRPr="00624820">
        <w:rPr>
          <w:rFonts w:ascii="Times New Roman"/>
          <w:i/>
        </w:rPr>
        <w:t>.</w:t>
      </w:r>
      <w:r w:rsidRPr="00624820">
        <w:rPr>
          <w:rFonts w:ascii="Times New Roman"/>
        </w:rPr>
        <w:t>整个运动过程中，通过</w:t>
      </w:r>
      <w:r w:rsidRPr="00624820">
        <w:rPr>
          <w:rFonts w:ascii="Times New Roman"/>
          <w:i/>
        </w:rPr>
        <w:t>MN</w:t>
      </w:r>
      <w:r w:rsidRPr="00624820">
        <w:rPr>
          <w:rFonts w:ascii="Times New Roman"/>
        </w:rPr>
        <w:t>的电荷量为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BLd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R</m:t>
            </m:r>
          </m:den>
        </m:f>
      </m:oMath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600FBF4C" w14:textId="77777777" w:rsidR="007A001F" w:rsidRPr="00624820" w:rsidRDefault="007A001F" w:rsidP="007A001F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在导体切割磁感线做变加速运动时，若运用牛顿运动定律和能量观点不能解决问题，可运用动量定理巧妙解决问题。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3"/>
        <w:gridCol w:w="3295"/>
        <w:gridCol w:w="2317"/>
      </w:tblGrid>
      <w:tr w:rsidR="007A001F" w:rsidRPr="00B01903" w14:paraId="2B76697C" w14:textId="77777777" w:rsidTr="00ED261B">
        <w:trPr>
          <w:trHeight w:val="356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72AA924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求解的物理量</w:t>
            </w:r>
          </w:p>
        </w:tc>
        <w:tc>
          <w:tcPr>
            <w:tcW w:w="5612" w:type="dxa"/>
            <w:gridSpan w:val="2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1AA79E73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  <w:noProof/>
              </w:rPr>
            </w:pPr>
            <w:r w:rsidRPr="00B01903">
              <w:rPr>
                <w:rFonts w:ascii="Times New Roman" w:eastAsia="方正书宋_GBK"/>
              </w:rPr>
              <w:t>应用示例</w:t>
            </w:r>
          </w:p>
        </w:tc>
      </w:tr>
      <w:tr w:rsidR="007A001F" w:rsidRPr="00B01903" w14:paraId="3DD3A459" w14:textId="77777777" w:rsidTr="00ED261B">
        <w:trPr>
          <w:trHeight w:val="1229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8B98D5D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电荷量或速度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01712864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  <w:i/>
              </w:rPr>
              <w:t>L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  <w:r w:rsidRPr="00B01903">
              <w:rPr>
                <w:rFonts w:ascii="Times New Roman"/>
                <w:i/>
              </w:rPr>
              <w:t>q</w:t>
            </w:r>
            <w:r w:rsidRPr="00B01903">
              <w:rPr>
                <w:rFonts w:ascii="Times New Roman"/>
              </w:rPr>
              <w:t>=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6D2744B0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BqL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</w:p>
        </w:tc>
        <w:tc>
          <w:tcPr>
            <w:tcW w:w="231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6831545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4F44C54A" wp14:editId="1C518459">
                  <wp:extent cx="864000" cy="972000"/>
                  <wp:effectExtent l="0" t="0" r="0" b="0"/>
                  <wp:docPr id="841" name="image8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9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1F" w:rsidRPr="00B01903" w14:paraId="37B60B6F" w14:textId="77777777" w:rsidTr="00ED261B">
        <w:trPr>
          <w:trHeight w:val="785"/>
          <w:jc w:val="center"/>
        </w:trPr>
        <w:tc>
          <w:tcPr>
            <w:tcW w:w="1383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B54D194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位移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7FF92681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=0-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0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144719ED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=0-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0</w:t>
            </w:r>
          </w:p>
        </w:tc>
        <w:tc>
          <w:tcPr>
            <w:tcW w:w="231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6BA64B4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7E4F0359" wp14:editId="3840764D">
                  <wp:extent cx="1080000" cy="612000"/>
                  <wp:effectExtent l="0" t="0" r="0" b="0"/>
                  <wp:docPr id="842" name="image8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0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1F" w:rsidRPr="00B01903" w14:paraId="231153B5" w14:textId="77777777" w:rsidTr="00ED261B">
        <w:trPr>
          <w:trHeight w:val="1499"/>
          <w:jc w:val="center"/>
        </w:trPr>
        <w:tc>
          <w:tcPr>
            <w:tcW w:w="1383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DE16415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时间</w:t>
            </w: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2AC973C3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</m:bar>
            </m:oMath>
            <w:r w:rsidRPr="00B01903">
              <w:rPr>
                <w:rFonts w:ascii="Times New Roman"/>
                <w:i/>
              </w:rPr>
              <w:t>L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0D6ADC88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BLq</w:t>
            </w:r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579AF4F8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已知电荷量</w:t>
            </w:r>
            <w:r w:rsidRPr="00B01903">
              <w:rPr>
                <w:rFonts w:ascii="Times New Roman"/>
                <w:i/>
              </w:rPr>
              <w:t>q</w:t>
            </w:r>
            <w:r w:rsidRPr="00B01903">
              <w:rPr>
                <w:rFonts w:ascii="Times New Roman" w:eastAsia="方正书宋_GBK"/>
              </w:rPr>
              <w:t>、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(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为恒力</w:t>
            </w:r>
            <w:r w:rsidRPr="00B01903">
              <w:rPr>
                <w:rFonts w:ascii="Times New Roman" w:eastAsia="方正书宋_GBK"/>
              </w:rPr>
              <w:t>)</w:t>
            </w:r>
          </w:p>
        </w:tc>
        <w:tc>
          <w:tcPr>
            <w:tcW w:w="2317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EB4A455" w14:textId="77777777" w:rsidR="007A001F" w:rsidRPr="00B01903" w:rsidRDefault="007A001F" w:rsidP="00ED261B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noProof/>
              </w:rPr>
              <w:drawing>
                <wp:inline distT="0" distB="0" distL="0" distR="0" wp14:anchorId="1C074350" wp14:editId="5DAE17A5">
                  <wp:extent cx="1008000" cy="1548000"/>
                  <wp:effectExtent l="0" t="0" r="0" b="0"/>
                  <wp:docPr id="843" name="image8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1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1F" w:rsidRPr="00B01903" w14:paraId="71896EEB" w14:textId="77777777" w:rsidTr="00ED261B">
        <w:trPr>
          <w:trHeight w:val="1224"/>
          <w:jc w:val="center"/>
        </w:trPr>
        <w:tc>
          <w:tcPr>
            <w:tcW w:w="1383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AC4FFEC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  <w:tc>
          <w:tcPr>
            <w:tcW w:w="329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229AF147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2D27040A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即</w:t>
            </w:r>
            <w:r w:rsidRPr="00B01903">
              <w:rPr>
                <w:rFonts w:ascii="Times New Roman"/>
                <w:i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总</m:t>
                      </m:r>
                    </m:sub>
                  </m:sSub>
                </m:den>
              </m:f>
            </m:oMath>
            <w:r w:rsidRPr="00B01903">
              <w:rPr>
                <w:rFonts w:ascii="Times New Roman"/>
              </w:rPr>
              <w:t>+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t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m</w:t>
            </w:r>
            <w:r w:rsidRPr="00CE7CDB">
              <w:rPr>
                <w:rFonts w:ascii="Book Antiqua" w:hAnsi="Book Antiqua"/>
                <w:i/>
                <w:w w:val="104"/>
              </w:rPr>
              <w:t>v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，</w:t>
            </w:r>
          </w:p>
          <w:p w14:paraId="4CD2C5E7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已知位移</w:t>
            </w:r>
            <w:r w:rsidRPr="00B01903">
              <w:rPr>
                <w:rFonts w:ascii="Times New Roman"/>
                <w:i/>
              </w:rPr>
              <w:t>x</w:t>
            </w:r>
            <w:r w:rsidRPr="00B01903">
              <w:rPr>
                <w:rFonts w:ascii="Times New Roman" w:eastAsia="方正书宋_GBK"/>
              </w:rPr>
              <w:t>、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(</w:t>
            </w:r>
            <w:r w:rsidRPr="00B01903">
              <w:rPr>
                <w:rFonts w:ascii="Times New Roman"/>
                <w:i/>
              </w:rPr>
              <w:t>F</w:t>
            </w:r>
            <w:r w:rsidRPr="00B01903">
              <w:rPr>
                <w:rFonts w:ascii="Times New Roman" w:eastAsia="方正书宋_GBK"/>
                <w:vertAlign w:val="subscript"/>
              </w:rPr>
              <w:t>其他</w:t>
            </w:r>
            <w:r w:rsidRPr="00B01903">
              <w:rPr>
                <w:rFonts w:ascii="Times New Roman" w:eastAsia="方正书宋_GBK"/>
              </w:rPr>
              <w:t>为恒力</w:t>
            </w:r>
            <w:r w:rsidRPr="00B01903">
              <w:rPr>
                <w:rFonts w:ascii="Times New Roman" w:eastAsia="方正书宋_GBK"/>
              </w:rPr>
              <w:t>)</w:t>
            </w:r>
          </w:p>
        </w:tc>
        <w:tc>
          <w:tcPr>
            <w:tcW w:w="2317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FF19B1" w14:textId="77777777" w:rsidR="007A001F" w:rsidRPr="00B01903" w:rsidRDefault="007A001F" w:rsidP="00ED261B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</w:tr>
    </w:tbl>
    <w:p w14:paraId="4071227C" w14:textId="77777777" w:rsidR="007A001F" w:rsidRPr="00B01903" w:rsidRDefault="007A001F" w:rsidP="007A001F">
      <w:pPr>
        <w:snapToGrid w:val="0"/>
        <w:spacing w:line="360" w:lineRule="auto"/>
        <w:rPr>
          <w:rFonts w:ascii="Times New Roman"/>
        </w:rPr>
      </w:pPr>
    </w:p>
    <w:p w14:paraId="1314DE50" w14:textId="7C4E2A3D" w:rsidR="00D04C2A" w:rsidRPr="007A001F" w:rsidRDefault="00D04C2A">
      <w:pPr>
        <w:widowControl/>
        <w:spacing w:line="278" w:lineRule="atLeast"/>
        <w:jc w:val="left"/>
        <w:rPr>
          <w:rFonts w:ascii="Times New Roman" w:hAnsi="Times New Roman"/>
        </w:rPr>
      </w:pPr>
    </w:p>
    <w:p w14:paraId="60DEDCF5" w14:textId="19C4198C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B56BF" w14:textId="77777777" w:rsidR="00E60EC9" w:rsidRDefault="00E60EC9" w:rsidP="007D0D88">
      <w:r>
        <w:separator/>
      </w:r>
    </w:p>
  </w:endnote>
  <w:endnote w:type="continuationSeparator" w:id="0">
    <w:p w14:paraId="3437CB1F" w14:textId="77777777" w:rsidR="00E60EC9" w:rsidRDefault="00E60EC9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B8FFA" w14:textId="77777777" w:rsidR="00E60EC9" w:rsidRDefault="00E60EC9" w:rsidP="007D0D88">
      <w:r>
        <w:separator/>
      </w:r>
    </w:p>
  </w:footnote>
  <w:footnote w:type="continuationSeparator" w:id="0">
    <w:p w14:paraId="07E5271F" w14:textId="77777777" w:rsidR="00E60EC9" w:rsidRDefault="00E60EC9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75070"/>
    <w:rsid w:val="00075E40"/>
    <w:rsid w:val="000766E7"/>
    <w:rsid w:val="00082DEC"/>
    <w:rsid w:val="00093043"/>
    <w:rsid w:val="000A1E37"/>
    <w:rsid w:val="000A75A5"/>
    <w:rsid w:val="000B2571"/>
    <w:rsid w:val="00116EC7"/>
    <w:rsid w:val="00122CA8"/>
    <w:rsid w:val="00127B6E"/>
    <w:rsid w:val="00134071"/>
    <w:rsid w:val="0014652A"/>
    <w:rsid w:val="00186F29"/>
    <w:rsid w:val="001D4489"/>
    <w:rsid w:val="001E4BC1"/>
    <w:rsid w:val="00233F10"/>
    <w:rsid w:val="0023483B"/>
    <w:rsid w:val="002926A1"/>
    <w:rsid w:val="002A5A12"/>
    <w:rsid w:val="002D44B8"/>
    <w:rsid w:val="002E0814"/>
    <w:rsid w:val="002E6B11"/>
    <w:rsid w:val="003244E7"/>
    <w:rsid w:val="00354C2C"/>
    <w:rsid w:val="003B54E4"/>
    <w:rsid w:val="003E3ADE"/>
    <w:rsid w:val="003E66C2"/>
    <w:rsid w:val="00402DC8"/>
    <w:rsid w:val="004D402A"/>
    <w:rsid w:val="004E52E0"/>
    <w:rsid w:val="00506842"/>
    <w:rsid w:val="005202BE"/>
    <w:rsid w:val="00540BDD"/>
    <w:rsid w:val="005508BF"/>
    <w:rsid w:val="0055207C"/>
    <w:rsid w:val="00561EF9"/>
    <w:rsid w:val="005624EB"/>
    <w:rsid w:val="005A2A82"/>
    <w:rsid w:val="005A7B18"/>
    <w:rsid w:val="006036A9"/>
    <w:rsid w:val="00614003"/>
    <w:rsid w:val="006175F7"/>
    <w:rsid w:val="0063200E"/>
    <w:rsid w:val="00664B1A"/>
    <w:rsid w:val="006D119B"/>
    <w:rsid w:val="006E4D9D"/>
    <w:rsid w:val="007704D7"/>
    <w:rsid w:val="00784114"/>
    <w:rsid w:val="00792AD6"/>
    <w:rsid w:val="00793505"/>
    <w:rsid w:val="007A001F"/>
    <w:rsid w:val="007D0D88"/>
    <w:rsid w:val="007F7BAF"/>
    <w:rsid w:val="00885F5E"/>
    <w:rsid w:val="00891B22"/>
    <w:rsid w:val="008C5FF7"/>
    <w:rsid w:val="00927522"/>
    <w:rsid w:val="0093023B"/>
    <w:rsid w:val="00993F5D"/>
    <w:rsid w:val="009D5822"/>
    <w:rsid w:val="00A015C9"/>
    <w:rsid w:val="00A10D0F"/>
    <w:rsid w:val="00A60AED"/>
    <w:rsid w:val="00AC443C"/>
    <w:rsid w:val="00AE1D23"/>
    <w:rsid w:val="00B2428B"/>
    <w:rsid w:val="00B753B4"/>
    <w:rsid w:val="00B76CB6"/>
    <w:rsid w:val="00B80EA2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D04C2A"/>
    <w:rsid w:val="00D11283"/>
    <w:rsid w:val="00D125B0"/>
    <w:rsid w:val="00D37FD6"/>
    <w:rsid w:val="00D86D4F"/>
    <w:rsid w:val="00DA6E44"/>
    <w:rsid w:val="00DC4C86"/>
    <w:rsid w:val="00DD5EA1"/>
    <w:rsid w:val="00DF0F46"/>
    <w:rsid w:val="00E60EC9"/>
    <w:rsid w:val="00EE4F2C"/>
    <w:rsid w:val="00EF53BA"/>
    <w:rsid w:val="00F030A3"/>
    <w:rsid w:val="00F40AB2"/>
    <w:rsid w:val="00F45ECB"/>
    <w:rsid w:val="00F654EB"/>
    <w:rsid w:val="00F70191"/>
    <w:rsid w:val="00FA2877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39</cp:revision>
  <dcterms:created xsi:type="dcterms:W3CDTF">2023-09-08T00:52:00Z</dcterms:created>
  <dcterms:modified xsi:type="dcterms:W3CDTF">2025-03-07T07:48:00Z</dcterms:modified>
</cp:coreProperties>
</file>