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江苏省仪征中学2024-2025学年度第一学期高一政治作业</w:t>
      </w:r>
    </w:p>
    <w:p>
      <w:pPr>
        <w:keepNext w:val="0"/>
        <w:keepLines w:val="0"/>
        <w:pageBreakBefore w:val="0"/>
        <w:kinsoku/>
        <w:wordWrap/>
        <w:overflowPunct/>
        <w:topLinePunct w:val="0"/>
        <w:autoSpaceDE/>
        <w:autoSpaceDN/>
        <w:bidi w:val="0"/>
        <w:adjustRightInd/>
        <w:spacing w:line="340" w:lineRule="atLeast"/>
        <w:jc w:val="center"/>
        <w:rPr>
          <w:rFonts w:ascii="黑体" w:hAnsi="黑体" w:eastAsia="黑体"/>
          <w:b/>
          <w:bCs/>
          <w:color w:val="000000"/>
          <w:sz w:val="28"/>
          <w:szCs w:val="32"/>
        </w:rPr>
      </w:pPr>
      <w:r>
        <w:rPr>
          <w:rFonts w:hint="eastAsia" w:ascii="黑体" w:hAnsi="黑体" w:eastAsia="黑体"/>
          <w:b/>
          <w:bCs/>
          <w:color w:val="000000"/>
          <w:sz w:val="28"/>
          <w:szCs w:val="32"/>
        </w:rPr>
        <w:t>第六课</w:t>
      </w:r>
      <w:r>
        <w:rPr>
          <w:rFonts w:ascii="黑体" w:hAnsi="黑体" w:eastAsia="黑体"/>
          <w:b/>
          <w:bCs/>
          <w:color w:val="000000"/>
          <w:sz w:val="28"/>
          <w:szCs w:val="32"/>
        </w:rPr>
        <w:t xml:space="preserve">  我国的基本政治制度</w:t>
      </w:r>
    </w:p>
    <w:p>
      <w:pPr>
        <w:keepNext w:val="0"/>
        <w:keepLines w:val="0"/>
        <w:pageBreakBefore w:val="0"/>
        <w:widowControl/>
        <w:kinsoku/>
        <w:wordWrap/>
        <w:overflowPunct/>
        <w:topLinePunct w:val="0"/>
        <w:autoSpaceDE/>
        <w:autoSpaceDN/>
        <w:bidi w:val="0"/>
        <w:adjustRightInd/>
        <w:spacing w:line="340" w:lineRule="atLeast"/>
        <w:jc w:val="center"/>
        <w:rPr>
          <w:rFonts w:hint="default" w:ascii="黑体" w:hAnsi="黑体" w:eastAsia="黑体" w:cs="黑体"/>
          <w:b/>
          <w:bCs/>
          <w:sz w:val="28"/>
          <w:szCs w:val="28"/>
          <w:lang w:eastAsia="zh-CN"/>
        </w:rPr>
      </w:pPr>
      <w:bookmarkStart w:id="0" w:name="_GoBack"/>
      <w:r>
        <w:rPr>
          <w:rFonts w:hint="eastAsia" w:ascii="黑体" w:hAnsi="黑体" w:eastAsia="黑体" w:cs="黑体"/>
          <w:b/>
          <w:bCs/>
          <w:sz w:val="28"/>
          <w:szCs w:val="28"/>
          <w:lang w:val="en-US" w:eastAsia="zh-CN"/>
        </w:rPr>
        <w:t>6.2 民族区域</w:t>
      </w:r>
      <w:r>
        <w:rPr>
          <w:rFonts w:hint="default" w:ascii="黑体" w:hAnsi="黑体" w:eastAsia="黑体" w:cs="黑体"/>
          <w:b/>
          <w:bCs/>
          <w:sz w:val="28"/>
          <w:szCs w:val="28"/>
          <w:lang w:eastAsia="zh-CN"/>
        </w:rPr>
        <w:t>自治制度</w:t>
      </w:r>
    </w:p>
    <w:bookmarkEnd w:id="0"/>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tbl>
      <w:tblPr>
        <w:tblStyle w:val="4"/>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4"/>
        <w:gridCol w:w="775"/>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bl>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一、单选题</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2024年5月26日，全国政协“加强各民族交往交流交融历史阐释和宣传教育”双周协商座谈会在京召开。来自不同领域的委员、专家与有关部门负责同志汇聚于全国政协的协商平台，围绕主题积极建言资政、广泛凝聚共识。对此，下列理解正确的是（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A．政协创新协商议政路径，与行政机关协同履职B．民族区域自治优势彰显，有效增强民族凝聚力</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C．加强民族交往交流交融，构建了新型民族关系D．发挥协商民主优势，铸牢中华民族共同体意识</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2．近十年来，中国藏学研究中心就如何挖掘、整理和弘扬藏传佛教教规教义中的积极因素，做好教义阐释工作等内容进行了多次深入研讨和交流。由此可见（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①国家鼓励正常的宗教信仰     ②我国宗教坚持独立自主自办的原则</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③我国宗教中国化逐步深入     ④积极引导宗教与社会主义社会相适应</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3．多彩贵州，民族团结乡村篮球邀请赛拥抱八方来客；大美宁夏，邻居节、百家宴吸引各族群众同吃一桌饭、广交知心友；国家设立少数民族发展资金、开展“民营企业进边疆”行动；深入实施红色基因传承工程，加速推进《中华民族交往交流交融史》编纂工作……上述活动的实施（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A．有利于建立社会主义民族关系</w:t>
      </w:r>
      <w:r>
        <w:rPr>
          <w:rFonts w:hint="eastAsia" w:ascii="宋体" w:hAnsi="宋体" w:eastAsia="宋体" w:cs="宋体"/>
          <w:szCs w:val="21"/>
        </w:rPr>
        <w:tab/>
      </w:r>
      <w:r>
        <w:rPr>
          <w:rFonts w:hint="eastAsia" w:ascii="宋体" w:hAnsi="宋体" w:eastAsia="宋体" w:cs="宋体"/>
          <w:szCs w:val="21"/>
        </w:rPr>
        <w:t>B．确立民族区域自治制度的地位</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C．有利于铸牢中华民族共同体意识</w:t>
      </w:r>
      <w:r>
        <w:rPr>
          <w:rFonts w:hint="eastAsia" w:ascii="宋体" w:hAnsi="宋体" w:eastAsia="宋体" w:cs="宋体"/>
          <w:szCs w:val="21"/>
        </w:rPr>
        <w:tab/>
      </w:r>
      <w:r>
        <w:rPr>
          <w:rFonts w:hint="eastAsia" w:ascii="宋体" w:hAnsi="宋体" w:eastAsia="宋体" w:cs="宋体"/>
          <w:szCs w:val="21"/>
        </w:rPr>
        <w:t>D．充分体现民族平等的民族方针</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4．2024年全国民族团结进步表彰大会于9月27日在北京举行。习近平总书记出席大会并发表重要讲话，全面总结了新中国成立75年来特别是新时代以来我国民族团结进步事业取得的伟大成就，深刻揭示了中华民族共同体意识形成和发展的根脉和魂脉，明确提出了新时代新征程铸牢中华民族共同体意识、推进中华民族共同体建设的总体要求。下列举措有利于铸牢中华民族共同体意识的是（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①巩固和发展平等团结互助和谐的社会主义民族关系</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②推动经济社会协调发展，消除民族间的发展差异</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③坚持民族平等、民族团结和各民族共同繁荣的方针</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④在少数民族居住的地方实行区域自治，设立自治机关</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A．①③</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5．习近平总书记高度重视民族问题、民族工作，多次围绕铸牢中华民族共同体意识作出重要论述。铸牢中华民族共同体意识，就是要引导各族群众不断增强对伟大祖国、中华民族、中华文化、中国共产党、中国特色社会主义的认识，牢固树立休戚与共、荣辱与共、生死与共、命运与共的共同体理念。由此可以看出，中华民族共同体意识（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lang w:val="en-US" w:eastAsia="zh-CN"/>
        </w:rPr>
      </w:pPr>
      <w:r>
        <w:rPr>
          <w:rFonts w:hint="eastAsia" w:ascii="宋体" w:hAnsi="宋体" w:eastAsia="宋体" w:cs="宋体"/>
          <w:szCs w:val="21"/>
        </w:rPr>
        <w:t>A．为实现民族平等、团结提供物质保障</w:t>
      </w:r>
      <w:r>
        <w:rPr>
          <w:rFonts w:hint="eastAsia" w:ascii="宋体" w:hAnsi="宋体" w:eastAsia="宋体" w:cs="宋体"/>
          <w:szCs w:val="21"/>
          <w:lang w:val="en-US" w:eastAsia="zh-CN"/>
        </w:rPr>
        <w:t xml:space="preserve">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B．能够消除民族间的隔阂和差异，建设共有精神家园</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lang w:val="en-US" w:eastAsia="zh-CN"/>
        </w:rPr>
      </w:pPr>
      <w:r>
        <w:rPr>
          <w:rFonts w:hint="eastAsia" w:ascii="宋体" w:hAnsi="宋体" w:eastAsia="宋体" w:cs="宋体"/>
          <w:szCs w:val="21"/>
        </w:rPr>
        <w:t>C．能防范民族领域重大风险隐患，贯彻落实总体国家安全观</w:t>
      </w:r>
      <w:r>
        <w:rPr>
          <w:rFonts w:hint="eastAsia" w:ascii="宋体" w:hAnsi="宋体" w:eastAsia="宋体" w:cs="宋体"/>
          <w:szCs w:val="21"/>
          <w:lang w:val="en-US" w:eastAsia="zh-CN"/>
        </w:rPr>
        <w:t xml:space="preserve">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D．确立了少数民族人民当家作主的地位</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6．1949年9月，在中国人民政治协商会议第一届全体会议制定《中央人民政府组织法》过程中，周恩来指出：我们国家叫中华人民共和国，而不叫联邦。我们虽然不是联邦，但主张民族区域自治，行使民族自治权利。这次会议通过的《中国人民政治协商会议共同纲领》规定：“各少数民族聚居地区，应实行民族区域自治。”这是以临时宪法形式，确立新中国民族区域自治制度。对此，下列说法正确的是（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A．民族自治区域实行高度自治</w:t>
      </w:r>
      <w:r>
        <w:rPr>
          <w:rFonts w:hint="eastAsia" w:ascii="宋体" w:hAnsi="宋体" w:eastAsia="宋体" w:cs="宋体"/>
          <w:szCs w:val="21"/>
          <w:lang w:val="en-US" w:eastAsia="zh-CN"/>
        </w:rPr>
        <w:t xml:space="preserve">                  </w:t>
      </w:r>
      <w:r>
        <w:rPr>
          <w:rFonts w:hint="eastAsia" w:ascii="宋体" w:hAnsi="宋体" w:eastAsia="宋体" w:cs="宋体"/>
          <w:szCs w:val="21"/>
        </w:rPr>
        <w:t>B．民族区域自治制度以国家统一为前提和基础</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C．民族自治地方分为自治区、自治州、自治乡三级D．我国民族格局的特点是“大杂居、小聚居”</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7．我国将宗教信仰自由作为一项长期的基本政策，为宗教活动的顺利进行创造各种条件，不断加强广大信教群众和不信教群众的团结。下列对此理解正确的是（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A．宗教信仰自由是对信教者而言的</w:t>
      </w:r>
      <w:r>
        <w:rPr>
          <w:rFonts w:hint="eastAsia" w:ascii="宋体" w:hAnsi="宋体" w:eastAsia="宋体" w:cs="宋体"/>
          <w:szCs w:val="21"/>
          <w:lang w:val="en-US" w:eastAsia="zh-CN"/>
        </w:rPr>
        <w:t xml:space="preserve"> </w:t>
      </w:r>
      <w:r>
        <w:rPr>
          <w:rFonts w:hint="eastAsia" w:ascii="宋体" w:hAnsi="宋体" w:eastAsia="宋体" w:cs="宋体"/>
          <w:szCs w:val="21"/>
        </w:rPr>
        <w:t>B．宗教信仰自由意味着可以到宗教场所宣传无神论</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C．国家保护一切宗教活动</w:t>
      </w:r>
      <w:r>
        <w:rPr>
          <w:rFonts w:hint="eastAsia" w:ascii="宋体" w:hAnsi="宋体" w:eastAsia="宋体" w:cs="宋体"/>
          <w:szCs w:val="21"/>
          <w:lang w:val="en-US" w:eastAsia="zh-CN"/>
        </w:rPr>
        <w:t xml:space="preserve">         </w:t>
      </w:r>
      <w:r>
        <w:rPr>
          <w:rFonts w:hint="eastAsia" w:ascii="宋体" w:hAnsi="宋体" w:eastAsia="宋体" w:cs="宋体"/>
          <w:szCs w:val="21"/>
        </w:rPr>
        <w:t>D．宗教信仰自由包括不信仰宗教的自由</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8．民族区域自治制度，是指在国家统一领导下，各少数民族聚居的地方实行区域自治，设立自治机关，行使自治权的制度。下列关于民族区域自治制度的说法正确的是（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A．民族自治地方的自治机关包括人民法院和人民检察院</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B．民族区域自治制度是我国解决民族问题的根本政治制度</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C．民族自治地方享有高度的自治权，可以自主管理本地区的内部事务</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D．民族区域自治制度有利于把国家的集中统一领导与各民族的自主平等结合起来</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9．自1994年党中央确定天津对口支援西藏昌都以来，天津市始终把援藏工作作为政治之责、分内之事，从政治、战略和全局高度全面贯彻新时代党的治藏方略，立足当地所需，竭尽天津所能，聚焦智力支援、产业支援、保障改善民生、交流交往交融等工作，累计投入援藏资金26.27亿元，实施援建项目1000余个，为推动昌都长治久安和高质量发展贡献天津力量。对口援藏（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A．体现了我国在民族团结的基础上和谐相处、共同奋斗</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B．有利于促进各民族共同繁荣，铸牢中华民族共同体意识</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C．对在中国式现代化进程中更好建设美丽西藏起决定性作用</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D．为发展平等团结互助和谐的社会主义民族关系奠定了坚实基础</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10．2024年8月6日，庆祝中国基督教三自爱国运动委员会成立70周年座谈会在上海召开。中国基督教协会会长吴巍牧师主持会议并表示，70年前，中国基督教三自爱国运动委员会的成立，实现了我国基督教在组织上的独立自主，为推进三自爱国运动、坚持我国基督教中国化方向、与社会主义社会相适应提供了组织保障，打下了坚实的基础。这体现了（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①我国实行宗教信仰自由政策</w:t>
      </w:r>
      <w:r>
        <w:rPr>
          <w:rFonts w:hint="eastAsia" w:ascii="宋体" w:hAnsi="宋体" w:eastAsia="宋体" w:cs="宋体"/>
          <w:szCs w:val="21"/>
          <w:lang w:val="en-US" w:eastAsia="zh-CN"/>
        </w:rPr>
        <w:t xml:space="preserve">         </w:t>
      </w:r>
      <w:r>
        <w:rPr>
          <w:rFonts w:hint="eastAsia" w:ascii="宋体" w:hAnsi="宋体" w:eastAsia="宋体" w:cs="宋体"/>
          <w:szCs w:val="21"/>
        </w:rPr>
        <w:t>②坚持独立自主自办的原则</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③积极引导宗教与社会主义社会相适应</w:t>
      </w:r>
      <w:r>
        <w:rPr>
          <w:rFonts w:hint="eastAsia" w:ascii="宋体" w:hAnsi="宋体" w:eastAsia="宋体" w:cs="宋体"/>
          <w:szCs w:val="21"/>
          <w:lang w:val="en-US" w:eastAsia="zh-CN"/>
        </w:rPr>
        <w:t xml:space="preserve"> </w:t>
      </w:r>
      <w:r>
        <w:rPr>
          <w:rFonts w:hint="eastAsia" w:ascii="宋体" w:hAnsi="宋体" w:eastAsia="宋体" w:cs="宋体"/>
          <w:szCs w:val="21"/>
        </w:rPr>
        <w:t>④支持宗教界积极开展对外交流</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A．①③</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11．党的十八大以来这十年，江苏倾力倾情倾智对口支援少数民族地区，累计安排财政性援助资金逾310亿元，实施援助项目4052个，86.3%的援助资金投向民生和基层。江苏此举（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①落实了各民族共同繁荣原则</w:t>
      </w:r>
      <w:r>
        <w:rPr>
          <w:rFonts w:hint="eastAsia" w:ascii="宋体" w:hAnsi="宋体" w:eastAsia="宋体" w:cs="宋体"/>
          <w:szCs w:val="21"/>
          <w:lang w:val="en-US" w:eastAsia="zh-CN"/>
        </w:rPr>
        <w:t xml:space="preserve">        </w:t>
      </w:r>
      <w:r>
        <w:rPr>
          <w:rFonts w:hint="eastAsia" w:ascii="宋体" w:hAnsi="宋体" w:eastAsia="宋体" w:cs="宋体"/>
          <w:szCs w:val="21"/>
        </w:rPr>
        <w:t>②是促进少数民族地区脱贫的根本动力</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③为实现民族平等、团结提供物质保障④确立了少数民族人民当家作主的地位</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A．①③</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12．2024年5月18日，云南江城哈尼族彝族自治县迎来70华诞！该县在党的民族政策光辉照耀下，促进城乡区域协调发展，补短板、强弱项、固底板、扬优势，使该县各方面事业发展驶入快车道，各族群众的认同感和归属感不断攀升。由此可见（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A．民族区域自治制度是我国的一项基本政治制度B．各民族共同繁荣是民族平等、民族团结的前提</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C．该县各方面事业快速发展有利于增强民族凝聚力D．党的民族政策从根本上促进了民族地区繁荣发展</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13．江西省上饶市政协组织少数民族、民盟等界别的委员，与市委统战部、市文化广电旅游局、市农业农村局深入交流探讨，共同协商如何加快上饶市少数民族乡村旅游业发展。由此可见（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①人民政协将协商民主的优势贯穿于政协履职的过程</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②实行民族区域自治制度有利于促进各民族共同繁荣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③各民主党派作为参政党，积极履行参政议政的职能</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④人民政协凝聚广泛共识，形成少数民族乡村发展合力</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A．①③</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14．我国是统一的多民族国家，目前我国少数民族总人口约1.83亿人，占全国的13.5%。可以这样说，没有少数民族和民族地区的全面小康，就没有全国的全面小康。到2035年少数民族和民族地区必须与全国同步基本实现现代化，从根本上说，这是因为（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A．我国实行民族区域自治制度</w:t>
      </w:r>
      <w:r>
        <w:rPr>
          <w:rFonts w:hint="eastAsia" w:ascii="宋体" w:hAnsi="宋体" w:cs="宋体"/>
          <w:szCs w:val="21"/>
          <w:lang w:val="en-US" w:eastAsia="zh-CN"/>
        </w:rPr>
        <w:t xml:space="preserve">   </w:t>
      </w:r>
      <w:r>
        <w:rPr>
          <w:rFonts w:hint="eastAsia" w:ascii="宋体" w:hAnsi="宋体" w:eastAsia="宋体" w:cs="宋体"/>
          <w:szCs w:val="21"/>
        </w:rPr>
        <w:t>B．我国形成了平等团结互助和谐的社会主义民族关系</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C．我国宪法规定各民族一律平等</w:t>
      </w:r>
      <w:r>
        <w:rPr>
          <w:rFonts w:hint="eastAsia" w:ascii="宋体" w:hAnsi="宋体" w:cs="宋体"/>
          <w:szCs w:val="21"/>
          <w:lang w:val="en-US" w:eastAsia="zh-CN"/>
        </w:rPr>
        <w:t xml:space="preserve"> </w:t>
      </w:r>
      <w:r>
        <w:rPr>
          <w:rFonts w:hint="eastAsia" w:ascii="宋体" w:hAnsi="宋体" w:eastAsia="宋体" w:cs="宋体"/>
          <w:szCs w:val="21"/>
        </w:rPr>
        <w:t>D．我国坚持民族平等、民族团结、各民族共同繁荣的方针</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15．2024年6月，习近平总书记在宁夏考察时强调，各族人民要像石榴籽一样紧紧抱在一起，要不断铸牢中华民族共同体意识，共同推进中国式现代化，共襄中华民族伟大复兴的盛举。为此需要（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A．贯彻党的民族政策，深化民族团结实现共同繁荣发展</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B．赋予各地区各民族发展自身经济、文化方面的自治权</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C．维护和发展好各民族平等团结互助和谐这一基本方针</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D．因地制宜采取措施，尊重和保障少数民族的各项权益</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二、简答题</w:t>
      </w:r>
    </w:p>
    <w:p>
      <w:pPr>
        <w:keepNext w:val="0"/>
        <w:keepLines w:val="0"/>
        <w:pageBreakBefore w:val="0"/>
        <w:widowControl w:val="0"/>
        <w:kinsoku/>
        <w:wordWrap/>
        <w:overflowPunct/>
        <w:topLinePunct w:val="0"/>
        <w:autoSpaceDE/>
        <w:autoSpaceDN/>
        <w:bidi w:val="0"/>
        <w:adjustRightInd/>
        <w:snapToGrid/>
        <w:spacing w:line="340" w:lineRule="atLeast"/>
        <w:jc w:val="both"/>
        <w:textAlignment w:val="center"/>
      </w:pPr>
      <w:r>
        <w:t>16．阅读材料，回答下列问题。</w:t>
      </w:r>
    </w:p>
    <w:p>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both"/>
        <w:textAlignment w:val="center"/>
        <w:rPr>
          <w:rFonts w:ascii="楷体" w:hAnsi="楷体" w:eastAsia="楷体" w:cs="楷体"/>
          <w:szCs w:val="21"/>
        </w:rPr>
      </w:pPr>
      <w:r>
        <w:rPr>
          <w:rFonts w:ascii="楷体" w:hAnsi="楷体" w:eastAsia="楷体" w:cs="楷体"/>
          <w:szCs w:val="21"/>
        </w:rPr>
        <w:t>1951年《中央人民政府和西藏地方政府关于和平解放西藏办法的协议》的签订，宣告西藏的和平解放，标志着中国大陆实现了完全解放，保障了党的政策在西藏的实行。中国共产党团结带领西藏各族人民，从根本上改变了西藏旧的社会制度，走上社会主义发展道路。</w:t>
      </w:r>
    </w:p>
    <w:p>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both"/>
        <w:textAlignment w:val="center"/>
        <w:rPr>
          <w:rFonts w:ascii="楷体" w:hAnsi="楷体" w:eastAsia="楷体" w:cs="楷体"/>
          <w:szCs w:val="21"/>
        </w:rPr>
      </w:pPr>
      <w:r>
        <w:rPr>
          <w:rFonts w:ascii="楷体" w:hAnsi="楷体" w:eastAsia="楷体" w:cs="楷体"/>
          <w:szCs w:val="21"/>
        </w:rPr>
        <w:t>今天的西藏，各族人民过上了美好的生活。数据显示，2023年，西藏地区生产总值突破1900亿元，是1951年的1472倍；全区工业总产值较1956年增长4023.3倍；全区农村居民人均可支配收入是1965年的135倍；全区社会消费品零售总额比1959年增长2192倍；全区卫生健康服务体系已全面建立，社会保险覆盖率达到100%。</w:t>
      </w:r>
    </w:p>
    <w:p>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both"/>
        <w:textAlignment w:val="center"/>
        <w:rPr>
          <w:rFonts w:ascii="楷体" w:hAnsi="楷体" w:eastAsia="楷体" w:cs="楷体"/>
          <w:szCs w:val="21"/>
        </w:rPr>
      </w:pPr>
      <w:r>
        <w:rPr>
          <w:rFonts w:ascii="楷体" w:hAnsi="楷体" w:eastAsia="楷体" w:cs="楷体"/>
          <w:szCs w:val="21"/>
        </w:rPr>
        <w:t>高质量发展是“十四五”乃至更长时期我国经济社会发展的主题。推动西藏高质量发展，要坚持所有发展都要赋予民族团结进步的意义，都要赋予改善民生、凝聚人心的意义。</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b/>
          <w:bCs/>
          <w:szCs w:val="21"/>
          <w:lang w:eastAsia="zh-CN"/>
        </w:rPr>
      </w:pPr>
      <w:r>
        <w:rPr>
          <w:rFonts w:ascii="宋体" w:hAnsi="宋体" w:eastAsia="宋体" w:cs="宋体"/>
          <w:b/>
          <w:bCs/>
          <w:szCs w:val="21"/>
        </w:rPr>
        <w:t>结合材料并运用政治与法治知识，说明应如何谱写西藏高质量发展新篇章。</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8分</w:t>
      </w:r>
      <w:r>
        <w:rPr>
          <w:rFonts w:hint="eastAsia" w:ascii="宋体" w:hAnsi="宋体" w:eastAsia="宋体" w:cs="宋体"/>
          <w:b/>
          <w:bCs/>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pPr>
      <w:r>
        <w:rPr>
          <w:rFonts w:hint="eastAsia" w:ascii="楷体" w:hAnsi="楷体" w:eastAsia="楷体" w:cs="楷体"/>
          <w:u w:val="dotted"/>
        </w:rPr>
        <w:t xml:space="preserve">                                                                                                                                                                                                             </w:t>
      </w:r>
      <w:r>
        <w:rPr>
          <w:rFonts w:hint="eastAsia"/>
        </w:rPr>
        <w:t>17.</w:t>
      </w:r>
      <w:r>
        <w:t>阅读材料，回答下列问题。</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ind w:firstLine="420" w:firstLineChars="200"/>
        <w:rPr>
          <w:sz w:val="21"/>
        </w:rPr>
      </w:pPr>
      <w:r>
        <w:rPr>
          <w:rFonts w:ascii="楷体" w:hAnsi="楷体" w:eastAsia="楷体" w:cs="楷体"/>
          <w:sz w:val="21"/>
        </w:rPr>
        <w:t>党的十八大以来，以习近平同志为核心的党中央就民族工作作出系列重大决策部署，推动我国民族团结进步事业取得了新的历史性成就。习总书记在内蒙古考察时强调：“全面建成小康社会，一个民族不能少；实现中华民族伟大复兴，一个民族也不能少。共产党说到就要做到，也一定能够做到。”2020年6月8日，习近平总书记在宁夏考察时又特别强调，“全面建成小康社会，一个少数民族也不能少。”</w:t>
      </w:r>
    </w:p>
    <w:p>
      <w:pPr>
        <w:keepNext w:val="0"/>
        <w:keepLines w:val="0"/>
        <w:pageBreakBefore w:val="0"/>
        <w:widowControl w:val="0"/>
        <w:kinsoku/>
        <w:wordWrap/>
        <w:overflowPunct/>
        <w:topLinePunct w:val="0"/>
        <w:autoSpaceDE/>
        <w:autoSpaceDN/>
        <w:bidi w:val="0"/>
        <w:adjustRightInd/>
        <w:spacing w:line="340" w:lineRule="atLeast"/>
        <w:jc w:val="left"/>
        <w:textAlignment w:val="center"/>
        <w:rPr>
          <w:rFonts w:hint="eastAsia" w:ascii="宋体" w:hAnsi="宋体" w:eastAsia="宋体" w:cs="宋体"/>
          <w:b/>
          <w:bCs/>
          <w:szCs w:val="21"/>
          <w:lang w:eastAsia="zh-CN"/>
        </w:rPr>
      </w:pPr>
      <w:r>
        <w:rPr>
          <w:rFonts w:ascii="宋体" w:hAnsi="宋体" w:eastAsia="宋体" w:cs="宋体"/>
          <w:b/>
          <w:bCs/>
          <w:szCs w:val="21"/>
        </w:rPr>
        <w:t>结合材料，运用“我国的基本政治制度”的有关知识，说明为什么“全面建成小康社会，一个少数民族也不能少。”</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6分</w:t>
      </w:r>
      <w:r>
        <w:rPr>
          <w:rFonts w:hint="eastAsia" w:ascii="宋体" w:hAnsi="宋体" w:eastAsia="宋体" w:cs="宋体"/>
          <w:b/>
          <w:bCs/>
          <w:szCs w:val="21"/>
          <w:lang w:eastAsia="zh-CN"/>
        </w:rPr>
        <w:t>）</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hAnsi="宋体" w:cs="宋体"/>
          <w:color w:val="FF0000"/>
        </w:rPr>
      </w:pPr>
      <w:r>
        <w:rPr>
          <w:rFonts w:hint="eastAsia" w:ascii="楷体" w:hAnsi="楷体" w:eastAsia="楷体" w:cs="楷体"/>
          <w:u w:val="dotted"/>
        </w:rPr>
        <w:t xml:space="preserve">                                                                                              </w:t>
      </w: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59413B48"/>
    <w:rsid w:val="5941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2025-03-13T07:29:00Z</dcterms:created>
  <dc:creator>庆阳</dc:creator>
  <cp:lastModifiedBy>庆阳</cp:lastModifiedBy>
  <dcterms:modified xsi:type="dcterms:W3CDTF">2025-03-13T07:30:27Z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D1CDC078B91244938731860F47C11703</vt:lpwstr>
  </property>
</Properties>
</file>