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hAnsi="宋体" w:cs="宋体"/>
          <w:color w:val="FF0000"/>
        </w:rPr>
      </w:pP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hAnsi="宋体" w:cs="宋体"/>
          <w:color w:val="FF0000"/>
        </w:rPr>
      </w:pPr>
    </w:p>
    <w:p>
      <w:pPr>
        <w:keepNext w:val="0"/>
        <w:keepLines w:val="0"/>
        <w:pageBreakBefore w:val="0"/>
        <w:kinsoku/>
        <w:wordWrap/>
        <w:overflowPunct/>
        <w:topLinePunct w:val="0"/>
        <w:autoSpaceDE/>
        <w:autoSpaceDN/>
        <w:bidi w:val="0"/>
        <w:adjustRightInd/>
        <w:spacing w:line="340" w:lineRule="atLeast"/>
        <w:jc w:val="center"/>
        <w:rPr>
          <w:rFonts w:ascii="黑体" w:hAnsi="黑体" w:eastAsia="黑体" w:cs="黑体"/>
          <w:b/>
          <w:bCs/>
          <w:sz w:val="28"/>
          <w:szCs w:val="28"/>
        </w:rPr>
      </w:pPr>
      <w:r>
        <w:drawing>
          <wp:inline distT="0" distB="0" distL="114300" distR="114300">
            <wp:extent cx="12700" cy="12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2700" cy="12700"/>
                    </a:xfrm>
                    <a:prstGeom prst="rect">
                      <a:avLst/>
                    </a:prstGeom>
                  </pic:spPr>
                </pic:pic>
              </a:graphicData>
            </a:graphic>
          </wp:inline>
        </w:drawing>
      </w:r>
      <w:r>
        <w:rPr>
          <w:rFonts w:hint="eastAsia" w:ascii="黑体" w:hAnsi="宋体" w:eastAsia="黑体"/>
          <w:b/>
          <w:sz w:val="28"/>
          <w:szCs w:val="28"/>
        </w:rPr>
        <w:t>江苏省仪征中学2024-2025学年度第一学期高一政治作业</w:t>
      </w:r>
    </w:p>
    <w:p>
      <w:pPr>
        <w:keepNext w:val="0"/>
        <w:keepLines w:val="0"/>
        <w:pageBreakBefore w:val="0"/>
        <w:widowControl/>
        <w:kinsoku/>
        <w:wordWrap/>
        <w:overflowPunct/>
        <w:topLinePunct w:val="0"/>
        <w:autoSpaceDE/>
        <w:autoSpaceDN/>
        <w:bidi w:val="0"/>
        <w:adjustRightInd/>
        <w:spacing w:line="340" w:lineRule="atLeast"/>
        <w:jc w:val="center"/>
        <w:rPr>
          <w:rFonts w:ascii="黑体" w:hAnsi="黑体" w:eastAsia="黑体" w:cs="黑体"/>
          <w:b/>
          <w:bCs/>
          <w:sz w:val="28"/>
          <w:szCs w:val="28"/>
        </w:rPr>
      </w:pPr>
      <w:r>
        <w:rPr>
          <w:rFonts w:hint="eastAsia" w:ascii="黑体" w:hAnsi="黑体" w:eastAsia="黑体" w:cs="黑体"/>
          <w:b/>
          <w:bCs/>
          <w:sz w:val="28"/>
          <w:szCs w:val="28"/>
        </w:rPr>
        <w:t xml:space="preserve">第五课 </w:t>
      </w:r>
      <w:r>
        <w:rPr>
          <w:rFonts w:ascii="黑体" w:hAnsi="黑体" w:eastAsia="黑体" w:cs="黑体"/>
          <w:b/>
          <w:bCs/>
          <w:sz w:val="28"/>
          <w:szCs w:val="28"/>
        </w:rPr>
        <w:t xml:space="preserve"> </w:t>
      </w:r>
      <w:r>
        <w:rPr>
          <w:rFonts w:hint="eastAsia" w:ascii="黑体" w:hAnsi="黑体" w:eastAsia="黑体" w:cs="黑体"/>
          <w:b/>
          <w:bCs/>
          <w:sz w:val="28"/>
          <w:szCs w:val="28"/>
        </w:rPr>
        <w:t>我国的根本政治制度</w:t>
      </w:r>
    </w:p>
    <w:p>
      <w:pPr>
        <w:keepNext w:val="0"/>
        <w:keepLines w:val="0"/>
        <w:pageBreakBefore w:val="0"/>
        <w:widowControl/>
        <w:kinsoku/>
        <w:wordWrap/>
        <w:overflowPunct/>
        <w:topLinePunct w:val="0"/>
        <w:autoSpaceDE/>
        <w:autoSpaceDN/>
        <w:bidi w:val="0"/>
        <w:adjustRightInd/>
        <w:spacing w:line="340" w:lineRule="atLeast"/>
        <w:jc w:val="center"/>
        <w:rPr>
          <w:rFonts w:ascii="黑体" w:hAnsi="黑体" w:eastAsia="黑体" w:cs="黑体"/>
          <w:b/>
          <w:bCs/>
          <w:sz w:val="28"/>
          <w:szCs w:val="28"/>
        </w:rPr>
      </w:pPr>
      <w:r>
        <w:rPr>
          <w:rFonts w:hint="eastAsia" w:ascii="黑体" w:hAnsi="黑体" w:eastAsia="黑体" w:cs="黑体"/>
          <w:b/>
          <w:bCs/>
          <w:sz w:val="28"/>
          <w:szCs w:val="28"/>
        </w:rPr>
        <w:t>5.1人民代表大会：我国的国家权力机关</w:t>
      </w:r>
    </w:p>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rPr>
      </w:pPr>
      <w:r>
        <w:rPr>
          <w:rFonts w:hint="eastAsia" w:ascii="楷体" w:hAnsi="楷体" w:eastAsia="楷体" w:cs="楷体"/>
          <w:sz w:val="24"/>
        </w:rPr>
        <w:t xml:space="preserve">研制人：解晓玲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tbl>
      <w:tblPr>
        <w:tblStyle w:val="9"/>
        <w:tblpPr w:leftFromText="180" w:rightFromText="180" w:vertAnchor="text" w:horzAnchor="page" w:tblpXSpec="center" w:tblpY="32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896"/>
        <w:gridCol w:w="896"/>
        <w:gridCol w:w="896"/>
        <w:gridCol w:w="896"/>
        <w:gridCol w:w="896"/>
        <w:gridCol w:w="896"/>
        <w:gridCol w:w="896"/>
        <w:gridCol w:w="896"/>
        <w:gridCol w:w="89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r>
    </w:tbl>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szCs w:val="21"/>
        </w:rPr>
      </w:pP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szCs w:val="21"/>
        </w:rPr>
      </w:pPr>
      <w:r>
        <w:rPr>
          <w:rFonts w:hint="eastAsia" w:ascii="宋体" w:hAnsi="宋体" w:cs="宋体"/>
          <w:b/>
          <w:szCs w:val="21"/>
        </w:rPr>
        <w:t>一、单选题</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2024年11月4日，《中华人民共和国全国人民代表大会和地方各级人民代表大会代表法（修正草案）》（以下简称修正草案）首次提请十四届全国人大常委会第十二次会议审议。修正草案拓展和深化“两个联系”制度机制，明确国家机关联系代表的原则要求，增加规定：各级人大常委会应当密切同代表的联系，加强代表工作能力建设，支持和保障代表依法履职；各级人民政府、监察委员会、人民法院、人民检察院应当加强同代表的联系，听取代表的意见建议。此次修正草案，能够（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①强化人大代表的监督权，发展完善人民代表大会制度</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②充分发挥人大代表作用，健全人民当家作主制度体系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③扩大人大代表权利，从根本上确保国家机关协调运转</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④加强对人大代表履职的保障，发展全过程人民民主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B．①③</w:t>
      </w:r>
      <w:r>
        <w:rPr>
          <w:rFonts w:ascii="宋体" w:hAnsi="宋体" w:cs="宋体"/>
          <w:szCs w:val="21"/>
        </w:rPr>
        <w:tab/>
      </w:r>
      <w:r>
        <w:rPr>
          <w:rFonts w:hint="eastAsia" w:ascii="宋体" w:hAnsi="宋体" w:cs="宋体"/>
          <w:szCs w:val="21"/>
        </w:rPr>
        <w:t xml:space="preserve">         </w:t>
      </w:r>
      <w:r>
        <w:rPr>
          <w:rFonts w:ascii="宋体" w:hAnsi="宋体" w:cs="宋体"/>
          <w:szCs w:val="21"/>
        </w:rPr>
        <w:t>C．②④</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2．《中华人民共和国全国人民代表大会和地方各级人民代表大会代表法（修正草案）》提请十四届全国人大常委会第十二次会议首次审议。这是该法自1992年通过施行以来第四次进行修改，此前在2009年、2010年、2015年分别作了部分修改。适时修改代表法是（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①进一步完善法律实施机制的必然选择</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②规范人大代表行使立法权的迫切需要</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③坚持和完善人民代表大会制度的内在要求</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④坚持走中国特色社会主义法治道路的重要举措</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3．逢年过节燃放烟花爆竹是我国一项具有悠久传统的民俗。2024年初，“全面禁燃烟花爆竹不合法”相关消息引发社会关注与热议。对此，全国人大常委会经审查认为，有关地方性法规与上位法精神有所违背，应当予以修改。全国人大常委会此举（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A．规范了司法权力运行</w:t>
      </w:r>
      <w:r>
        <w:rPr>
          <w:rFonts w:ascii="宋体" w:hAnsi="宋体" w:cs="宋体"/>
          <w:szCs w:val="21"/>
        </w:rPr>
        <w:tab/>
      </w:r>
      <w:r>
        <w:rPr>
          <w:rFonts w:ascii="宋体" w:hAnsi="宋体" w:cs="宋体"/>
          <w:szCs w:val="21"/>
        </w:rPr>
        <w:t>B．推动了各级机关立法</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C．切实维护了法制统一</w:t>
      </w:r>
      <w:r>
        <w:rPr>
          <w:rFonts w:ascii="宋体" w:hAnsi="宋体" w:cs="宋体"/>
          <w:szCs w:val="21"/>
        </w:rPr>
        <w:tab/>
      </w:r>
      <w:r>
        <w:rPr>
          <w:rFonts w:ascii="宋体" w:hAnsi="宋体" w:cs="宋体"/>
          <w:szCs w:val="21"/>
        </w:rPr>
        <w:t>D．行使了其最高决定权</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4．怎样遏制海洋生态环境不断恶化趋势，让人民群众享受到碧海蓝天。十四届全国人大一次会议上，张玉珍会同另外两名代表共同提出《关于加强美丽海湾保护建设的建议》。近日，《中共中央国务院关于全面推进美丽中国建设的意见》发布，明确2027年全国美丽海湾建成率要达到40%。这表明（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①人大代表是由人民民主选举产生的</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②人大代表代表人民，反映人民呼声</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③人大代表代表人民行使国家权力，领导其它国家机关工作</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④中央政府虚心听取人大代表建议，积极回应人民群众关切</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B．③④</w:t>
      </w:r>
      <w:r>
        <w:rPr>
          <w:rFonts w:ascii="宋体" w:hAnsi="宋体" w:cs="宋体"/>
          <w:szCs w:val="21"/>
        </w:rPr>
        <w:tab/>
      </w:r>
      <w:r>
        <w:rPr>
          <w:rFonts w:hint="eastAsia" w:ascii="宋体" w:hAnsi="宋体" w:cs="宋体"/>
          <w:szCs w:val="21"/>
        </w:rPr>
        <w:t xml:space="preserve">         </w:t>
      </w:r>
      <w:r>
        <w:rPr>
          <w:rFonts w:ascii="宋体" w:hAnsi="宋体" w:cs="宋体"/>
          <w:szCs w:val="21"/>
        </w:rPr>
        <w:t>C．①③</w:t>
      </w:r>
      <w:r>
        <w:rPr>
          <w:rFonts w:ascii="宋体" w:hAnsi="宋体" w:cs="宋体"/>
          <w:szCs w:val="21"/>
        </w:rPr>
        <w:tab/>
      </w:r>
      <w:r>
        <w:rPr>
          <w:rFonts w:hint="eastAsia" w:ascii="宋体" w:hAnsi="宋体" w:cs="宋体"/>
          <w:szCs w:val="21"/>
        </w:rPr>
        <w:t xml:space="preserve">       </w:t>
      </w:r>
      <w:r>
        <w:rPr>
          <w:rFonts w:ascii="宋体" w:hAnsi="宋体" w:cs="宋体"/>
          <w:szCs w:val="21"/>
        </w:rPr>
        <w:t>D．②④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5．2023年1月29日，十四届全国人大常委会第七次会议通过了《关于修改&lt;中华人民共和国慈善法&gt;的决定》。该法修改内容之一是，第四条增加一款，且作为第一款：“慈善工作坚持中国共产党的领导。”这表明（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A．全国人大常委会依法行使立法权和决定权</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B．中国共产党依法将自己的主张上升为国家意志</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C．全国人大常委会是我国全国人大的常设执行机关</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D．中国共产党是我国领导一切的最高政治领导力量</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6．2024年11月4日，十四届全国人大常委会第十二次会议听取了关于《中华人民共和国全国人民代表大会和地方各级人民代表大会代表法（修正草案）》的说明。该修正草案增加规定，代表向本级人民代表大会提出的议案，有关专门委员会在研究、审议的过程中，应当与代表联系沟通，充分听取意见，并及时通报议案研究、审议的情况。该修正草案增加的规定（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①有利于保证人大代表依法履行自身职责    ②通过法律的形式赋予了人大代表提案权</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③有助于深化人大专委会同人大代表的联系    ④表明全国人大常委会是我国最高权力机关</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A．①③</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D．②④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hint="eastAsia" w:ascii="宋体" w:hAnsi="宋体" w:cs="宋体"/>
          <w:szCs w:val="21"/>
        </w:rPr>
        <w:t>7</w:t>
      </w:r>
      <w:r>
        <w:rPr>
          <w:rFonts w:ascii="宋体" w:hAnsi="宋体" w:cs="宋体"/>
          <w:szCs w:val="21"/>
        </w:rPr>
        <w:t>．2024年7月，内蒙古呼伦贝尔市新巴尔虎右旗人民法院公开开庭审理并组织观摩一起涉嫌诈骗罪、故意伤害罪刑事案件，自治区级人大代表及10位旗级人大代表旁听庭审，并对本次庭审给予了充分肯定。这表明，人大代表（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①模范遵守宪法法律，自觉接受人民群众监督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②积极行使监督职权，代表人民统一行使权力</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③“零距离”开展司法监督，履职意识和能力不断增强</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④推动法院工作提质增效，彰显根本政治制度的优越性</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hint="eastAsia" w:ascii="宋体" w:hAnsi="宋体" w:cs="宋体"/>
          <w:szCs w:val="21"/>
        </w:rPr>
        <w:t xml:space="preserve">    </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hint="eastAsia" w:ascii="宋体" w:hAnsi="宋体" w:cs="宋体"/>
          <w:szCs w:val="21"/>
        </w:rPr>
        <w:t>8</w:t>
      </w:r>
      <w:r>
        <w:rPr>
          <w:rFonts w:ascii="宋体" w:hAnsi="宋体" w:cs="宋体"/>
          <w:szCs w:val="21"/>
        </w:rPr>
        <w:t>．某镇人大代表联络站提炼总结出“356+T”工作法（“3室融合”“5站叠加”“6措并举”“T项特色工作”），开展“选民直通车暨每月15日代表进站”“聚民意、惠民生、促发展，人大代表在行动”等六项基层工作，以及“代表进网格，网格有代表”“三问强监督”等T项特色工作。该镇人大代表联络站的上述举措（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①密切了人大代表与人民群众的联系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②是践行全过程人民民主的生动实践</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③便于人大代表在基层行使国家权力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④扩大了人大代表依法履职的范围</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hint="eastAsia" w:ascii="宋体" w:hAnsi="宋体" w:cs="宋体"/>
          <w:szCs w:val="21"/>
        </w:rPr>
        <w:t>9</w:t>
      </w:r>
      <w:r>
        <w:rPr>
          <w:rFonts w:ascii="宋体" w:hAnsi="宋体" w:cs="宋体"/>
          <w:szCs w:val="21"/>
        </w:rPr>
        <w:t>．党的十八大以来，特别是2016年《中共中央国务院关于稳步推进农村集体产权制度改革的意见》印发以来，各地积极推进新型农村集体经济组织建设。2024年6月28日，十四届全国人大常委会第十次会议表决通过《中华人民共和国农村集体经济组织法》，规范农村集体经济组织及其运行管理有了法治保障。这表明（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①全国人大领导立法工作并完善法律法规</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②党的主张经过法定程序上升为国家意志</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③深化改革的成果需要法律来保障和规范</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④全国人大常委会行使了国家最高立法权</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w:t>
      </w:r>
      <w:r>
        <w:rPr>
          <w:rFonts w:hint="eastAsia" w:ascii="宋体" w:hAnsi="宋体" w:cs="宋体"/>
          <w:szCs w:val="21"/>
        </w:rPr>
        <w:t>0</w:t>
      </w:r>
      <w:r>
        <w:rPr>
          <w:rFonts w:ascii="宋体" w:hAnsi="宋体" w:cs="宋体"/>
          <w:szCs w:val="21"/>
        </w:rPr>
        <w:t>．2023年7月26日至29日，全国人大常委会执法检查组在贵州开展检查。科技进步法是我国科技领域的基本性法律，这部法律的宣传贯彻和推动实施情况，是此次执法检查的重点之一。开展执法检查（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①凸显了全国人大常委会是最高国家权力机关</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②有利于制定法律，为科技进步提供法律保障</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③表明国家权力机关积极履行职能，推动法律实施</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④督促地方积极行动，推动法律宣传走深走实</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B．①③</w:t>
      </w:r>
      <w:r>
        <w:rPr>
          <w:rFonts w:ascii="宋体" w:hAnsi="宋体" w:cs="宋体"/>
          <w:szCs w:val="21"/>
        </w:rPr>
        <w:tab/>
      </w:r>
      <w:r>
        <w:rPr>
          <w:rFonts w:hint="eastAsia" w:ascii="宋体" w:hAnsi="宋体" w:cs="宋体"/>
          <w:szCs w:val="21"/>
        </w:rPr>
        <w:t xml:space="preserve">         </w:t>
      </w:r>
      <w:r>
        <w:rPr>
          <w:rFonts w:ascii="宋体" w:hAnsi="宋体" w:cs="宋体"/>
          <w:szCs w:val="21"/>
        </w:rPr>
        <w:t>C．②④</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w:t>
      </w:r>
      <w:r>
        <w:rPr>
          <w:rFonts w:hint="eastAsia" w:ascii="宋体" w:hAnsi="宋体" w:cs="宋体"/>
          <w:szCs w:val="21"/>
        </w:rPr>
        <w:t>1</w:t>
      </w:r>
      <w:r>
        <w:rPr>
          <w:rFonts w:ascii="宋体" w:hAnsi="宋体" w:cs="宋体"/>
          <w:szCs w:val="21"/>
        </w:rPr>
        <w:t>．党的十九届五中全会审议通过了《中共中央关于制定国民经济和社会发展第十四个五年规划和二O三五年远景目标的建议》，这份建议是开启全面建设社会主义现代化国家新征程、向第二个百年奋斗目标进军的纲领性文件，是今后五年乃至更长时间中国经济社会发展的行动指南。“十四五”规划的出台需要经过的程序应该是（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①中央文件起草组充分调研，广泛征求人民群众和社会各界的意见形成《建议草案》</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②国家发改委起草《十四五规划纲要草案》</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③党的十九届五中全会审议并通过《“十四五”规划的建议》</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④全国人大审议通过《十四五规划纲要》</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A．①→②→③→④</w:t>
      </w:r>
      <w:r>
        <w:rPr>
          <w:rFonts w:ascii="宋体" w:hAnsi="宋体" w:cs="宋体"/>
          <w:szCs w:val="21"/>
        </w:rPr>
        <w:tab/>
      </w:r>
      <w:r>
        <w:rPr>
          <w:rFonts w:hint="eastAsia" w:ascii="宋体" w:hAnsi="宋体" w:cs="宋体"/>
          <w:szCs w:val="21"/>
        </w:rPr>
        <w:t xml:space="preserve">               </w:t>
      </w:r>
      <w:r>
        <w:rPr>
          <w:rFonts w:ascii="宋体" w:hAnsi="宋体" w:cs="宋体"/>
          <w:szCs w:val="21"/>
        </w:rPr>
        <w:t>B．③→④→①→②</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C．③→①→④→②</w:t>
      </w:r>
      <w:r>
        <w:rPr>
          <w:rFonts w:ascii="宋体" w:hAnsi="宋体" w:cs="宋体"/>
          <w:szCs w:val="21"/>
        </w:rPr>
        <w:tab/>
      </w:r>
      <w:r>
        <w:rPr>
          <w:rFonts w:hint="eastAsia" w:ascii="宋体" w:hAnsi="宋体" w:cs="宋体"/>
          <w:szCs w:val="21"/>
        </w:rPr>
        <w:t xml:space="preserve">               </w:t>
      </w:r>
      <w:r>
        <w:rPr>
          <w:rFonts w:ascii="宋体" w:hAnsi="宋体" w:cs="宋体"/>
          <w:szCs w:val="21"/>
        </w:rPr>
        <w:t>D．①→③→②→④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w:t>
      </w:r>
      <w:r>
        <w:rPr>
          <w:rFonts w:hint="eastAsia" w:ascii="宋体" w:hAnsi="宋体" w:cs="宋体"/>
          <w:szCs w:val="21"/>
        </w:rPr>
        <w:t>2</w:t>
      </w:r>
      <w:r>
        <w:rPr>
          <w:rFonts w:ascii="宋体" w:hAnsi="宋体" w:cs="宋体"/>
          <w:szCs w:val="21"/>
        </w:rPr>
        <w:t>．某地人大常委会开展“一年四问”即对“一府两院”工作报告落实情况开展“一年三问”(年初问计划、年中问进度、年末问结果)、对区人大及其常委会工作部门开展“一问”(问人大各委依法履职情况)、“一年四问”工作（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①扩大了人大常委会的职权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②使人大的监督更有力度、更有实效</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③丰富了人大的监督形式、有利于督促各部门履职</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④健全了人大的监督机制，更好地发挥人大的监督作用</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w:t>
      </w:r>
      <w:r>
        <w:rPr>
          <w:rFonts w:hint="eastAsia" w:ascii="宋体" w:hAnsi="宋体" w:cs="宋体"/>
          <w:szCs w:val="21"/>
        </w:rPr>
        <w:t>3</w:t>
      </w:r>
      <w:r>
        <w:rPr>
          <w:rFonts w:ascii="宋体" w:hAnsi="宋体" w:cs="宋体"/>
          <w:szCs w:val="21"/>
        </w:rPr>
        <w:t>．“两微一抖”已成为大众传播时代的社会符号，呈现出“人人都有麦克风”“所有人对所有人”的新型传播格局。用户在网络上的言行更加随心所欲，容易逾越法律和道德的限度。这要求公民</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①履行对国家对社会应尽的责任    ②依法行使表达权和质询权</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③勇于对不法网络行为行使监督权    ④坚持权利与义务相统一的原则</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A．①③</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．根据《中共中央关于制定国民经济和社会发展第十三个五年规划的建议》，国务院编制了《国民经济和社会发展第十三个五年规划纲要（草案）》，提交全国人民代表大会审查。这一程序的依据在于</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①中国共产党是中国特色社会主义事业的领导核心</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②全国人民代表大会是最高国家权力机关</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③国务院是立法机关，是国家权力机关的执行机关</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④国务院由全国人大产生，对它负责，受它监督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A．①②③</w:t>
      </w:r>
      <w:r>
        <w:rPr>
          <w:rFonts w:ascii="宋体" w:hAnsi="宋体" w:cs="宋体"/>
          <w:szCs w:val="21"/>
        </w:rPr>
        <w:tab/>
      </w:r>
      <w:r>
        <w:rPr>
          <w:rFonts w:hint="eastAsia" w:ascii="宋体" w:hAnsi="宋体" w:cs="宋体"/>
          <w:szCs w:val="21"/>
        </w:rPr>
        <w:t xml:space="preserve">     </w:t>
      </w:r>
      <w:r>
        <w:rPr>
          <w:rFonts w:ascii="宋体" w:hAnsi="宋体" w:cs="宋体"/>
          <w:szCs w:val="21"/>
        </w:rPr>
        <w:t>B．①②④</w:t>
      </w:r>
      <w:r>
        <w:rPr>
          <w:rFonts w:ascii="宋体" w:hAnsi="宋体" w:cs="宋体"/>
          <w:szCs w:val="21"/>
        </w:rPr>
        <w:tab/>
      </w:r>
      <w:r>
        <w:rPr>
          <w:rFonts w:hint="eastAsia" w:ascii="宋体" w:hAnsi="宋体" w:cs="宋体"/>
          <w:szCs w:val="21"/>
        </w:rPr>
        <w:t xml:space="preserve">         </w:t>
      </w:r>
      <w:r>
        <w:rPr>
          <w:rFonts w:ascii="宋体" w:hAnsi="宋体" w:cs="宋体"/>
          <w:szCs w:val="21"/>
        </w:rPr>
        <w:t>C．①③④</w:t>
      </w:r>
      <w:r>
        <w:rPr>
          <w:rFonts w:ascii="宋体" w:hAnsi="宋体" w:cs="宋体"/>
          <w:szCs w:val="21"/>
        </w:rPr>
        <w:tab/>
      </w:r>
      <w:r>
        <w:rPr>
          <w:rFonts w:hint="eastAsia" w:ascii="宋体" w:hAnsi="宋体" w:cs="宋体"/>
          <w:szCs w:val="21"/>
        </w:rPr>
        <w:t xml:space="preserve">       </w:t>
      </w:r>
      <w:r>
        <w:rPr>
          <w:rFonts w:ascii="宋体" w:hAnsi="宋体" w:cs="宋体"/>
          <w:szCs w:val="21"/>
        </w:rPr>
        <w:t>D．②③④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w:t>
      </w:r>
      <w:r>
        <w:rPr>
          <w:rFonts w:hint="eastAsia" w:ascii="宋体" w:hAnsi="宋体" w:cs="宋体"/>
          <w:szCs w:val="21"/>
        </w:rPr>
        <w:t>5</w:t>
      </w:r>
      <w:r>
        <w:rPr>
          <w:rFonts w:ascii="宋体" w:hAnsi="宋体" w:cs="宋体"/>
          <w:szCs w:val="21"/>
        </w:rPr>
        <w:t>．近十年，全国人大进一步推进了代表工作制度化、规范化、常态化。比如，常委会组成人员联系代表，截至2022年6月29日，156位常委会组成人员直接联系着439名全国人大代表，各专门委员会、工作委员会也建立起了直接联系代表机制，基本实现了联系基层代表全覆盖。该举措有利于（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①人大代表密切联系群众，为人民群众服务</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②拓宽人大代表履职渠道，增强人大履职责任感</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③畅通下情上达通道，更好发挥代表的作用</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④拓宽了人民群众参与国家和社会事务管理的渠道</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w:t>
      </w:r>
      <w:r>
        <w:rPr>
          <w:rFonts w:hint="eastAsia" w:ascii="宋体" w:hAnsi="宋体" w:cs="宋体"/>
          <w:szCs w:val="21"/>
        </w:rPr>
        <w:t>6</w:t>
      </w:r>
      <w:r>
        <w:rPr>
          <w:rFonts w:ascii="宋体" w:hAnsi="宋体" w:cs="宋体"/>
          <w:szCs w:val="21"/>
        </w:rPr>
        <w:t>．南京市第十六届人大常委会第七次会议表决通过了《南京市国家公祭保障条例》。其中，明令禁止在国家公祭设施、抗战遗址和抗战纪念馆等地使用具有日本军国主义象征意义的军服、旗帜、图标或相关道具……据悉“精日分子”的“精日”行为是立法的导火索。这表明</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①该条例可以追究部分“精日”分子的违宪行为</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②南京市人大常委会作为国家立法机关，行使立法权</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③该条例有利于维护国家公祭活动和公祭场所的严肃性</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④南京市人大常委会不断完善社会生活的法律规范</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B．①③</w:t>
      </w:r>
      <w:r>
        <w:rPr>
          <w:rFonts w:ascii="宋体" w:hAnsi="宋体" w:cs="宋体"/>
          <w:szCs w:val="21"/>
        </w:rPr>
        <w:tab/>
      </w:r>
      <w:r>
        <w:rPr>
          <w:rFonts w:hint="eastAsia" w:ascii="宋体" w:hAnsi="宋体" w:cs="宋体"/>
          <w:szCs w:val="21"/>
        </w:rPr>
        <w:t xml:space="preserve">         </w:t>
      </w:r>
      <w:r>
        <w:rPr>
          <w:rFonts w:ascii="宋体" w:hAnsi="宋体" w:cs="宋体"/>
          <w:szCs w:val="21"/>
        </w:rPr>
        <w:t>C．②④</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szCs w:val="21"/>
        </w:rPr>
      </w:pPr>
      <w:r>
        <w:rPr>
          <w:rFonts w:hint="eastAsia" w:ascii="宋体" w:hAnsi="宋体" w:cs="宋体"/>
          <w:b/>
          <w:szCs w:val="21"/>
        </w:rPr>
        <w:t>二、简答题</w:t>
      </w:r>
    </w:p>
    <w:p>
      <w:pPr>
        <w:keepNext w:val="0"/>
        <w:keepLines w:val="0"/>
        <w:pageBreakBefore w:val="0"/>
        <w:kinsoku/>
        <w:wordWrap/>
        <w:overflowPunct/>
        <w:topLinePunct w:val="0"/>
        <w:autoSpaceDE/>
        <w:autoSpaceDN/>
        <w:bidi w:val="0"/>
        <w:adjustRightInd/>
        <w:spacing w:line="340" w:lineRule="atLeast"/>
        <w:jc w:val="left"/>
        <w:textAlignment w:val="center"/>
      </w:pPr>
      <w:r>
        <w:t>1</w:t>
      </w:r>
      <w:r>
        <w:rPr>
          <w:rFonts w:hint="eastAsia"/>
        </w:rPr>
        <w:t>7</w:t>
      </w:r>
      <w:r>
        <w:t>．阅读材料，回答下列问题。</w:t>
      </w:r>
    </w:p>
    <w:p>
      <w:pPr>
        <w:keepNext w:val="0"/>
        <w:keepLines w:val="0"/>
        <w:pageBreakBefore w:val="0"/>
        <w:kinsoku/>
        <w:wordWrap/>
        <w:overflowPunct/>
        <w:topLinePunct w:val="0"/>
        <w:autoSpaceDE/>
        <w:autoSpaceDN/>
        <w:bidi w:val="0"/>
        <w:adjustRightInd/>
        <w:spacing w:line="340" w:lineRule="atLeast"/>
        <w:ind w:firstLine="560"/>
        <w:jc w:val="left"/>
        <w:textAlignment w:val="center"/>
      </w:pPr>
      <w:r>
        <w:rPr>
          <w:rFonts w:ascii="楷体" w:hAnsi="楷体" w:eastAsia="楷体" w:cs="楷体"/>
        </w:rPr>
        <w:t>2024年是全国人民代表大会成立70周年。70年来，人民代表大会制度为党领导人民创造经济快速发展奇迹和社会长期稳定奇迹提供了重要制度保障。</w:t>
      </w:r>
    </w:p>
    <w:p>
      <w:pPr>
        <w:keepNext w:val="0"/>
        <w:keepLines w:val="0"/>
        <w:pageBreakBefore w:val="0"/>
        <w:kinsoku/>
        <w:wordWrap/>
        <w:overflowPunct/>
        <w:topLinePunct w:val="0"/>
        <w:autoSpaceDE/>
        <w:autoSpaceDN/>
        <w:bidi w:val="0"/>
        <w:adjustRightInd/>
        <w:spacing w:line="340" w:lineRule="atLeast"/>
        <w:ind w:firstLine="420" w:firstLineChars="200"/>
        <w:jc w:val="left"/>
        <w:textAlignment w:val="center"/>
      </w:pPr>
      <w:r>
        <w:rPr>
          <w:rFonts w:ascii="楷体" w:hAnsi="楷体" w:eastAsia="楷体" w:cs="楷体"/>
        </w:rPr>
        <w:t>人大立法担负着把党的主张和人民意愿通过法定程序上升为国家意志的崇高使命，是贯彻党的群众路线、践行党的性质宗旨的具体体现。从2015年起，全国人民代表大会连续十年审议通过重要法律案；在法律的立项、起草、审议、论证、评估等全流程各环节中广泛凝聚共识，使国家立法更加接地气、察民情、聚民智。人大监督是党和国家监督体系的重要组成部分。全国人大常委会的每一次监督都把人民群众对美好生活的追求作为着力点，倾听民意、集中民智，推动人大监督在国家经济发展、社会稳定大局中发挥作用，更好地满足人民群众的需求和期盼。人大代表是党和国家联系人民群众的桥梁，是全过程人民民主实践的重要力量。十四届全国人大二次会议期间，全国人大代表提出建议、批评和意见9235件，每一件都聚焦人民群众普遍关心的热点难点问题。闭会期间，代表通过列席常委会会议、参加执法检查等</w:t>
      </w:r>
      <w:r>
        <w:t>“</w:t>
      </w:r>
      <w:r>
        <w:rPr>
          <w:rFonts w:ascii="楷体" w:hAnsi="楷体" w:eastAsia="楷体" w:cs="楷体"/>
        </w:rPr>
        <w:t>上接天线</w:t>
      </w:r>
      <w:r>
        <w:t>”</w:t>
      </w:r>
      <w:r>
        <w:rPr>
          <w:rFonts w:ascii="楷体" w:hAnsi="楷体" w:eastAsia="楷体" w:cs="楷体"/>
        </w:rPr>
        <w:t>，通过进家入站、走访群众等</w:t>
      </w:r>
      <w:r>
        <w:t>“</w:t>
      </w:r>
      <w:r>
        <w:rPr>
          <w:rFonts w:ascii="楷体" w:hAnsi="楷体" w:eastAsia="楷体" w:cs="楷体"/>
        </w:rPr>
        <w:t>下接地气</w:t>
      </w:r>
      <w:r>
        <w:t>”</w:t>
      </w:r>
      <w:r>
        <w:rPr>
          <w:rFonts w:ascii="楷体" w:hAnsi="楷体" w:eastAsia="楷体" w:cs="楷体"/>
        </w:rPr>
        <w:t>，忠实践行</w:t>
      </w:r>
      <w:r>
        <w:t>“</w:t>
      </w:r>
      <w:r>
        <w:rPr>
          <w:rFonts w:ascii="楷体" w:hAnsi="楷体" w:eastAsia="楷体" w:cs="楷体"/>
        </w:rPr>
        <w:t>人民选我当代表，我当代表为人民</w:t>
      </w:r>
      <w:r>
        <w:t>”</w:t>
      </w:r>
      <w:r>
        <w:rPr>
          <w:rFonts w:ascii="楷体" w:hAnsi="楷体" w:eastAsia="楷体" w:cs="楷体"/>
        </w:rPr>
        <w:t>。</w:t>
      </w:r>
      <w:r>
        <w:rPr>
          <w:rFonts w:hint="eastAsia"/>
        </w:rPr>
        <w:t xml:space="preserve"> </w:t>
      </w:r>
    </w:p>
    <w:p>
      <w:pPr>
        <w:keepNext w:val="0"/>
        <w:keepLines w:val="0"/>
        <w:pageBreakBefore w:val="0"/>
        <w:kinsoku/>
        <w:wordWrap/>
        <w:overflowPunct/>
        <w:topLinePunct w:val="0"/>
        <w:autoSpaceDE/>
        <w:autoSpaceDN/>
        <w:bidi w:val="0"/>
        <w:adjustRightInd/>
        <w:spacing w:line="340" w:lineRule="atLeast"/>
        <w:jc w:val="left"/>
        <w:textAlignment w:val="center"/>
      </w:pPr>
      <w:r>
        <w:rPr>
          <w:rFonts w:ascii="宋体" w:hAnsi="宋体" w:cs="宋体"/>
          <w:b/>
          <w:bCs/>
          <w:szCs w:val="21"/>
        </w:rPr>
        <w:t>结合材料，运用政治与法治的相关知识，谈谈人大工作怎样才能不负人民重托，无愧伟大时代。（8分）</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bCs/>
          <w:szCs w:val="21"/>
        </w:rPr>
      </w:pPr>
      <w:r>
        <w:rPr>
          <w:rFonts w:hint="eastAsia" w:ascii="宋体" w:hAnsi="宋体" w:cs="宋体"/>
          <w:b/>
          <w:bCs/>
          <w:szCs w:val="21"/>
        </w:rPr>
        <w:t>18.</w:t>
      </w:r>
      <w:r>
        <w:t xml:space="preserve"> 阅读材料，回答下列问题。</w:t>
      </w:r>
    </w:p>
    <w:p>
      <w:pPr>
        <w:keepNext w:val="0"/>
        <w:keepLines w:val="0"/>
        <w:pageBreakBefore w:val="0"/>
        <w:kinsoku/>
        <w:wordWrap/>
        <w:overflowPunct/>
        <w:topLinePunct w:val="0"/>
        <w:autoSpaceDE/>
        <w:autoSpaceDN/>
        <w:bidi w:val="0"/>
        <w:adjustRightInd/>
        <w:spacing w:line="340" w:lineRule="atLeast"/>
        <w:ind w:firstLine="420"/>
        <w:jc w:val="left"/>
        <w:textAlignment w:val="center"/>
      </w:pPr>
      <w:r>
        <w:rPr>
          <w:rFonts w:ascii="楷体" w:hAnsi="楷体" w:eastAsia="楷体" w:cs="楷体"/>
        </w:rPr>
        <w:t>我国一切权力属于人民，人民代表大会是国家权力机关，人大代表是国家权力机关的组成人员，代表人民统一行使国家权力。</w:t>
      </w:r>
    </w:p>
    <w:p>
      <w:pPr>
        <w:keepNext w:val="0"/>
        <w:keepLines w:val="0"/>
        <w:pageBreakBefore w:val="0"/>
        <w:kinsoku/>
        <w:wordWrap/>
        <w:overflowPunct/>
        <w:topLinePunct w:val="0"/>
        <w:autoSpaceDE/>
        <w:autoSpaceDN/>
        <w:bidi w:val="0"/>
        <w:adjustRightInd/>
        <w:spacing w:line="340" w:lineRule="atLeast"/>
        <w:ind w:firstLine="420"/>
        <w:jc w:val="left"/>
        <w:textAlignment w:val="center"/>
      </w:pPr>
      <w:r>
        <w:rPr>
          <w:rFonts w:ascii="楷体" w:hAnsi="楷体" w:eastAsia="楷体" w:cs="楷体"/>
        </w:rPr>
        <w:t>材料一 2021年3月4日，第十三届全国人民代表大会第四次会议预备会议通过了第十三届全国人民代表大会第四次会议议程。</w:t>
      </w:r>
    </w:p>
    <w:p>
      <w:pPr>
        <w:keepNext w:val="0"/>
        <w:keepLines w:val="0"/>
        <w:pageBreakBefore w:val="0"/>
        <w:kinsoku/>
        <w:wordWrap/>
        <w:overflowPunct/>
        <w:topLinePunct w:val="0"/>
        <w:autoSpaceDE/>
        <w:autoSpaceDN/>
        <w:bidi w:val="0"/>
        <w:adjustRightInd/>
        <w:spacing w:line="340" w:lineRule="atLeast"/>
        <w:ind w:firstLine="420"/>
        <w:jc w:val="left"/>
        <w:textAlignment w:val="center"/>
      </w:pPr>
      <w:r>
        <w:rPr>
          <w:rFonts w:ascii="楷体" w:hAnsi="楷体" w:eastAsia="楷体" w:cs="楷体"/>
        </w:rPr>
        <w:t>第十三届全国人民代表大会第四次会议的议程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165"/>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十三届全国人大四次会议主要议程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设立议程的主要依据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审议政府工作报告，审议最高人民法院工作报告，审议最高人民检察院工作报告</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全国人大在我国国家机构中居于最高地位，其他中央国家机关都由它产生，对它负责，受它监督。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审查2020年国民经济和社会发展计划执行情况与2021年国民经济和社会发展计划草案的报告，审查2020年中央和地方预算执行情况与2021年中央和地方预算草案的报告</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审议《中华人民共和国全国人民代表大会组织法(修正草案)》的议案</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审议全国人民代表大会常务委员会工作报告</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③</w:t>
            </w:r>
          </w:p>
        </w:tc>
      </w:tr>
    </w:tbl>
    <w:p>
      <w:pPr>
        <w:keepNext w:val="0"/>
        <w:keepLines w:val="0"/>
        <w:pageBreakBefore w:val="0"/>
        <w:kinsoku/>
        <w:wordWrap/>
        <w:overflowPunct/>
        <w:topLinePunct w:val="0"/>
        <w:autoSpaceDE/>
        <w:autoSpaceDN/>
        <w:bidi w:val="0"/>
        <w:adjustRightInd/>
        <w:spacing w:line="340" w:lineRule="atLeast"/>
        <w:ind w:firstLine="420"/>
        <w:jc w:val="left"/>
        <w:textAlignment w:val="center"/>
      </w:pPr>
      <w:r>
        <w:rPr>
          <w:rFonts w:ascii="楷体" w:hAnsi="楷体" w:eastAsia="楷体" w:cs="楷体"/>
        </w:rPr>
        <w:t>材料二 南平是福建的生态屏障，加强生态文明建设，对南平来说责任和意义重大。但在发展过程中，依然暴露出生态环境保护领域的一些短板。市人大常委会组织人大代表紧扣绿色高质量发展要求，全方位多渠道反映民意、汇聚民智，践行代表职责；还组织开展以生态文明建设为重点的议题提交活动，就存在的问题请市人大代表对当地政府进行质问，助力“水美经济”建设。</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bCs/>
          <w:szCs w:val="21"/>
        </w:rPr>
      </w:pPr>
      <w:r>
        <w:rPr>
          <w:rFonts w:ascii="宋体" w:hAnsi="宋体" w:cs="宋体"/>
          <w:b/>
          <w:bCs/>
          <w:szCs w:val="21"/>
        </w:rPr>
        <w:t>（1）结合材料一，运用人民代表大会知识，将表格中会议相应议程的设立依据补充完整。</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bCs/>
          <w:szCs w:val="21"/>
        </w:rPr>
      </w:pPr>
      <w:r>
        <w:rPr>
          <w:rFonts w:hint="eastAsia" w:ascii="楷体" w:hAnsi="楷体" w:eastAsia="楷体" w:cs="楷体"/>
          <w:u w:val="dotted"/>
        </w:rPr>
        <w:t xml:space="preserve">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bCs/>
          <w:szCs w:val="21"/>
        </w:rPr>
      </w:pPr>
      <w:r>
        <w:rPr>
          <w:rFonts w:ascii="宋体" w:hAnsi="宋体" w:cs="宋体"/>
          <w:b/>
          <w:bCs/>
          <w:szCs w:val="21"/>
        </w:rPr>
        <w:t>（2）结合材料二，如果你是南平市人大代表，如何履职尽责推动本市生态文明建设的发展。</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3"/>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keepNext w:val="0"/>
        <w:keepLines w:val="0"/>
        <w:pageBreakBefore w:val="0"/>
        <w:kinsoku/>
        <w:wordWrap/>
        <w:overflowPunct/>
        <w:topLinePunct w:val="0"/>
        <w:autoSpaceDE/>
        <w:autoSpaceDN/>
        <w:bidi w:val="0"/>
        <w:adjustRightInd/>
        <w:spacing w:line="340" w:lineRule="atLeast"/>
        <w:jc w:val="center"/>
        <w:rPr>
          <w:rFonts w:hint="eastAsia" w:ascii="楷体" w:hAnsi="楷体" w:eastAsia="楷体" w:cs="楷体"/>
          <w:u w:val="dotted"/>
        </w:rPr>
      </w:pPr>
    </w:p>
    <w:p>
      <w:pPr>
        <w:keepNext w:val="0"/>
        <w:keepLines w:val="0"/>
        <w:pageBreakBefore w:val="0"/>
        <w:kinsoku/>
        <w:wordWrap/>
        <w:overflowPunct/>
        <w:topLinePunct w:val="0"/>
        <w:autoSpaceDE/>
        <w:autoSpaceDN/>
        <w:bidi w:val="0"/>
        <w:adjustRightInd/>
        <w:spacing w:line="340" w:lineRule="atLeast"/>
        <w:jc w:val="center"/>
        <w:rPr>
          <w:rFonts w:hint="eastAsia" w:ascii="黑体" w:hAnsi="宋体" w:eastAsia="黑体"/>
          <w:b/>
          <w:sz w:val="28"/>
          <w:szCs w:val="28"/>
        </w:rPr>
      </w:pPr>
    </w:p>
    <w:p>
      <w:pPr>
        <w:keepNext w:val="0"/>
        <w:keepLines w:val="0"/>
        <w:pageBreakBefore w:val="0"/>
        <w:kinsoku/>
        <w:wordWrap/>
        <w:overflowPunct/>
        <w:topLinePunct w:val="0"/>
        <w:autoSpaceDE/>
        <w:autoSpaceDN/>
        <w:bidi w:val="0"/>
        <w:adjustRightInd/>
        <w:spacing w:line="340" w:lineRule="atLeast"/>
        <w:jc w:val="center"/>
        <w:rPr>
          <w:rFonts w:hint="eastAsia" w:ascii="黑体" w:hAnsi="宋体" w:eastAsia="黑体"/>
          <w:b/>
          <w:sz w:val="28"/>
          <w:szCs w:val="28"/>
        </w:rPr>
      </w:pPr>
    </w:p>
    <w:p>
      <w:pPr>
        <w:keepNext w:val="0"/>
        <w:keepLines w:val="0"/>
        <w:pageBreakBefore w:val="0"/>
        <w:kinsoku/>
        <w:wordWrap/>
        <w:overflowPunct/>
        <w:topLinePunct w:val="0"/>
        <w:autoSpaceDE/>
        <w:autoSpaceDN/>
        <w:bidi w:val="0"/>
        <w:adjustRightInd/>
        <w:spacing w:line="340" w:lineRule="atLeast"/>
        <w:jc w:val="center"/>
        <w:rPr>
          <w:rFonts w:hint="eastAsia" w:ascii="黑体" w:hAnsi="宋体" w:eastAsia="黑体"/>
          <w:b/>
          <w:sz w:val="28"/>
          <w:szCs w:val="28"/>
        </w:rPr>
      </w:pPr>
    </w:p>
    <w:p>
      <w:pPr>
        <w:keepNext w:val="0"/>
        <w:keepLines w:val="0"/>
        <w:pageBreakBefore w:val="0"/>
        <w:kinsoku/>
        <w:wordWrap/>
        <w:overflowPunct/>
        <w:topLinePunct w:val="0"/>
        <w:autoSpaceDE/>
        <w:autoSpaceDN/>
        <w:bidi w:val="0"/>
        <w:adjustRightInd/>
        <w:spacing w:line="340" w:lineRule="atLeast"/>
        <w:jc w:val="center"/>
        <w:rPr>
          <w:rFonts w:hint="eastAsia" w:ascii="黑体" w:hAnsi="宋体" w:eastAsia="黑体"/>
          <w:b/>
          <w:sz w:val="28"/>
          <w:szCs w:val="28"/>
        </w:rPr>
      </w:pPr>
    </w:p>
    <w:p>
      <w:pPr>
        <w:keepNext w:val="0"/>
        <w:keepLines w:val="0"/>
        <w:pageBreakBefore w:val="0"/>
        <w:kinsoku/>
        <w:wordWrap/>
        <w:overflowPunct/>
        <w:topLinePunct w:val="0"/>
        <w:autoSpaceDE/>
        <w:autoSpaceDN/>
        <w:bidi w:val="0"/>
        <w:adjustRightInd/>
        <w:spacing w:line="340" w:lineRule="atLeast"/>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pacing w:line="340" w:lineRule="atLeast"/>
        <w:jc w:val="both"/>
        <w:rPr>
          <w:rFonts w:ascii="黑体" w:hAnsi="宋体" w:eastAsia="黑体"/>
          <w:b/>
          <w:sz w:val="28"/>
          <w:szCs w:val="28"/>
        </w:rPr>
      </w:pPr>
      <w:bookmarkStart w:id="0" w:name="_GoBack"/>
      <w:bookmarkEnd w:id="0"/>
    </w:p>
    <w:sectPr>
      <w:footerReference r:id="rId3" w:type="default"/>
      <w:footerReference r:id="rId4" w:type="even"/>
      <w:pgSz w:w="11907" w:h="16839"/>
      <w:pgMar w:top="1134" w:right="1134" w:bottom="1134" w:left="1134" w:header="851" w:footer="425"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 w:name="KSO_WPS_MARK_KEY" w:val="91187f57-bad4-47a1-aa8e-60536b1450a4"/>
  </w:docVars>
  <w:rsids>
    <w:rsidRoot w:val="00C806B0"/>
    <w:rsid w:val="00043B54"/>
    <w:rsid w:val="001D7A06"/>
    <w:rsid w:val="00235C4D"/>
    <w:rsid w:val="00267555"/>
    <w:rsid w:val="00284433"/>
    <w:rsid w:val="002A1EC6"/>
    <w:rsid w:val="002E035E"/>
    <w:rsid w:val="00306C97"/>
    <w:rsid w:val="00472182"/>
    <w:rsid w:val="006B16C5"/>
    <w:rsid w:val="00740D36"/>
    <w:rsid w:val="00776133"/>
    <w:rsid w:val="00855687"/>
    <w:rsid w:val="008C07DE"/>
    <w:rsid w:val="009D0666"/>
    <w:rsid w:val="00A30CCE"/>
    <w:rsid w:val="00A85F2A"/>
    <w:rsid w:val="00AC3E9C"/>
    <w:rsid w:val="00BC4F14"/>
    <w:rsid w:val="00BC62FB"/>
    <w:rsid w:val="00BF535F"/>
    <w:rsid w:val="00C806B0"/>
    <w:rsid w:val="00DA4F36"/>
    <w:rsid w:val="00E476EE"/>
    <w:rsid w:val="00EB309F"/>
    <w:rsid w:val="00EF035E"/>
    <w:rsid w:val="060E737E"/>
    <w:rsid w:val="14C65444"/>
    <w:rsid w:val="15DF4CCA"/>
    <w:rsid w:val="22695D22"/>
    <w:rsid w:val="30275F10"/>
    <w:rsid w:val="39677CC5"/>
    <w:rsid w:val="40820280"/>
    <w:rsid w:val="515800E2"/>
    <w:rsid w:val="5D395350"/>
    <w:rsid w:val="5F915FA4"/>
    <w:rsid w:val="703F2E9C"/>
    <w:rsid w:val="781400F4"/>
    <w:rsid w:val="7B147EFA"/>
    <w:rsid w:val="7C5A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szCs w:val="24"/>
    </w:rPr>
  </w:style>
  <w:style w:type="paragraph" w:styleId="3">
    <w:name w:val="Plain Text"/>
    <w:basedOn w:val="1"/>
    <w:qFormat/>
    <w:uiPriority w:val="99"/>
    <w:rPr>
      <w:rFonts w:ascii="宋体" w:hAnsi="Courier New" w:cs="Courier New"/>
      <w:szCs w:val="21"/>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Balloon Text"/>
    <w:basedOn w:val="1"/>
    <w:link w:val="13"/>
    <w:semiHidden/>
    <w:unhideWhenUsed/>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964CE254-56CE-4BF5-91A8-6D1140020A7A}">
  <ds:schemaRefs/>
</ds:datastoreItem>
</file>

<file path=docProps/app.xml><?xml version="1.0" encoding="utf-8"?>
<Properties xmlns="http://schemas.openxmlformats.org/officeDocument/2006/extended-properties" xmlns:vt="http://schemas.openxmlformats.org/officeDocument/2006/docPropsVTypes">
  <Template>Normal</Template>
  <Pages>30</Pages>
  <Words>27724</Words>
  <Characters>28292</Characters>
  <Lines>43</Lines>
  <Paragraphs>12</Paragraphs>
  <TotalTime>8</TotalTime>
  <ScaleCrop>false</ScaleCrop>
  <LinksUpToDate>false</LinksUpToDate>
  <CharactersWithSpaces>45720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2025-02-09T08:20:00Z</dcterms:created>
  <dc:creator>组卷网zujuan.xkw.com</dc:creator>
  <cp:lastModifiedBy>庆阳</cp:lastModifiedBy>
  <dcterms:modified xsi:type="dcterms:W3CDTF">2025-03-06T07:57:32Z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225214c4691a409885851237d8035b79nzq0mdm5mjq1</vt:lpwstr>
  </property>
  <property fmtid="{D5CDD505-2E9C-101B-9397-08002B2CF9AE}" pid="4" name="KSOProductBuildVer">
    <vt:lpwstr>2052-11.1.0.12165</vt:lpwstr>
  </property>
  <property fmtid="{D5CDD505-2E9C-101B-9397-08002B2CF9AE}" pid="5" name="ICV">
    <vt:lpwstr>17A5F2E2801C4BFBA5D4EFD74FA93A24</vt:lpwstr>
  </property>
  <property fmtid="{D5CDD505-2E9C-101B-9397-08002B2CF9AE}" pid="6" name="KSOTemplateDocerSaveRecord">
    <vt:lpwstr>eyJoZGlkIjoiZjgwNzljZmY1NzcxYTFlNDZlZTBhYTZlMTZjZDdkZTEiLCJ1c2VySWQiOiIxMDM4Nzg3Mzc2In0=</vt:lpwstr>
  </property>
</Properties>
</file>