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drawing>
          <wp:inline distT="0" distB="0" distL="114300" distR="114300">
            <wp:extent cx="12700" cy="1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2700" cy="12700"/>
                    </a:xfrm>
                    <a:prstGeom prst="rect">
                      <a:avLst/>
                    </a:prstGeom>
                  </pic:spPr>
                </pic:pic>
              </a:graphicData>
            </a:graphic>
          </wp:inline>
        </w:drawing>
      </w:r>
      <w:r>
        <w:rPr>
          <w:rFonts w:hint="eastAsia" w:ascii="黑体" w:hAnsi="宋体" w:eastAsia="黑体"/>
          <w:b/>
          <w:sz w:val="28"/>
          <w:szCs w:val="28"/>
        </w:rPr>
        <w:t>江苏省仪征中学2024-2025学年度第一学期高一政治作业</w:t>
      </w:r>
    </w:p>
    <w:p>
      <w:pPr>
        <w:keepNext w:val="0"/>
        <w:keepLines w:val="0"/>
        <w:pageBreakBefore w:val="0"/>
        <w:widowControl/>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黑体" w:eastAsia="黑体" w:cs="黑体"/>
          <w:b/>
          <w:bCs/>
          <w:sz w:val="28"/>
          <w:szCs w:val="28"/>
        </w:rPr>
        <w:t xml:space="preserve">第四课 </w:t>
      </w:r>
      <w:r>
        <w:rPr>
          <w:rFonts w:ascii="黑体" w:hAnsi="黑体" w:eastAsia="黑体" w:cs="黑体"/>
          <w:b/>
          <w:bCs/>
          <w:sz w:val="28"/>
          <w:szCs w:val="28"/>
        </w:rPr>
        <w:t xml:space="preserve"> </w:t>
      </w:r>
      <w:r>
        <w:rPr>
          <w:rFonts w:hint="eastAsia" w:ascii="黑体" w:hAnsi="黑体" w:eastAsia="黑体" w:cs="黑体"/>
          <w:b/>
          <w:bCs/>
          <w:sz w:val="28"/>
          <w:szCs w:val="28"/>
        </w:rPr>
        <w:t>人民民主专政的社会主义国家</w:t>
      </w:r>
    </w:p>
    <w:p>
      <w:pPr>
        <w:keepNext w:val="0"/>
        <w:keepLines w:val="0"/>
        <w:pageBreakBefore w:val="0"/>
        <w:widowControl/>
        <w:kinsoku/>
        <w:wordWrap/>
        <w:overflowPunct/>
        <w:topLinePunct w:val="0"/>
        <w:autoSpaceDE/>
        <w:autoSpaceDN/>
        <w:bidi w:val="0"/>
        <w:adjustRightInd/>
        <w:spacing w:line="340" w:lineRule="atLeast"/>
        <w:jc w:val="center"/>
        <w:rPr>
          <w:rFonts w:ascii="黑体" w:hAnsi="黑体" w:eastAsia="黑体" w:cs="黑体"/>
          <w:b/>
          <w:bCs/>
          <w:sz w:val="28"/>
          <w:szCs w:val="28"/>
        </w:rPr>
      </w:pPr>
      <w:bookmarkStart w:id="0" w:name="_GoBack"/>
      <w:r>
        <w:rPr>
          <w:rFonts w:hint="eastAsia" w:ascii="黑体" w:hAnsi="黑体" w:eastAsia="黑体" w:cs="黑体"/>
          <w:b/>
          <w:bCs/>
          <w:sz w:val="28"/>
          <w:szCs w:val="28"/>
        </w:rPr>
        <w:t>4.2坚持</w:t>
      </w:r>
      <w:r>
        <w:rPr>
          <w:rFonts w:ascii="黑体" w:hAnsi="黑体" w:eastAsia="黑体" w:cs="黑体"/>
          <w:b/>
          <w:spacing w:val="1"/>
          <w:sz w:val="28"/>
          <w:szCs w:val="28"/>
        </w:rPr>
        <w:t>人民民主专政</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tbl>
      <w:tblPr>
        <w:tblStyle w:val="4"/>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bl>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一、单选题</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hint="eastAsia" w:ascii="宋体" w:hAnsi="宋体" w:cs="宋体"/>
          <w:szCs w:val="21"/>
        </w:rPr>
        <w:t>1</w:t>
      </w:r>
      <w:r>
        <w:rPr>
          <w:rFonts w:ascii="宋体" w:hAnsi="宋体" w:cs="宋体"/>
          <w:szCs w:val="21"/>
        </w:rPr>
        <w:t>．2024年9月，中共中央政治局委员、中央政法委书记陈文清在西藏和四川调研时强调，要深入学习贯彻党的二十届三中全会精神，践行习近平法治思想和总体国家安全观，全面贯彻新时代党的治藏方略，重视履行好党和人民赋予的职责和使命，维护社会大局稳定和长治久安。陈文清的强调是基于（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①人民民主专政是社会主义的生命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②我国是人民民主专政的社会主义国家</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③我国切实履行专政的职能维护人民的合法权益</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④我国国家政权的人民性质，满足人民群众美好生活的需要</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A．①③</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2．过去一年，全国公安机关按照公安部统一部署，扎实开展“昆仑2024”专项行动，依法严厉打击食药环和知识产权犯罪，整体打击战果显著,重点整治有力有效，打击犯罪、服务大局的能力水平明显提升。这体现了（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A．我国坚持新型民主与新型专政的统一</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B．我国的国家职能与我国的政体相适应</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C．国家履行防御外来侵略，保卫国家安全的职能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D．国家履行维护国家稳定，促进社会发展的职能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3．为深入践行长江大保护战略，南通市开展长江河道采砂管理集中巡江，严厉打击非法采砂，共护水域安全。严厉打击非法采砂（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A．保障了我国经济的平稳发展</w:t>
      </w:r>
      <w:r>
        <w:rPr>
          <w:rFonts w:ascii="宋体" w:hAnsi="宋体" w:cs="宋体"/>
          <w:szCs w:val="21"/>
        </w:rPr>
        <w:tab/>
      </w:r>
      <w:r>
        <w:rPr>
          <w:rFonts w:ascii="宋体" w:hAnsi="宋体" w:cs="宋体"/>
          <w:szCs w:val="21"/>
        </w:rPr>
        <w:t>B．体现了人民民主专政具有专政职能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C．履行维护国家稳定的对外职能</w:t>
      </w:r>
      <w:r>
        <w:rPr>
          <w:rFonts w:ascii="宋体" w:hAnsi="宋体" w:cs="宋体"/>
          <w:szCs w:val="21"/>
        </w:rPr>
        <w:tab/>
      </w:r>
      <w:r>
        <w:rPr>
          <w:rFonts w:ascii="宋体" w:hAnsi="宋体" w:cs="宋体"/>
          <w:szCs w:val="21"/>
        </w:rPr>
        <w:t>D．表明人民民主专政是社会主义的生命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4．对于民政工作，习近平总书记强调，“各级党委和政府要坚持以人民为中心，加强对民政工作的领导，加强普惠性、基础性、兜底性民生建设，解决好人民最关心最直接最现实的利益问题，不断推动民政事业高质量发展。”这说明中国共产党（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①坚持民主执政，实现好维护好最广大人民的根本利益</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②履行全面加强社会建设的国家职能，保障和改善民生</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③把民政工作作为自己的中心任务，推动民政事业发展</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④践行初心使命，发挥总揽全局协调各方领导核心作用</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5．近年来，我国政府不断加大对教育、医疗卫生、社会保障和就业等方面的投入，努力提升民生福祉。这体现了我国政府在履行（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A．组织社会主义经济建设的职能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B．组织社会主义文化建设的职能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C．加强社会建设的职能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D．推进生态文明建设的职能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6．针对中小学生“安静的课间”现象，2024年多地教育部门官宣：延长中小学生课间休息时间。除大课间外，确保小学生15分钟、中学生10分钟课间活动时间。上述措施（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①是政府以人民为中心，行政决策科学化、民主化的表现</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②保障了学生的民主权利，丰富了社会主义民主形式</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③切实维护了学生的休息权，体现了人民民主的真实性</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④履行了国家的社会职能，助力维护国家稳定与安全</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B．③④</w:t>
      </w:r>
      <w:r>
        <w:rPr>
          <w:rFonts w:ascii="宋体" w:hAnsi="宋体" w:cs="宋体"/>
          <w:szCs w:val="21"/>
        </w:rPr>
        <w:tab/>
      </w:r>
      <w:r>
        <w:rPr>
          <w:rFonts w:hint="eastAsia" w:ascii="宋体" w:hAnsi="宋体" w:cs="宋体"/>
          <w:szCs w:val="21"/>
        </w:rPr>
        <w:t xml:space="preserve">         </w:t>
      </w:r>
      <w:r>
        <w:rPr>
          <w:rFonts w:ascii="宋体" w:hAnsi="宋体" w:cs="宋体"/>
          <w:szCs w:val="21"/>
        </w:rPr>
        <w:t>C．①③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7．2024年8月7日，解放军南部战区位南海黄岩岛附近海空域组织联合战巡，旨在检验战区部队侦察预警、快速机动、联合打击能力。再次警告区域内外势力，不要低估中国捍卫国家主权和领土完整的坚强决心、强大能力。解放军联合战巡旨在（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A．防御外来侵略，保卫国家安全</w:t>
      </w:r>
      <w:r>
        <w:rPr>
          <w:rFonts w:ascii="宋体" w:hAnsi="宋体" w:cs="宋体"/>
          <w:szCs w:val="21"/>
        </w:rPr>
        <w:tab/>
      </w:r>
      <w:r>
        <w:rPr>
          <w:rFonts w:ascii="宋体" w:hAnsi="宋体" w:cs="宋体"/>
          <w:szCs w:val="21"/>
        </w:rPr>
        <w:t>B．维护国家稳定，促进社会发展</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C．打击犯罪维护人民利益</w:t>
      </w:r>
      <w:r>
        <w:rPr>
          <w:rFonts w:ascii="宋体" w:hAnsi="宋体" w:cs="宋体"/>
          <w:szCs w:val="21"/>
        </w:rPr>
        <w:tab/>
      </w:r>
      <w:r>
        <w:rPr>
          <w:rFonts w:ascii="宋体" w:hAnsi="宋体" w:cs="宋体"/>
          <w:szCs w:val="21"/>
        </w:rPr>
        <w:t>D．维护南海生态环境平衡</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8．电信网络诈骗犯罪频发，令百姓深恶痛绝。为打击治理电信网络诈骗，近年来，有关部门持续组织开展了“云剑”“断卡”“断流”“拔钉”等一系列行动，统筹推进“打防管控建”各项措施，打击治理工作取得明显成效。打击电信网络诈骗体现国家（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①优化公共服务，实现多元共治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②履行防御外来侵略，保卫国家安全</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③履行专政职能，保障人民群众合法权益</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④严惩违法犯罪，创造安全稳定社会环境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9．不同于“赢家通吃、愿赌服输”的西方民主，中国式民主，是在各种观点看法之间的交流协商基础上形成的被各方所接受认可的“更佳”方案，保障人民通过各种途径和形式管理国家和社会事务、管理经济和文化事业，成为国家、社会和自己命运的主人。由此可见，中国式民主（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①能够最大程度化解社会矛盾，广泛凝聚社会共识</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②具有独特优势，能有效消除不同阶层间的利益差异</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③提高了人民的参与度，是人民民主内容和形式的统一</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④能够贯彻少数服从多数的独有原则，是新型民主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A．①③</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10．2024年，习近平总书记深入基层，从乡村到社区，他惦念的始终是人民，心系的是让人民过上更加美好的生活，告诫各级领导要让人民群众获得感、幸福感、安全感不断增强。这是因为（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A．以人为本是检验一个政党性质的试金石</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B．人民当家作主是中国式现代化建设的可靠保障</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C．全心全意为人民服务是中国共产党的根本宗旨</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D．全过程民主是最广泛、最真实、最管用的民主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11．上海、江苏、浙江、安徽公安机关共同开展“昆仑”区域会战1号行动，集中打击长三角区域非法处置固体废物犯罪，全面护航长江安澜和长三角高质量发展。这一行动（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①是国家履行促进社会发展的职能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②体现国家机关履行专政职能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③更好地维护了人民的民主权利</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④为社会发展提供有力的保障</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12．中国古代有所谓“民贵君轻”的民本思想，还有所谓“体察民情、广开言路”的明君作风。新中国成立后，我国宪法明确规定，中华人民共和国是工人阶级领导的、以工农联盟为基础的人民民主专政的社会主义国家。关于民主，下列认识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①我国社会主义国家的民主是全民民主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②社会主义民主是人民当家作主的新型民主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③民主是属于统治阶级的，具有鲜明的阶级性</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④古代“重民”思想与社会主义民主的实质一致</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13．中华人民共和国成立前夕，毛泽东写下了《论人民民主专政》一文，指出新中国将是“工人阶级领导的、以工农联盟为基础的人民民主专政的国家”。人民民主专政的国家制度庄严地载入了我国宪法，这是全国人民团结的基础，是实现国家繁荣富强、人民幸福的保证。人民民主专政（）</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①就是对广大人民实行民主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②是最广泛、最真实、最管用的民主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③本质是人民当家作主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④是我国的国体</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14．近年来，许多政府部门和公共服务机构积极顺应信息时代进步发展，利用官方网站、公众号等平台，通过 “政民互动”“意见征集”等栏目了解民生民意，汇聚民情民智。从根本上说，这是因为（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A．我国公民直接参与国家事务管理</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B．人民民主专政的本质是人民当家作主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C．促进社会发展是我国重要的国家职能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D．我国坚持公民利益至上，保障公民的知情权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15．从民主恳谈会、民主听证会到党代表、人大代表、政协委员联合进社区，从“小院议事厅”到“线上议事群”，一个个充满烟火气的民主实现形式，让人民当家作主进一步落到实处。这表明（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A．全过程人民民主是社会主义的生命</w:t>
      </w:r>
      <w:r>
        <w:rPr>
          <w:rFonts w:ascii="宋体" w:hAnsi="宋体" w:cs="宋体"/>
          <w:szCs w:val="21"/>
        </w:rPr>
        <w:tab/>
      </w:r>
      <w:r>
        <w:rPr>
          <w:rFonts w:ascii="宋体" w:hAnsi="宋体" w:cs="宋体"/>
          <w:szCs w:val="21"/>
        </w:rPr>
        <w:t>B．有事好商量是人民民主专政的本质</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C．社会主义民主是最广泛最真实的民主</w:t>
      </w:r>
      <w:r>
        <w:rPr>
          <w:rFonts w:ascii="宋体" w:hAnsi="宋体" w:cs="宋体"/>
          <w:szCs w:val="21"/>
        </w:rPr>
        <w:tab/>
      </w:r>
      <w:r>
        <w:rPr>
          <w:rFonts w:ascii="宋体" w:hAnsi="宋体" w:cs="宋体"/>
          <w:szCs w:val="21"/>
        </w:rPr>
        <w:t>D．国家履行专政职能维护社会长治久安</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二、简答题</w:t>
      </w:r>
    </w:p>
    <w:p>
      <w:pPr>
        <w:keepNext w:val="0"/>
        <w:keepLines w:val="0"/>
        <w:pageBreakBefore w:val="0"/>
        <w:kinsoku/>
        <w:wordWrap/>
        <w:overflowPunct/>
        <w:topLinePunct w:val="0"/>
        <w:autoSpaceDE/>
        <w:autoSpaceDN/>
        <w:bidi w:val="0"/>
        <w:adjustRightInd/>
        <w:spacing w:line="340" w:lineRule="atLeast"/>
        <w:jc w:val="left"/>
        <w:textAlignment w:val="center"/>
      </w:pPr>
      <w:r>
        <w:t>16．阅读材料，回答下列问题。</w:t>
      </w:r>
    </w:p>
    <w:p>
      <w:pPr>
        <w:keepNext w:val="0"/>
        <w:keepLines w:val="0"/>
        <w:pageBreakBefore w:val="0"/>
        <w:kinsoku/>
        <w:wordWrap/>
        <w:overflowPunct/>
        <w:topLinePunct w:val="0"/>
        <w:autoSpaceDE/>
        <w:autoSpaceDN/>
        <w:bidi w:val="0"/>
        <w:adjustRightInd/>
        <w:spacing w:line="340" w:lineRule="atLeast"/>
        <w:ind w:firstLine="420" w:firstLineChars="200"/>
        <w:jc w:val="left"/>
        <w:textAlignment w:val="center"/>
        <w:rPr>
          <w:rFonts w:ascii="楷体" w:hAnsi="楷体" w:eastAsia="楷体" w:cs="楷体"/>
          <w:szCs w:val="21"/>
        </w:rPr>
      </w:pPr>
      <w:r>
        <w:rPr>
          <w:rFonts w:ascii="楷体" w:hAnsi="楷体" w:eastAsia="楷体" w:cs="楷体"/>
          <w:szCs w:val="21"/>
        </w:rPr>
        <w:t>继淄博烧烤、哈尔滨冰雪游后，近日，甘肃天水麻辣烫火爆出圈，相关词条多次登上社交媒体热搜榜。为了能够更好的接住这“泼天的富贵”，天水市政府也没少下功夫。政府部门开通了麻辣烫公交专线；组织热心市民结成车队，迎接各方来客；提供“保姆式”接送服务；延长景区开放时间……当地公安局紧紧依托公安检查站、警务站，严厉打击涉旅行业强买强卖、非法经营、价格欺诈、假冒伪劣等破坏旅游市场秩序的违法行为，为广大游客营造安全有序的旅游环境。</w:t>
      </w:r>
    </w:p>
    <w:p>
      <w:pPr>
        <w:keepNext w:val="0"/>
        <w:keepLines w:val="0"/>
        <w:pageBreakBefore w:val="0"/>
        <w:kinsoku/>
        <w:wordWrap/>
        <w:overflowPunct/>
        <w:topLinePunct w:val="0"/>
        <w:autoSpaceDE/>
        <w:autoSpaceDN/>
        <w:bidi w:val="0"/>
        <w:adjustRightInd/>
        <w:spacing w:line="340" w:lineRule="atLeast"/>
        <w:jc w:val="left"/>
        <w:textAlignment w:val="center"/>
      </w:pPr>
      <w:r>
        <w:rPr>
          <w:rFonts w:ascii="宋体" w:hAnsi="宋体" w:cs="宋体"/>
          <w:b/>
          <w:bCs/>
          <w:szCs w:val="21"/>
        </w:rPr>
        <w:t>结合材料，运用“人民民主专政的社会主义国家”相关知识，分析天水市相关部门是如何接住“泼天的富贵”的。</w:t>
      </w:r>
      <w:r>
        <w:rPr>
          <w:rFonts w:hint="eastAsia" w:ascii="宋体" w:hAnsi="宋体" w:cs="宋体"/>
          <w:b/>
          <w:bCs/>
          <w:szCs w:val="21"/>
        </w:rPr>
        <w:t>(6分)</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r>
        <w:rPr>
          <w:rFonts w:hint="eastAsia"/>
        </w:rPr>
        <w:t>17.</w:t>
      </w:r>
      <w:r>
        <w:t>阅读材料，回答下列问题。</w:t>
      </w:r>
    </w:p>
    <w:p>
      <w:pPr>
        <w:keepNext w:val="0"/>
        <w:keepLines w:val="0"/>
        <w:pageBreakBefore w:val="0"/>
        <w:kinsoku/>
        <w:wordWrap/>
        <w:overflowPunct/>
        <w:topLinePunct w:val="0"/>
        <w:autoSpaceDE/>
        <w:autoSpaceDN/>
        <w:bidi w:val="0"/>
        <w:adjustRightInd/>
        <w:spacing w:line="340" w:lineRule="atLeast"/>
        <w:ind w:firstLine="560"/>
        <w:jc w:val="left"/>
        <w:textAlignment w:val="center"/>
        <w:rPr>
          <w:rFonts w:ascii="楷体" w:hAnsi="楷体" w:eastAsia="楷体" w:cs="楷体"/>
          <w:szCs w:val="21"/>
        </w:rPr>
      </w:pPr>
      <w:r>
        <w:rPr>
          <w:rFonts w:ascii="楷体" w:hAnsi="楷体" w:eastAsia="楷体" w:cs="楷体"/>
          <w:szCs w:val="21"/>
        </w:rPr>
        <w:t>《第五次全国未成年⼈互联网使用情况调查报告》显示，我国未成年短视频用户规模超过1亿，其中7.2%的未成年⽤户在节假日看短视频超5小时。短视频沉迷极易造成青少年视力下降、注意力不集中等后果，一些不良信息还会产生误导，影响未成年人身心健康。问题短视频泛滥的原因大致有：有些制作者和传播者法律意识淡薄，盲追求流量导致违法违规；短视频平台内容判别和处置机制不尽完美，前置性监管难度较大，事后的识别、举报机制不够完善，特别是部分平台兼具“裁判员”和“运动员”双重角色，潜在利益冲突容易导致监管疏漏；受限于检测、识别、过滤等治理技术手段发展不足，监管部门在执法实践中存在难以全面覆盖等情况。短视频虽短，监管不能“短”。整治低俗内容，不能仅靠平台把关审核，监管部门要主动治理，尽快完善相关法律法规，强化网络平台责任，建立起行之有效的惩戒机制，形成对不良低俗以及违法违规内容上传者的威慑效应。近年来，国家频频出手，为青少年设置起“防护网”。</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1"/>
        <w:gridCol w:w="246"/>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中央网信办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2023年3月启动为期两个月的“清朗·从严整治‘自媒体’乱象”专项行动；7月印发《关于加强“自媒体”管理的通知》;11月开展“清朗·网络戾气整治”专项行动；12月进行“清朗·整治短视频信息内容导向不良问题”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国务院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2023年10月16日颁布《未成年⼈网络保护条例》,⾃ 2024年1月1日起施行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最高人民检察院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340" w:lineRule="atLeast"/>
              <w:jc w:val="left"/>
              <w:textAlignment w:val="center"/>
            </w:pPr>
            <w:r>
              <w:rPr>
                <w:rFonts w:ascii="楷体" w:hAnsi="楷体" w:eastAsia="楷体" w:cs="楷体"/>
              </w:rPr>
              <w:t xml:space="preserve"> 2024年3月1日，最高检举行“加强综合司法保护守护未成年⼈健康成长”新闻发布会，以“未成年⼈网络保护”为主题发布第五十批指导性案例。</w:t>
            </w:r>
          </w:p>
        </w:tc>
      </w:tr>
    </w:tbl>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bCs/>
          <w:szCs w:val="21"/>
        </w:rPr>
      </w:pPr>
      <w:r>
        <w:rPr>
          <w:rFonts w:ascii="宋体" w:hAnsi="宋体" w:cs="宋体"/>
          <w:b/>
          <w:bCs/>
          <w:szCs w:val="21"/>
        </w:rPr>
        <w:t>结合材料，运用“人民民主专政”的相关知识，分析为何短视频虽短，但监管不能“短”。（6分）</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u w:val="dotted"/>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hAnsi="宋体" w:cs="宋体"/>
          <w:color w:val="FF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63C12641"/>
    <w:rsid w:val="63C1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2025-03-06T08:16:00Z</dcterms:created>
  <dc:creator>庆阳</dc:creator>
  <cp:lastModifiedBy>庆阳</cp:lastModifiedBy>
  <dcterms:modified xsi:type="dcterms:W3CDTF">2025-03-06T08:16:36Z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C6CFB43DF1F64C6ABDBED62042550C06</vt:lpwstr>
  </property>
</Properties>
</file>