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2024～2025学年高三第一学期学情调研考试</w:t>
      </w:r>
      <w:bookmarkStart w:id="0" w:name="_GoBack"/>
      <w:bookmarkEnd w:id="0"/>
      <w:r>
        <w:rPr>
          <w:rFonts w:ascii="Times New Roman" w:hAnsi="Times New Roman" w:cs="Times New Roman"/>
        </w:rPr>
        <w:t>(十八)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物　　理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(满分：100分　考试时间：75分钟)</w:t>
      </w:r>
    </w:p>
    <w:p>
      <w:pPr>
        <w:pStyle w:val="10"/>
        <w:ind w:firstLine="420" w:firstLineChars="20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2025．1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 单项选择题：本题共11题，每题4分，共44分。每题只有一个选项最符合题意。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95120" cy="81851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如图所示，在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抛堶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游戏中，某同学在同一位置将石子水平抛出，第一次石子落在靶位右方，第二次石子恰好落在靶位上，则第二次(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初速度更大　    B. 初速度更小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运动时间更长　    D. 运动时间更短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041525" cy="903605"/>
            <wp:effectExtent l="0" t="0" r="158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如图所示为游乐场常见的秋千的示意图，图中绳长为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，轻绳与水平固定杆的夹角为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，在秋千做小角度自由摆动时(未坐人)，座椅每次经过最低点的时间间隔可表示为(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＝2π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L,g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　    B. 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＝π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L,g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＝2π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L</w:instrText>
      </w:r>
      <w:r>
        <w:rPr>
          <w:rFonts w:ascii="Times New Roman" w:hAnsi="Times New Roman" w:cs="Times New Roman"/>
        </w:rPr>
        <w:instrText xml:space="preserve"> sin </w:instrText>
      </w:r>
      <w:r>
        <w:rPr>
          <w:rFonts w:ascii="Times New Roman" w:hAnsi="Times New Roman" w:cs="Times New Roman"/>
          <w:i/>
        </w:rPr>
        <w:instrText xml:space="preserve">α,g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　    D. 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＝π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L</w:instrText>
      </w:r>
      <w:r>
        <w:rPr>
          <w:rFonts w:ascii="Times New Roman" w:hAnsi="Times New Roman" w:cs="Times New Roman"/>
        </w:rPr>
        <w:instrText xml:space="preserve"> sin </w:instrText>
      </w:r>
      <w:r>
        <w:rPr>
          <w:rFonts w:ascii="Times New Roman" w:hAnsi="Times New Roman" w:cs="Times New Roman"/>
          <w:i/>
        </w:rPr>
        <w:instrText xml:space="preserve">α,g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605280" cy="829310"/>
            <wp:effectExtent l="0" t="0" r="139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如图所示，金属杆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长为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，通过的电流为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，处在磁感应强度为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的匀强磁场中，磁场方向与导轨平面成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角斜向上，金属杆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受到的安培力大小为(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IlB</w:t>
      </w:r>
      <w:r>
        <w:rPr>
          <w:rFonts w:ascii="Times New Roman" w:hAnsi="Times New Roman" w:cs="Times New Roman"/>
        </w:rPr>
        <w:t xml:space="preserve">　    B.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IlB</w:t>
      </w:r>
      <w:r>
        <w:rPr>
          <w:rFonts w:ascii="Times New Roman" w:hAnsi="Times New Roman" w:cs="Times New Roman"/>
        </w:rPr>
        <w:t xml:space="preserve"> sin </w:t>
      </w:r>
      <w:r>
        <w:rPr>
          <w:rFonts w:ascii="Times New Roman" w:hAnsi="Times New Roman" w:cs="Times New Roman"/>
          <w:i/>
        </w:rPr>
        <w:t>θ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IlB</w:t>
      </w:r>
      <w:r>
        <w:rPr>
          <w:rFonts w:ascii="Times New Roman" w:hAnsi="Times New Roman" w:cs="Times New Roman"/>
        </w:rPr>
        <w:t xml:space="preserve"> cos 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 xml:space="preserve">　    D. 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IlB</w:t>
      </w:r>
      <w:r>
        <w:rPr>
          <w:rFonts w:ascii="Times New Roman" w:hAnsi="Times New Roman" w:cs="Times New Roman"/>
        </w:rPr>
        <w:t xml:space="preserve"> tan </w:t>
      </w:r>
      <w:r>
        <w:rPr>
          <w:rFonts w:ascii="Times New Roman" w:hAnsi="Times New Roman" w:cs="Times New Roman"/>
          <w:i/>
        </w:rPr>
        <w:t>θ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演示自感现象的实验电路如图所示，A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为两个完全相同的灯泡，调节</w:t>
      </w:r>
      <w:r>
        <w:rPr>
          <w:rFonts w:hint="eastAsia" w:ascii="Times New Roman" w:hAnsi="Times New Roman" w:cs="Times New Roman"/>
        </w:rPr>
        <w:t>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，使电路稳定时两个灯泡的亮度相同，然后断开开关，则(　　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97305" cy="977900"/>
            <wp:effectExtent l="0" t="0" r="171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灯泡A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立即熄灭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 灯泡A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慢慢熄灭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灯泡A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立即熄灭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灯泡A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先闪亮一下再慢慢熄灭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754505" cy="840105"/>
            <wp:effectExtent l="0" t="0" r="1714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在海边游玩时我们会发现一个有趣的现象，平直的海浪从深水区传向海岸时，不管海岸线怎样的蜿蜒曲折，最终波速总是趋向于与海岸线垂直，海浪垂直拍打在沙滩</w:t>
      </w:r>
      <w:r>
        <w:rPr>
          <w:rFonts w:hint="eastAsia" w:ascii="Times New Roman" w:hAnsi="Times New Roman" w:cs="Times New Roman"/>
        </w:rPr>
        <w:t>上。这是因为水波速度在浅水区变小从而导致水波的传播方向发生改变，这种现象为波的</w:t>
      </w:r>
      <w:r>
        <w:rPr>
          <w:rFonts w:ascii="Times New Roman" w:hAnsi="Times New Roman" w:cs="Times New Roman"/>
        </w:rPr>
        <w:t>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折射　    B. 反射　    C. 干涉　    D. 衍射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382395" cy="840105"/>
            <wp:effectExtent l="0" t="0" r="825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2024年11 月，我国自主研制的新一代隐身战机歼35A在珠海航展首次公开亮相，并进行了表演飞行。如图所示为歼35A战机直线加速飞行，尾喷马赫环的照片，在该直线加速阶段，飞机除受沿飞行方向的动力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外，还受到空气的作用力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包括与速度反向的阻力、与机翼垂直的升力等)，这些力的示意图可能是</w:t>
      </w:r>
      <w:r>
        <w:rPr>
          <w:rFonts w:ascii="Times New Roman" w:hAnsi="Times New Roman" w:cs="Times New Roman"/>
        </w:rPr>
        <w:t>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25085" cy="935355"/>
            <wp:effectExtent l="0" t="0" r="1841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977390" cy="9144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吉丁虫，因翅鞘上华丽多彩的金属光泽而闻名于世。用显微镜观察到吉丁虫鞘翅由层状的几丁质构成，如图所示。若已知某几丁质薄层折射率为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，厚度为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，真空中光速为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，则同一束入射光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经上表面的反射光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和下表面的反射光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到达人眼时，相隔的时间差Δ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为(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 Δ</w:t>
      </w:r>
      <w:r>
        <w:rPr>
          <w:rFonts w:ascii="Times New Roman" w:hAnsi="Times New Roman" w:cs="Times New Roman"/>
          <w:i/>
        </w:rPr>
        <w:t>t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h,c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　    B. 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h,c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nh,c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　    D. 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h,nc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如图所示，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PQ</w:t>
      </w:r>
      <w:r>
        <w:rPr>
          <w:rFonts w:ascii="Times New Roman" w:hAnsi="Times New Roman" w:cs="Times New Roman"/>
        </w:rPr>
        <w:t>是两根相互平行、竖直放置的光滑金属导轨，已知导轨足够长，且电阻不计。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是一根与导轨垂直而且始终与导轨接触良好的金属杆，金属杆具有一定的质量和电阻。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08355" cy="1201420"/>
            <wp:effectExtent l="0" t="0" r="1079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开始时，将开关S断开，让杆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由静止开始自由下落，过段时间后，再将S闭合。从S</w:t>
      </w:r>
      <w:r>
        <w:rPr>
          <w:rFonts w:hint="eastAsia" w:ascii="Times New Roman" w:hAnsi="Times New Roman" w:cs="Times New Roman"/>
        </w:rPr>
        <w:t>刚闭合开始，金属杆可能</w:t>
      </w:r>
      <w:r>
        <w:rPr>
          <w:rFonts w:ascii="Times New Roman" w:hAnsi="Times New Roman" w:cs="Times New Roman"/>
        </w:rPr>
        <w:t>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做加速度不变的减速运动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做加速度变大的减速运动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做加速度变大的加速运动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做加速度变小的加速运动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605280" cy="1297305"/>
            <wp:effectExtent l="0" t="0" r="1397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极性分子的正负电荷的中心存在一定的距离。极性分子材料放入匀强电场中，在电场力的作用下，极性分子发生旋转以达到取向一致， 如图所示，该过程就是电介质的取向极化过程。在放入匀强电场后分子的转动过程中，其电势能(　　)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A. 保持不变　    B. 一</w:t>
      </w:r>
      <w:r>
        <w:rPr>
          <w:rFonts w:hint="eastAsia" w:ascii="Times New Roman" w:hAnsi="Times New Roman" w:cs="Times New Roman"/>
        </w:rPr>
        <w:t>定增大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一定减小　    D. 随机变化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氢气气泡室处在匀强磁场中，某快电子从右下方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处进入，在气泡室运动的轨迹如图所示。则在电子运动的过程中(　　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211705" cy="1127125"/>
            <wp:effectExtent l="0" t="0" r="1714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角速度越来越大　    B. 角速度越来越小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向心加速度越来越大　    D. 向心加速度越来越小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75715" cy="1754505"/>
            <wp:effectExtent l="0" t="0" r="63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嫦娥六号在着陆前，以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的速度在环月轨道飞行。2024年5月30日，嫦娥六号着陆器和轨道器实现在轨分离。分离时，轨道器将着陆器沿自身运行方向的反方向以相对速率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弹出，分离用时为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，若轨道器质量为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，着陆器质量为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，则(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分离后轨道器的速度为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</w:rPr>
        <w:instrText xml:space="preserve">,M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分离后轨道器的速度为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(（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）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</w:rPr>
        <w:instrText xml:space="preserve">,M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分离过程中，轨道器对着陆器的平均推力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（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）</w:instrText>
      </w:r>
      <w:r>
        <w:rPr>
          <w:rFonts w:ascii="Times New Roman" w:hAnsi="Times New Roman" w:cs="Times New Roman"/>
          <w:i/>
        </w:rPr>
        <w:instrText xml:space="preserve">t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分离过程中，系统机械能增加Δ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2（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）)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 非选择题：本题共5题，共56分。其中第13～16题解答时请写出必要的文字说明、方程式和重要的演算步骤，只写出最后答案的不能得分；有数值计算时，答案中必须写出数值和单位。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30985" cy="2084070"/>
            <wp:effectExtent l="0" t="0" r="1206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甲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(15分)小华同学将锌板和铜板插入苹果中，制成一个水果电池。为测量该电池的电动势和内阻，小华同学用电阻箱和多用电表连</w:t>
      </w:r>
      <w:r>
        <w:rPr>
          <w:rFonts w:hint="eastAsia" w:ascii="Times New Roman" w:hAnsi="Times New Roman" w:cs="Times New Roman"/>
        </w:rPr>
        <w:t>接为如图甲所示的电路，改变电阻箱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的阻值，记录相应多用电表的示数，部分数据如表格所示。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水果电池中，________(选填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锌板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铜板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)充当了电源的正极。</w:t>
      </w:r>
    </w:p>
    <w:p>
      <w:pPr>
        <w:pStyle w:val="10"/>
        <w:ind w:firstLine="420" w:firstLineChars="200"/>
        <w:rPr>
          <w:rFonts w:ascii="Times New Roman" w:hAnsi="Times New Roman" w:cs="Times New Roman"/>
          <w:i/>
        </w:rPr>
      </w:pPr>
    </w:p>
    <w:tbl>
      <w:tblPr>
        <w:tblStyle w:val="13"/>
        <w:tblW w:w="633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1026"/>
        <w:gridCol w:w="1026"/>
        <w:gridCol w:w="1026"/>
        <w:gridCol w:w="1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第一组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第二组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第三组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第四组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R</w:t>
            </w:r>
            <w:r>
              <w:rPr>
                <w:rFonts w:ascii="Times New Roman" w:hAnsi="Times New Roman" w:cs="Times New Roman"/>
              </w:rPr>
              <w:t>/Ω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50 000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10 000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5 000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0.630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0.462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0.360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fldChar w:fldCharType="begin"/>
            </w:r>
            <w:r>
              <w:rPr>
                <w:rFonts w:ascii="Times New Roman" w:hAnsi="Times New Roman" w:cs="Times New Roman"/>
                <w:i/>
              </w:rPr>
              <w:instrText xml:space="preserve"> eq</w:instrText>
            </w:r>
            <w:r>
              <w:rPr>
                <w:rFonts w:ascii="Times New Roman" w:hAnsi="Times New Roman" w:cs="Times New Roman"/>
              </w:rPr>
              <w:instrText xml:space="preserve"> \</w:instrText>
            </w:r>
            <w:r>
              <w:rPr>
                <w:rFonts w:ascii="Times New Roman" w:hAnsi="Times New Roman" w:cs="Times New Roman"/>
                <w:i/>
              </w:rPr>
              <w:instrText xml:space="preserve">f</w:instrText>
            </w:r>
            <w:r>
              <w:rPr>
                <w:rFonts w:ascii="Times New Roman" w:hAnsi="Times New Roman" w:cs="Times New Roman"/>
              </w:rPr>
              <w:instrText xml:space="preserve">(</w:instrText>
            </w:r>
            <w:r>
              <w:rPr>
                <w:rFonts w:ascii="Times New Roman" w:hAnsi="Times New Roman" w:cs="Times New Roman"/>
                <w:i/>
              </w:rPr>
              <w:instrText xml:space="preserve">I,R</w:instrText>
            </w:r>
            <w:r>
              <w:rPr>
                <w:rFonts w:ascii="Times New Roman" w:hAnsi="Times New Roman" w:cs="Times New Roman"/>
              </w:rPr>
              <w:instrText xml:space="preserve">)</w:instrText>
            </w:r>
            <w:r>
              <w:rPr>
                <w:rFonts w:ascii="Times New Roman" w:hAnsi="Times New Roman" w:cs="Times New Roman"/>
                <w:i/>
              </w:rPr>
              <w:instrText xml:space="preserve"> </w:instrText>
            </w:r>
            <w:r>
              <w:rPr>
                <w:rFonts w:ascii="Times New Roman" w:hAnsi="Times New Roman" w:cs="Times New Roman"/>
                <w:i/>
              </w:rPr>
              <w:fldChar w:fldCharType="end"/>
            </w:r>
            <w:r>
              <w:rPr>
                <w:rFonts w:ascii="Times New Roman" w:hAnsi="Times New Roman" w:cs="Times New Roman"/>
              </w:rPr>
              <w:t>/(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－4</w:t>
            </w:r>
            <w:r>
              <w:rPr>
                <w:rFonts w:ascii="Times New Roman" w:hAnsi="Times New Roman" w:cs="Times New Roman"/>
              </w:rPr>
              <w:t xml:space="preserve"> Ω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fldChar w:fldCharType="begin"/>
            </w:r>
            <w:r>
              <w:rPr>
                <w:rFonts w:ascii="Times New Roman" w:hAnsi="Times New Roman" w:cs="Times New Roman"/>
                <w:i/>
              </w:rPr>
              <w:instrText xml:space="preserve"> eq</w:instrText>
            </w:r>
            <w:r>
              <w:rPr>
                <w:rFonts w:ascii="Times New Roman" w:hAnsi="Times New Roman" w:cs="Times New Roman"/>
              </w:rPr>
              <w:instrText xml:space="preserve"> \</w:instrText>
            </w:r>
            <w:r>
              <w:rPr>
                <w:rFonts w:ascii="Times New Roman" w:hAnsi="Times New Roman" w:cs="Times New Roman"/>
                <w:i/>
              </w:rPr>
              <w:instrText xml:space="preserve">f</w:instrText>
            </w:r>
            <w:r>
              <w:rPr>
                <w:rFonts w:ascii="Times New Roman" w:hAnsi="Times New Roman" w:cs="Times New Roman"/>
              </w:rPr>
              <w:instrText xml:space="preserve">(</w:instrText>
            </w:r>
            <w:r>
              <w:rPr>
                <w:rFonts w:ascii="Times New Roman" w:hAnsi="Times New Roman" w:cs="Times New Roman"/>
                <w:i/>
              </w:rPr>
              <w:instrText xml:space="preserve">I,U</w:instrText>
            </w:r>
            <w:r>
              <w:rPr>
                <w:rFonts w:ascii="Times New Roman" w:hAnsi="Times New Roman" w:cs="Times New Roman"/>
              </w:rPr>
              <w:instrText xml:space="preserve">)</w:instrText>
            </w:r>
            <w:r>
              <w:rPr>
                <w:rFonts w:ascii="Times New Roman" w:hAnsi="Times New Roman" w:cs="Times New Roman"/>
                <w:i/>
              </w:rPr>
              <w:instrText xml:space="preserve"> </w:instrText>
            </w:r>
            <w:r>
              <w:rPr>
                <w:rFonts w:ascii="Times New Roman" w:hAnsi="Times New Roman" w:cs="Times New Roman"/>
                <w:i/>
              </w:rPr>
              <w:fldChar w:fldCharType="end"/>
            </w:r>
            <w:r>
              <w:rPr>
                <w:rFonts w:ascii="Times New Roman" w:hAnsi="Times New Roman" w:cs="Times New Roman"/>
              </w:rPr>
              <w:t>/(V</w:t>
            </w:r>
            <w:r>
              <w:rPr>
                <w:rFonts w:ascii="Times New Roman" w:hAnsi="Times New Roman" w:cs="Times New Roman"/>
                <w:vertAlign w:val="superscript"/>
              </w:rPr>
              <w:t>－1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</w:t>
            </w:r>
          </w:p>
        </w:tc>
      </w:tr>
    </w:tbl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242945" cy="1998980"/>
            <wp:effectExtent l="0" t="0" r="1460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乙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图乙中多用电表测得的电压为________V。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根据表格数据在图丙中绘制出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,U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,R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图像。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073275" cy="1595120"/>
            <wp:effectExtent l="0" t="0" r="317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丙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 根据图像，得出该水果电池的电动势为________V。 (结果保留2位有效数字)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 小明同学认为本实验测量的内阻值误差很小，你同意他的观点吗？如果同意，请分析原因；如果不同意，请简述理由。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(5分)如图所示，点光源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发出一条光线</w:t>
      </w:r>
      <w:r>
        <w:rPr>
          <w:rFonts w:ascii="Times New Roman" w:hAnsi="Times New Roman" w:cs="Times New Roman"/>
          <w:i/>
        </w:rPr>
        <w:t>AO</w:t>
      </w:r>
      <w:r>
        <w:rPr>
          <w:rFonts w:ascii="Times New Roman" w:hAnsi="Times New Roman" w:cs="Times New Roman"/>
        </w:rPr>
        <w:t>从玻璃射入上方空气中，以分界点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点为圆心、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为半径画圆，与折射光线的交点为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，过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点向两介质的交界面作垂线，交点为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BN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AO</w:t>
      </w:r>
      <w:r>
        <w:rPr>
          <w:rFonts w:ascii="Times New Roman" w:hAnsi="Times New Roman" w:cs="Times New Roman"/>
        </w:rPr>
        <w:t>的延长线的交点为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。以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点为圆心，</w:t>
      </w:r>
      <w:r>
        <w:rPr>
          <w:rFonts w:ascii="Times New Roman" w:hAnsi="Times New Roman" w:cs="Times New Roman"/>
          <w:i/>
        </w:rPr>
        <w:t>OM</w:t>
      </w:r>
      <w:r>
        <w:rPr>
          <w:rFonts w:ascii="Times New Roman" w:hAnsi="Times New Roman" w:cs="Times New Roman"/>
        </w:rPr>
        <w:t xml:space="preserve">为半径画另一圆， </w:t>
      </w:r>
      <w:r>
        <w:rPr>
          <w:rFonts w:ascii="Times New Roman" w:hAnsi="Times New Roman" w:cs="Times New Roman"/>
          <w:i/>
        </w:rPr>
        <w:t>OM</w:t>
      </w:r>
      <w:r>
        <w:rPr>
          <w:rFonts w:ascii="Times New Roman" w:hAnsi="Times New Roman" w:cs="Times New Roman"/>
        </w:rPr>
        <w:t>的半径可视作为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。求：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介质的折射率；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680210" cy="1233170"/>
            <wp:effectExtent l="0" t="0" r="152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已知点光源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到分界面的距离为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，从上方观察，分界面被照亮的面积为多少。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14.  (8分)如图所示，足够长的光滑水平导轨两端连接两阻值相同的定值电阻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＝3 Ω，轨道电阻忽略不计，导轨间距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＝0.5 m。整个装置处在磁感应强度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＝1 T的匀强磁场中。一根长度也为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的导体棒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垂直于导轨放置，在外力作用下以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＝2 m/s的速度向右匀速运动，已知导体棒的电阻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＝2.5 Ω，求：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通过导体棒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的电流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；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两端的电压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i/>
          <w:vertAlign w:val="subscript"/>
        </w:rPr>
        <w:t>ab</w:t>
      </w:r>
      <w:r>
        <w:rPr>
          <w:rFonts w:ascii="Times New Roman" w:hAnsi="Times New Roman" w:cs="Times New Roman"/>
        </w:rPr>
        <w:t>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732915" cy="871855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(13分)如图所示，空间</w:t>
      </w:r>
      <w:r>
        <w:rPr>
          <w:rFonts w:hint="eastAsia" w:ascii="Times New Roman" w:hAnsi="Times New Roman" w:cs="Times New Roman"/>
        </w:rPr>
        <w:t>存在一匀强电场(图中未画出)，一带电荷量为＋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、质量为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的小球在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点以初速度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水平向右抛出，在竖直平面内运动到水平面上的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点，速度大小仍是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，方向与水平面成60°，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到该水平面的高度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g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，重力加速度为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，求：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的运动过程小球电势能的增加量Δ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；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匀强电场的电场强度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的大小和方向；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 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的运动过程小球的最小速率。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24940" cy="977900"/>
            <wp:effectExtent l="0" t="0" r="381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16. (15分)质量</w:t>
      </w:r>
      <w:r>
        <w:rPr>
          <w:rFonts w:hint="eastAsia" w:ascii="Times New Roman" w:hAnsi="Times New Roman" w:cs="Times New Roman"/>
        </w:rPr>
        <w:t>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＝1 kg的木板A置于水平地面上，与地面的动摩擦因数为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＝0.1。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＝0时，木板在水平恒力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作用下，由静止开始向右运动。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＝3 s时物块B(可看成质点)以与木板等大、反向的速度从右端滑上木板，B始终未滑出A，已知从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＝0到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＝4 s内，木板A的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图像如图所示，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＝4 s时A、B共速，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求水平恒力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的大小；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求木板长度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至少多长；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若在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＝5 s时刻撤去恒力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，此时A恰与木板C</w:t>
      </w:r>
      <w:r>
        <w:rPr>
          <w:rFonts w:hint="eastAsia" w:ascii="Times New Roman" w:hAnsi="Times New Roman" w:cs="Times New Roman"/>
        </w:rPr>
        <w:t>(与</w:t>
      </w:r>
      <w:r>
        <w:rPr>
          <w:rFonts w:ascii="Times New Roman" w:hAnsi="Times New Roman" w:cs="Times New Roman"/>
        </w:rPr>
        <w:t>A完全相同)发生碰撞并粘连在一起，求整个过程A和B之间的摩擦生热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200910" cy="137160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2024～2025学年高三第一学期学情调研考试(</w:t>
      </w:r>
      <w:r>
        <w:rPr>
          <w:rFonts w:hint="eastAsia" w:ascii="Times New Roman" w:hAnsi="Times New Roman" w:cs="Times New Roman"/>
        </w:rPr>
        <w:t>十八)(无锡)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物理参考答案及评分标准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B　2. D　3. A　4. B　5. A　6. B　7. C　8. D　9. C　10. D　11. D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871345" cy="1424940"/>
            <wp:effectExtent l="0" t="0" r="1460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(15分，每小问3分)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铜板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0.65(0.650亦可)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如图所示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 0.70(0.66～0.72均可)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(5) 不同意。内阻测量了电源内阻和电压表电</w:t>
      </w:r>
      <w:r>
        <w:rPr>
          <w:rFonts w:hint="eastAsia" w:ascii="Times New Roman" w:hAnsi="Times New Roman" w:cs="Times New Roman"/>
        </w:rPr>
        <w:t>阻并联后的结果，因为水果电池相对于电压表内阻不可忽略，其相对误差较大。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(5分)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介质的折射率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(sin </w:instrText>
      </w:r>
      <w:r>
        <w:rPr>
          <w:rFonts w:ascii="Times New Roman" w:hAnsi="Times New Roman" w:cs="Times New Roman"/>
          <w:i/>
        </w:rPr>
        <w:instrText xml:space="preserve">i,</w:instrText>
      </w:r>
      <w:r>
        <w:rPr>
          <w:rFonts w:ascii="Times New Roman" w:hAnsi="Times New Roman" w:cs="Times New Roman"/>
        </w:rPr>
        <w:instrText xml:space="preserve">sin 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ON,OB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ON,OM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sin 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,n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(2)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透光区域半径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透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h,</w:instrText>
      </w:r>
      <w:r>
        <w:rPr>
          <w:rFonts w:ascii="Times New Roman" w:hAnsi="Times New Roman" w:cs="Times New Roman"/>
        </w:rPr>
        <w:instrText xml:space="preserve">tan </w:instrText>
      </w:r>
      <w:r>
        <w:rPr>
          <w:rFonts w:ascii="Times New Roman" w:hAnsi="Times New Roman" w:cs="Times New Roman"/>
          <w:i/>
        </w:rPr>
        <w:instrText xml:space="preserve">C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透光区域面积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＝π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(8分)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BL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＝1 V(2分)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外电阻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外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R,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＝1.5 Ω(1分)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通过导体棒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的电流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E,R</w:instrText>
      </w:r>
      <w:r>
        <w:rPr>
          <w:rFonts w:ascii="Times New Roman" w:hAnsi="Times New Roman" w:cs="Times New Roman"/>
          <w:vertAlign w:val="subscript"/>
        </w:rPr>
        <w:instrText xml:space="preserve">外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＝0.25 A(2分)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两端的电压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i/>
          <w:vertAlign w:val="subscript"/>
        </w:rPr>
        <w:t>ab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Ir</w:t>
      </w:r>
      <w:r>
        <w:rPr>
          <w:rFonts w:ascii="Times New Roman" w:hAnsi="Times New Roman" w:cs="Times New Roman"/>
        </w:rPr>
        <w:t>＝0.375 V(3分)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(13分)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由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W</w:t>
      </w:r>
      <w:r>
        <w:rPr>
          <w:rFonts w:hint="eastAsia" w:ascii="Times New Roman" w:hAnsi="Times New Roman" w:cs="Times New Roman"/>
          <w:vertAlign w:val="subscript"/>
        </w:rPr>
        <w:t>电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电</w:t>
      </w:r>
      <w:r>
        <w:rPr>
          <w:rFonts w:ascii="Times New Roman" w:hAnsi="Times New Roman" w:cs="Times New Roman"/>
        </w:rPr>
        <w:t>＝－</w:t>
      </w:r>
      <w:r>
        <w:rPr>
          <w:rFonts w:ascii="Times New Roman" w:hAnsi="Times New Roman" w:cs="Times New Roman"/>
          <w:i/>
        </w:rPr>
        <w:t>mgh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  <w:i/>
        </w:rPr>
        <w:t>qE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qE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：(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sin 60°)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＝2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cos 60°－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＝－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sin 60°＝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联立解得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mg,</w:instrText>
      </w:r>
      <w:r>
        <w:rPr>
          <w:rFonts w:ascii="Times New Roman" w:hAnsi="Times New Roman" w:cs="Times New Roman"/>
        </w:rPr>
        <w:instrText xml:space="preserve">4</w:instrText>
      </w:r>
      <w:r>
        <w:rPr>
          <w:rFonts w:ascii="Times New Roman" w:hAnsi="Times New Roman" w:cs="Times New Roman"/>
          <w:i/>
        </w:rPr>
        <w:instrText xml:space="preserve">q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mg,</w:instrText>
      </w:r>
      <w:r>
        <w:rPr>
          <w:rFonts w:ascii="Times New Roman" w:hAnsi="Times New Roman" w:cs="Times New Roman"/>
        </w:rPr>
        <w:instrText xml:space="preserve">4</w:instrText>
      </w:r>
      <w:r>
        <w:rPr>
          <w:rFonts w:ascii="Times New Roman" w:hAnsi="Times New Roman" w:cs="Times New Roman"/>
          <w:i/>
        </w:rPr>
        <w:instrText xml:space="preserve">q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hAnsi="宋体" w:cs="Times New Roman"/>
        </w:rPr>
        <w:t>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E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i/>
          <w:vertAlign w:val="subscript"/>
        </w:rPr>
        <w:instrText xml:space="preserve">x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E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i/>
          <w:vertAlign w:val="subscript"/>
        </w:rPr>
        <w:instrText xml:space="preserve">y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mg,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q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电场方向与－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轴所夹角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 xml:space="preserve">的正切满足arctan 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E</w:instrText>
      </w:r>
      <w:r>
        <w:rPr>
          <w:rFonts w:ascii="Times New Roman" w:hAnsi="Times New Roman" w:cs="Times New Roman"/>
          <w:i/>
          <w:vertAlign w:val="subscript"/>
        </w:rPr>
        <w:instrText xml:space="preserve">y</w:instrText>
      </w:r>
      <w:r>
        <w:rPr>
          <w:rFonts w:ascii="Times New Roman" w:hAnsi="Times New Roman" w:cs="Times New Roman"/>
          <w:i/>
        </w:rPr>
        <w:instrText xml:space="preserve">,E</w:instrText>
      </w:r>
      <w:r>
        <w:rPr>
          <w:rFonts w:ascii="Times New Roman" w:hAnsi="Times New Roman" w:cs="Times New Roman"/>
          <w:i/>
          <w:vertAlign w:val="subscript"/>
        </w:rPr>
        <w:instrText xml:space="preserve">x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＝30°(1分)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(解法1)连接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，由于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两点速率相等，故电场与重力场的等效重力场方向与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垂直。令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连线的夹角为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两点速度在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方向上的速度分量即为最小速度。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cos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cos (60°－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)(2分)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＝30°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的运动过程小球的最小速率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min</w:t>
      </w:r>
      <w:r>
        <w:rPr>
          <w:rFonts w:ascii="Times New Roman" w:hAnsi="Times New Roman" w:cs="Times New Roman"/>
        </w:rPr>
        <w:t xml:space="preserve">＝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cos 30°＝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(2分)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(解法2)设经过时间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速度为最小，取水平向右为＋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轴，竖直向下为＋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轴，建立坐标系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i/>
          <w:vertAlign w:val="subscript"/>
        </w:rPr>
        <w:instrText xml:space="preserve">x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i/>
          <w:vertAlign w:val="subscript"/>
        </w:rPr>
        <w:instrText xml:space="preserve">y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由(1)可知，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min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658620" cy="1818005"/>
            <wp:effectExtent l="0" t="0" r="1778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(15分)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由题可知，在0～3 s A的加速度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A1</w:t>
      </w:r>
      <w:r>
        <w:rPr>
          <w:rFonts w:ascii="Times New Roman" w:hAnsi="Times New Roman" w:cs="Times New Roman"/>
        </w:rPr>
        <w:t>＝0.5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对A有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  <w:vertAlign w:val="subscript"/>
        </w:rPr>
        <w:t>A1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＝1.5 N(1分)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 3 s末A的速度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A1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＝1.5 m/s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s末，B的速度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B</w:t>
      </w:r>
      <w:r>
        <w:rPr>
          <w:rFonts w:ascii="Times New Roman" w:hAnsi="Times New Roman" w:cs="Times New Roman"/>
        </w:rPr>
        <w:t>＝－1.5 m/s(1分)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3～4 s内，阴影部分面积代表了板长的最小值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(1.5＋1.5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 m＝1.5 m(2分)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3～4 s内，对B有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  <w:vertAlign w:val="subscript"/>
        </w:rPr>
        <w:t>B1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由图可知，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B1</w:t>
      </w:r>
      <w:r>
        <w:rPr>
          <w:rFonts w:ascii="Times New Roman" w:hAnsi="Times New Roman" w:cs="Times New Roman"/>
        </w:rPr>
        <w:t>＝2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，方向向右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＝0.2(1分)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3～4 s内，由图可知 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A2</w:t>
      </w:r>
      <w:r>
        <w:rPr>
          <w:rFonts w:ascii="Times New Roman" w:hAnsi="Times New Roman" w:cs="Times New Roman"/>
        </w:rPr>
        <w:t>＝1.0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hint="eastAsia" w:ascii="Times New Roman" w:hAnsi="Times New Roman" w:cs="Times New Roman"/>
        </w:rPr>
        <w:t>，方向向左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对</w:t>
      </w:r>
      <w:r>
        <w:rPr>
          <w:rFonts w:ascii="Times New Roman" w:hAnsi="Times New Roman" w:cs="Times New Roman"/>
        </w:rPr>
        <w:t>A有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  <w:vertAlign w:val="subscript"/>
        </w:rPr>
        <w:t>A2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＝0.5 kg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4～5 s时间内，假设A、B一起做匀加速运动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对A、B：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＝(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AB</w:t>
      </w:r>
      <w:r>
        <w:rPr>
          <w:rFonts w:ascii="Times New Roman" w:hAnsi="Times New Roman" w:cs="Times New Roman"/>
        </w:rPr>
        <w:t>　解得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AB</w:t>
      </w:r>
      <w:r>
        <w:rPr>
          <w:rFonts w:ascii="Times New Roman" w:hAnsi="Times New Roman" w:cs="Times New Roman"/>
        </w:rPr>
        <w:t>＝0(1分)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所以A、B一起做匀速运动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s后，A与C发生碰撞并粘连在一起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对A、C有</w:t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AB</w:t>
      </w:r>
      <w:r>
        <w:rPr>
          <w:rFonts w:ascii="Times New Roman" w:hAnsi="Times New Roman" w:cs="Times New Roman"/>
        </w:rPr>
        <w:t>＝2</w:t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＝0.25 m/s，方向向右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此时B的速度为0.5 m/s，方向向右。B相对A向右运动，则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  <w:vertAlign w:val="subscript"/>
        </w:rPr>
        <w:t>B2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B加速度大小为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B2</w:t>
      </w:r>
      <w:r>
        <w:rPr>
          <w:rFonts w:ascii="Times New Roman" w:hAnsi="Times New Roman" w:cs="Times New Roman"/>
        </w:rPr>
        <w:t>＝2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，方向向左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B减速到零的时间为0.25 s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＝2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  <w:vertAlign w:val="subscript"/>
        </w:rPr>
        <w:t>A3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A、C的加速度为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A3</w:t>
      </w:r>
      <w:r>
        <w:rPr>
          <w:rFonts w:ascii="Times New Roman" w:hAnsi="Times New Roman" w:cs="Times New Roman"/>
        </w:rPr>
        <w:t>＝0.75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，方向向左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A、C减速到零的时间为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 xml:space="preserve"> s(1分)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B与A、C共速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B2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A3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＝0.2 s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之后A、B、C共同减速，加速度大小为1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(1分)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所以A、B之间的相对路程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＝1.5＋0.025＝1.525 m(1分)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摩擦生热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i/>
        </w:rPr>
        <w:t>mgL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＝1.525 J(1分)</w:t>
      </w:r>
    </w:p>
    <w:sectPr>
      <w:footerReference r:id="rId3" w:type="default"/>
      <w:pgSz w:w="11906" w:h="16838"/>
      <w:pgMar w:top="1440" w:right="1753" w:bottom="1440" w:left="175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5XQkK4BAABM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dU+K4xRkdvr8cfvw6/PxG5rk/Q4gNpj0GTEzjjR9xzpM/ojPLHhXY/EVB&#10;BOPY6f25u3JMRORHi3qxqDAkMDZdEJ+9PQ8Q0yfpLclGSwHHV7rKd/cxHVOnlFzN+TttTBmhcb85&#10;EDN7WOZ+5JitNK7Hk6C17/aoZ8DJt9ThalJiPjtsbF6SyYDJWE/GNoDe9GWLcr0YrrcJSRRuucIR&#10;9lQYR1bUndYr78T7e8l6+wlWr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TldCQrgEAAEw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AB0"/>
    <w:rsid w:val="000D4306"/>
    <w:rsid w:val="004D2AB0"/>
    <w:rsid w:val="00B32C4A"/>
    <w:rsid w:val="00C2128D"/>
    <w:rsid w:val="1F516889"/>
    <w:rsid w:val="33E8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15"/>
    <w:unhideWhenUsed/>
    <w:qFormat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1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纯文本 Char"/>
    <w:basedOn w:val="14"/>
    <w:link w:val="10"/>
    <w:qFormat/>
    <w:uiPriority w:val="99"/>
    <w:rPr>
      <w:rFonts w:ascii="宋体" w:hAnsi="Courier New" w:eastAsia="宋体" w:cs="Courier New"/>
      <w:szCs w:val="21"/>
    </w:rPr>
  </w:style>
  <w:style w:type="character" w:customStyle="1" w:styleId="16">
    <w:name w:val="页眉 Char"/>
    <w:basedOn w:val="14"/>
    <w:link w:val="12"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11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4"/>
    <w:link w:val="4"/>
    <w:semiHidden/>
    <w:qFormat/>
    <w:uiPriority w:val="9"/>
    <w:rPr>
      <w:b/>
      <w:bCs/>
      <w:sz w:val="32"/>
      <w:szCs w:val="32"/>
    </w:rPr>
  </w:style>
  <w:style w:type="character" w:customStyle="1" w:styleId="21">
    <w:name w:val="标题 4 Char"/>
    <w:basedOn w:val="1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Char"/>
    <w:basedOn w:val="14"/>
    <w:link w:val="6"/>
    <w:semiHidden/>
    <w:uiPriority w:val="9"/>
    <w:rPr>
      <w:b/>
      <w:bCs/>
      <w:sz w:val="28"/>
      <w:szCs w:val="28"/>
    </w:rPr>
  </w:style>
  <w:style w:type="character" w:customStyle="1" w:styleId="23">
    <w:name w:val="标题 6 Char"/>
    <w:basedOn w:val="14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4">
    <w:name w:val="标题 7 Char"/>
    <w:basedOn w:val="14"/>
    <w:link w:val="8"/>
    <w:semiHidden/>
    <w:qFormat/>
    <w:uiPriority w:val="9"/>
    <w:rPr>
      <w:b/>
      <w:bCs/>
      <w:sz w:val="24"/>
      <w:szCs w:val="24"/>
    </w:rPr>
  </w:style>
  <w:style w:type="character" w:customStyle="1" w:styleId="25">
    <w:name w:val="标题 8 Char"/>
    <w:basedOn w:val="14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2518WXWL2.tif" TargetMode="External"/><Relationship Id="rId7" Type="http://schemas.openxmlformats.org/officeDocument/2006/relationships/image" Target="media/image2.png"/><Relationship Id="rId6" Type="http://schemas.openxmlformats.org/officeDocument/2006/relationships/image" Target="2518WXWL1.tif" TargetMode="External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2518WXWL21.tif" TargetMode="External"/><Relationship Id="rId45" Type="http://schemas.openxmlformats.org/officeDocument/2006/relationships/image" Target="media/image21.png"/><Relationship Id="rId44" Type="http://schemas.openxmlformats.org/officeDocument/2006/relationships/image" Target="2518WXWL20.tif" TargetMode="External"/><Relationship Id="rId43" Type="http://schemas.openxmlformats.org/officeDocument/2006/relationships/image" Target="media/image20.png"/><Relationship Id="rId42" Type="http://schemas.openxmlformats.org/officeDocument/2006/relationships/image" Target="2518WXWL19.tif" TargetMode="External"/><Relationship Id="rId41" Type="http://schemas.openxmlformats.org/officeDocument/2006/relationships/image" Target="media/image19.png"/><Relationship Id="rId40" Type="http://schemas.openxmlformats.org/officeDocument/2006/relationships/image" Target="2518WXWL18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18.png"/><Relationship Id="rId38" Type="http://schemas.openxmlformats.org/officeDocument/2006/relationships/image" Target="2518WXWL17.tif" TargetMode="External"/><Relationship Id="rId37" Type="http://schemas.openxmlformats.org/officeDocument/2006/relationships/image" Target="media/image17.png"/><Relationship Id="rId36" Type="http://schemas.openxmlformats.org/officeDocument/2006/relationships/image" Target="2518WXWL16.tif" TargetMode="External"/><Relationship Id="rId35" Type="http://schemas.openxmlformats.org/officeDocument/2006/relationships/image" Target="media/image16.png"/><Relationship Id="rId34" Type="http://schemas.openxmlformats.org/officeDocument/2006/relationships/image" Target="2518WXWL15.tif" TargetMode="External"/><Relationship Id="rId33" Type="http://schemas.openxmlformats.org/officeDocument/2006/relationships/image" Target="media/image15.png"/><Relationship Id="rId32" Type="http://schemas.openxmlformats.org/officeDocument/2006/relationships/image" Target="2518WXWL14.tif" TargetMode="External"/><Relationship Id="rId31" Type="http://schemas.openxmlformats.org/officeDocument/2006/relationships/image" Target="media/image14.png"/><Relationship Id="rId30" Type="http://schemas.openxmlformats.org/officeDocument/2006/relationships/image" Target="2518WXWL13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2518WXWL12.tif" TargetMode="External"/><Relationship Id="rId27" Type="http://schemas.openxmlformats.org/officeDocument/2006/relationships/image" Target="media/image12.png"/><Relationship Id="rId26" Type="http://schemas.openxmlformats.org/officeDocument/2006/relationships/image" Target="2518WXWL11.tif" TargetMode="External"/><Relationship Id="rId25" Type="http://schemas.openxmlformats.org/officeDocument/2006/relationships/image" Target="media/image11.png"/><Relationship Id="rId24" Type="http://schemas.openxmlformats.org/officeDocument/2006/relationships/image" Target="2518WXWL10.tif" TargetMode="External"/><Relationship Id="rId23" Type="http://schemas.openxmlformats.org/officeDocument/2006/relationships/image" Target="media/image10.png"/><Relationship Id="rId22" Type="http://schemas.openxmlformats.org/officeDocument/2006/relationships/image" Target="2518WXWL9.tif" TargetMode="External"/><Relationship Id="rId21" Type="http://schemas.openxmlformats.org/officeDocument/2006/relationships/image" Target="media/image9.png"/><Relationship Id="rId20" Type="http://schemas.openxmlformats.org/officeDocument/2006/relationships/image" Target="2518WXWL8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2518WXWL7.tif" TargetMode="External"/><Relationship Id="rId17" Type="http://schemas.openxmlformats.org/officeDocument/2006/relationships/image" Target="media/image7.png"/><Relationship Id="rId16" Type="http://schemas.openxmlformats.org/officeDocument/2006/relationships/image" Target="2518WXWL6.tif" TargetMode="External"/><Relationship Id="rId15" Type="http://schemas.openxmlformats.org/officeDocument/2006/relationships/image" Target="media/image6.png"/><Relationship Id="rId14" Type="http://schemas.openxmlformats.org/officeDocument/2006/relationships/image" Target="2518WXWL5.tif" TargetMode="External"/><Relationship Id="rId13" Type="http://schemas.openxmlformats.org/officeDocument/2006/relationships/image" Target="media/image5.png"/><Relationship Id="rId12" Type="http://schemas.openxmlformats.org/officeDocument/2006/relationships/image" Target="2518WXWL4.tif" TargetMode="External"/><Relationship Id="rId11" Type="http://schemas.openxmlformats.org/officeDocument/2006/relationships/image" Target="media/image4.png"/><Relationship Id="rId10" Type="http://schemas.openxmlformats.org/officeDocument/2006/relationships/image" Target="2518WXWL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3690</Words>
  <Characters>4602</Characters>
  <Lines>46</Lines>
  <Paragraphs>13</Paragraphs>
  <TotalTime>1</TotalTime>
  <ScaleCrop>false</ScaleCrop>
  <LinksUpToDate>false</LinksUpToDate>
  <CharactersWithSpaces>4976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2025-01-20T01:45:00Z</dcterms:created>
  <dc:creator>user</dc:creator>
  <cp:lastModifiedBy>Administrator</cp:lastModifiedBy>
  <dcterms:modified xsi:type="dcterms:W3CDTF">2025-03-04T06:38:22Z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eyJoZGlkIjoiYTk0M2I3ZWY1NjNiMDAxYzIyNmM5NTJlNGRjZTlhZWEiLCJ1c2VySWQiOiI2OTMxMTg5NDIifQ==</vt:lpwstr>
  </property>
  <property fmtid="{D5CDD505-2E9C-101B-9397-08002B2CF9AE}" pid="3" name="KSOProductBuildVer">
    <vt:lpwstr>2052-11.8.2.8411</vt:lpwstr>
  </property>
  <property fmtid="{D5CDD505-2E9C-101B-9397-08002B2CF9AE}" pid="4" name="ICV">
    <vt:lpwstr>A3381EDD6A2E42278093B103756317EF_12</vt:lpwstr>
  </property>
</Properties>
</file>