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31CAFC70" w14:textId="47E5366B" w:rsidR="00A60AED" w:rsidRPr="007D0D88" w:rsidRDefault="006D119B">
      <w:pPr>
        <w:widowControl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6D119B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直流电路与交变电流</w:t>
      </w:r>
    </w:p>
    <w:p w14:paraId="53432E3A" w14:textId="30087227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5D229409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2E0814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2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561EF9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24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63EEB652" w:rsidR="00A60AED" w:rsidRDefault="00561EF9">
      <w:pPr>
        <w:widowControl/>
        <w:adjustRightInd w:val="0"/>
        <w:snapToGrid w:val="0"/>
        <w:spacing w:line="240" w:lineRule="atLeast"/>
        <w:ind w:firstLineChars="400" w:firstLine="840"/>
        <w:rPr>
          <w:rFonts w:ascii="宋体" w:cs="宋体"/>
          <w:color w:val="FF0000"/>
          <w:kern w:val="0"/>
          <w:szCs w:val="21"/>
        </w:rPr>
      </w:pPr>
      <w:r w:rsidRPr="00624820">
        <w:rPr>
          <w:rFonts w:ascii="Times New Roman" w:eastAsia="方正报宋_GBK"/>
          <w:szCs w:val="21"/>
        </w:rPr>
        <w:t>能利用能量守恒定律和焦耳定律分析电学中的能量转化问题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3493AB51" w14:textId="77777777" w:rsidR="00561EF9" w:rsidRDefault="00561EF9" w:rsidP="00FF64A0">
      <w:pPr>
        <w:widowControl/>
        <w:spacing w:line="270" w:lineRule="exact"/>
        <w:ind w:firstLine="420"/>
        <w:jc w:val="left"/>
        <w:rPr>
          <w:rFonts w:ascii="Times New Roman" w:eastAsia="方正报宋_GBK"/>
          <w:szCs w:val="21"/>
        </w:rPr>
      </w:pPr>
      <w:r w:rsidRPr="00624820">
        <w:rPr>
          <w:rFonts w:ascii="Times New Roman"/>
          <w:szCs w:val="21"/>
        </w:rPr>
        <w:t>1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会用闭合电路欧姆定律分析电路各部分之间的相互关系。</w:t>
      </w:r>
    </w:p>
    <w:p w14:paraId="0C284006" w14:textId="77777777" w:rsidR="00561EF9" w:rsidRDefault="00561EF9" w:rsidP="00FF64A0">
      <w:pPr>
        <w:widowControl/>
        <w:spacing w:line="270" w:lineRule="exact"/>
        <w:ind w:firstLine="420"/>
        <w:jc w:val="left"/>
        <w:rPr>
          <w:rFonts w:ascii="Times New Roman" w:eastAsia="方正报宋_GBK"/>
          <w:szCs w:val="21"/>
        </w:rPr>
      </w:pPr>
      <w:r w:rsidRPr="00624820">
        <w:rPr>
          <w:rFonts w:ascii="Times New Roman"/>
          <w:szCs w:val="21"/>
        </w:rPr>
        <w:t>2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能利用能量守恒定律和焦耳定律分析电学中的能量转化问题。</w:t>
      </w:r>
    </w:p>
    <w:p w14:paraId="7705AF6F" w14:textId="77777777" w:rsidR="00561EF9" w:rsidRDefault="00561EF9" w:rsidP="00FF64A0">
      <w:pPr>
        <w:widowControl/>
        <w:spacing w:line="270" w:lineRule="exact"/>
        <w:ind w:firstLine="420"/>
        <w:jc w:val="left"/>
        <w:rPr>
          <w:rFonts w:ascii="Times New Roman" w:eastAsia="方正报宋_GBK"/>
          <w:szCs w:val="21"/>
        </w:rPr>
      </w:pPr>
      <w:r w:rsidRPr="00624820">
        <w:rPr>
          <w:rFonts w:ascii="Times New Roman"/>
          <w:szCs w:val="21"/>
        </w:rPr>
        <w:t>3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掌握交变电流的产生和描述、四值的特点和相关计算。</w:t>
      </w:r>
    </w:p>
    <w:p w14:paraId="2C0A01CF" w14:textId="30282040" w:rsidR="00AE1D23" w:rsidRPr="00FF64A0" w:rsidRDefault="00561EF9" w:rsidP="00FF64A0">
      <w:pPr>
        <w:widowControl/>
        <w:spacing w:line="270" w:lineRule="exact"/>
        <w:ind w:firstLine="420"/>
        <w:jc w:val="left"/>
        <w:rPr>
          <w:rFonts w:ascii="宋体" w:cs="宋体" w:hint="eastAsia"/>
          <w:color w:val="000000"/>
          <w:kern w:val="0"/>
          <w:szCs w:val="21"/>
        </w:rPr>
      </w:pPr>
      <w:r w:rsidRPr="00624820">
        <w:rPr>
          <w:rFonts w:ascii="Times New Roman"/>
          <w:szCs w:val="21"/>
        </w:rPr>
        <w:t>4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理解变压器的原理，会分析交流电路的动态变化以及远距离输电问题。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3FD06456" w14:textId="2E98D5C7" w:rsidR="0001366B" w:rsidRDefault="00561EF9" w:rsidP="00927522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561EF9">
        <w:rPr>
          <w:rFonts w:ascii="Times New Roman" w:eastAsia="隶书" w:hAnsi="Times New Roman" w:hint="eastAsia"/>
        </w:rPr>
        <w:t>考点一　直流电路的分析与计算</w:t>
      </w:r>
    </w:p>
    <w:p w14:paraId="595C9EC9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闭合电路欧姆定律的三个公式</w:t>
      </w:r>
    </w:p>
    <w:p w14:paraId="51447BC8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U</w:t>
      </w:r>
      <w:r w:rsidRPr="00624820">
        <w:rPr>
          <w:rFonts w:ascii="Times New Roman"/>
          <w:vertAlign w:val="subscript"/>
        </w:rPr>
        <w:t>外</w:t>
      </w:r>
      <w:r w:rsidRPr="00624820">
        <w:rPr>
          <w:rFonts w:ascii="Times New Roman"/>
        </w:rPr>
        <w:t>+</w:t>
      </w:r>
      <w:r w:rsidRPr="00624820">
        <w:rPr>
          <w:rFonts w:ascii="Times New Roman"/>
          <w:i/>
        </w:rPr>
        <w:t>U</w:t>
      </w:r>
      <w:r w:rsidRPr="00624820">
        <w:rPr>
          <w:rFonts w:ascii="Times New Roman"/>
          <w:vertAlign w:val="subscript"/>
        </w:rPr>
        <w:t>内</w:t>
      </w:r>
      <w:r>
        <w:rPr>
          <w:rFonts w:ascii="Times New Roman"/>
        </w:rPr>
        <w:t>(</w:t>
      </w:r>
      <w:r w:rsidRPr="00624820">
        <w:rPr>
          <w:rFonts w:ascii="Times New Roman"/>
        </w:rPr>
        <w:t>任意电路</w:t>
      </w:r>
      <w:r>
        <w:rPr>
          <w:rFonts w:ascii="Times New Roman"/>
        </w:rPr>
        <w:t>)</w:t>
      </w:r>
      <w:r w:rsidRPr="00624820">
        <w:rPr>
          <w:rFonts w:ascii="Times New Roman"/>
        </w:rPr>
        <w:t>；</w:t>
      </w:r>
    </w:p>
    <w:p w14:paraId="4B4D7DAC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U</w:t>
      </w:r>
      <w:r w:rsidRPr="00624820">
        <w:rPr>
          <w:rFonts w:ascii="Times New Roman"/>
          <w:vertAlign w:val="subscript"/>
        </w:rPr>
        <w:t>外</w:t>
      </w:r>
      <w:r w:rsidRPr="00624820">
        <w:rPr>
          <w:rFonts w:ascii="Times New Roman"/>
        </w:rPr>
        <w:t>+</w:t>
      </w:r>
      <w:r w:rsidRPr="00624820">
        <w:rPr>
          <w:rFonts w:ascii="Times New Roman"/>
          <w:i/>
        </w:rPr>
        <w:t>Ir</w:t>
      </w:r>
      <w:r>
        <w:rPr>
          <w:rFonts w:ascii="Times New Roman"/>
        </w:rPr>
        <w:t>(</w:t>
      </w:r>
      <w:r w:rsidRPr="00624820">
        <w:rPr>
          <w:rFonts w:ascii="Times New Roman"/>
        </w:rPr>
        <w:t>任意电路</w:t>
      </w:r>
      <w:r>
        <w:rPr>
          <w:rFonts w:ascii="Times New Roman"/>
        </w:rPr>
        <w:t>)</w:t>
      </w:r>
      <w:r w:rsidRPr="00624820">
        <w:rPr>
          <w:rFonts w:ascii="Times New Roman"/>
        </w:rPr>
        <w:t>；</w:t>
      </w:r>
    </w:p>
    <w:p w14:paraId="76DB1D67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3</w:t>
      </w:r>
      <w:r>
        <w:rPr>
          <w:rFonts w:ascii="Times New Roman"/>
        </w:rPr>
        <w:t>)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I</w:t>
      </w:r>
      <w:r>
        <w:rPr>
          <w:rFonts w:ascii="Times New Roman"/>
        </w:rPr>
        <w:t>(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+</w:t>
      </w:r>
      <w:r w:rsidRPr="00624820">
        <w:rPr>
          <w:rFonts w:ascii="Times New Roman"/>
          <w:i/>
        </w:rPr>
        <w:t>r</w:t>
      </w:r>
      <w:r>
        <w:rPr>
          <w:rFonts w:ascii="Times New Roman"/>
        </w:rPr>
        <w:t>)(</w:t>
      </w:r>
      <w:r w:rsidRPr="00624820">
        <w:rPr>
          <w:rFonts w:ascii="Times New Roman"/>
        </w:rPr>
        <w:t>纯电阻电路</w:t>
      </w:r>
      <w:r>
        <w:rPr>
          <w:rFonts w:ascii="Times New Roman"/>
        </w:rPr>
        <w:t>)</w:t>
      </w:r>
      <w:r w:rsidRPr="00624820">
        <w:rPr>
          <w:rFonts w:ascii="Times New Roman"/>
        </w:rPr>
        <w:t>。</w:t>
      </w:r>
    </w:p>
    <w:p w14:paraId="4F03E42A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动态电路分析的三种方法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0"/>
        <w:gridCol w:w="4370"/>
      </w:tblGrid>
      <w:tr w:rsidR="00561EF9" w:rsidRPr="00624820" w14:paraId="32B59B22" w14:textId="77777777" w:rsidTr="00CC44B4">
        <w:trPr>
          <w:trHeight w:val="2003"/>
          <w:jc w:val="center"/>
        </w:trPr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35500E3" w14:textId="77777777" w:rsidR="00561EF9" w:rsidRPr="00624820" w:rsidRDefault="00561EF9" w:rsidP="00CC44B4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程序法</w:t>
            </w:r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F0FF84E" w14:textId="77777777" w:rsidR="00561EF9" w:rsidRPr="00624820" w:rsidRDefault="00561EF9" w:rsidP="00CC44B4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624820">
              <w:rPr>
                <w:rFonts w:ascii="Times New Roman"/>
                <w:szCs w:val="21"/>
              </w:rPr>
              <w:t>部分电路阻值变化</w:t>
            </w:r>
            <w:r w:rsidRPr="00624820">
              <w:rPr>
                <w:rFonts w:asciiTheme="majorEastAsia" w:eastAsiaTheme="majorEastAsia" w:hAnsiTheme="majorEastAsia"/>
                <w:szCs w:val="21"/>
              </w:rPr>
              <w:t>→</w:t>
            </w:r>
            <w:r w:rsidRPr="00624820">
              <w:rPr>
                <w:rFonts w:ascii="Times New Roman"/>
                <w:szCs w:val="21"/>
              </w:rPr>
              <w:t>电路总电阻</w:t>
            </w:r>
            <w:r w:rsidRPr="00624820">
              <w:rPr>
                <w:rFonts w:ascii="Times New Roman"/>
                <w:i/>
                <w:szCs w:val="21"/>
              </w:rPr>
              <w:t>R</w:t>
            </w:r>
            <w:r w:rsidRPr="00624820">
              <w:rPr>
                <w:rFonts w:ascii="Times New Roman"/>
                <w:szCs w:val="21"/>
                <w:vertAlign w:val="subscript"/>
              </w:rPr>
              <w:t>总</w:t>
            </w:r>
            <w:r w:rsidRPr="00624820">
              <w:rPr>
                <w:rFonts w:ascii="Times New Roman"/>
                <w:szCs w:val="21"/>
              </w:rPr>
              <w:t>变化</w:t>
            </w:r>
            <w:r w:rsidRPr="00624820">
              <w:rPr>
                <w:rFonts w:asciiTheme="majorEastAsia" w:eastAsiaTheme="majorEastAsia" w:hAnsiTheme="majorEastAsia"/>
                <w:szCs w:val="21"/>
              </w:rPr>
              <w:t>→</w:t>
            </w:r>
            <w:r w:rsidRPr="00624820">
              <w:rPr>
                <w:rFonts w:ascii="Times New Roman"/>
                <w:szCs w:val="21"/>
              </w:rPr>
              <w:t>干路电流</w:t>
            </w:r>
            <w:r w:rsidRPr="00624820">
              <w:rPr>
                <w:rFonts w:ascii="Times New Roman"/>
                <w:i/>
                <w:szCs w:val="21"/>
              </w:rPr>
              <w:t>I</w:t>
            </w:r>
            <w:r w:rsidRPr="00624820">
              <w:rPr>
                <w:rFonts w:ascii="Times New Roman"/>
                <w:szCs w:val="21"/>
              </w:rPr>
              <w:t>变化</w:t>
            </w:r>
            <w:r w:rsidRPr="00624820">
              <w:rPr>
                <w:rFonts w:asciiTheme="majorEastAsia" w:eastAsiaTheme="majorEastAsia" w:hAnsiTheme="majorEastAsia"/>
                <w:szCs w:val="21"/>
              </w:rPr>
              <w:t>→</w:t>
            </w:r>
            <w:r w:rsidRPr="00624820">
              <w:rPr>
                <w:rFonts w:ascii="Times New Roman"/>
                <w:szCs w:val="21"/>
              </w:rPr>
              <w:t>路端电压</w:t>
            </w:r>
            <w:r w:rsidRPr="00624820">
              <w:rPr>
                <w:rFonts w:ascii="Times New Roman"/>
                <w:i/>
                <w:szCs w:val="21"/>
              </w:rPr>
              <w:t>U</w:t>
            </w:r>
            <w:r w:rsidRPr="00624820">
              <w:rPr>
                <w:rFonts w:ascii="Times New Roman"/>
                <w:szCs w:val="21"/>
                <w:vertAlign w:val="subscript"/>
              </w:rPr>
              <w:t>端</w:t>
            </w:r>
            <w:r w:rsidRPr="00624820">
              <w:rPr>
                <w:rFonts w:ascii="Times New Roman"/>
                <w:szCs w:val="21"/>
              </w:rPr>
              <w:t>变化</w:t>
            </w:r>
            <w:r w:rsidRPr="00624820">
              <w:rPr>
                <w:rFonts w:asciiTheme="majorEastAsia" w:eastAsiaTheme="majorEastAsia" w:hAnsiTheme="majorEastAsia"/>
                <w:szCs w:val="21"/>
              </w:rPr>
              <w:t>→</w:t>
            </w:r>
            <w:r w:rsidRPr="00624820">
              <w:rPr>
                <w:rFonts w:ascii="Times New Roman"/>
                <w:szCs w:val="21"/>
              </w:rPr>
              <w:t>各支路电流、电压变化，即</w:t>
            </w:r>
            <w:r w:rsidRPr="00624820">
              <w:rPr>
                <w:rFonts w:ascii="Times New Roman"/>
                <w:i/>
                <w:szCs w:val="21"/>
              </w:rPr>
              <w:t>R</w:t>
            </w:r>
            <w:r w:rsidRPr="00624820">
              <w:rPr>
                <w:rFonts w:ascii="Times New Roman"/>
                <w:szCs w:val="21"/>
                <w:vertAlign w:val="subscript"/>
              </w:rPr>
              <w:t>局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增大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减小</m:t>
                        </m:r>
                      </m:e>
                    </m:mr>
                  </m:m>
                </m:e>
              </m:d>
            </m:oMath>
            <w:r w:rsidRPr="00624820">
              <w:rPr>
                <w:rFonts w:asciiTheme="majorEastAsia" w:eastAsiaTheme="majorEastAsia" w:hAnsiTheme="majorEastAsia"/>
                <w:szCs w:val="21"/>
              </w:rPr>
              <w:t>→</w:t>
            </w:r>
            <w:r w:rsidRPr="00624820">
              <w:rPr>
                <w:rFonts w:ascii="Times New Roman"/>
                <w:i/>
                <w:szCs w:val="21"/>
              </w:rPr>
              <w:t>R</w:t>
            </w:r>
            <w:r w:rsidRPr="00624820">
              <w:rPr>
                <w:rFonts w:ascii="Times New Roman"/>
                <w:szCs w:val="21"/>
                <w:vertAlign w:val="subscript"/>
              </w:rPr>
              <w:t>总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增大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减小</m:t>
                        </m:r>
                      </m:e>
                    </m:mr>
                  </m:m>
                </m:e>
              </m:d>
            </m:oMath>
            <w:r w:rsidRPr="00624820">
              <w:rPr>
                <w:rFonts w:asciiTheme="majorEastAsia" w:eastAsiaTheme="majorEastAsia" w:hAnsiTheme="majorEastAsia"/>
                <w:szCs w:val="21"/>
              </w:rPr>
              <w:t>→</w:t>
            </w:r>
            <w:r w:rsidRPr="00624820">
              <w:rPr>
                <w:rFonts w:ascii="Times New Roman"/>
                <w:i/>
                <w:szCs w:val="21"/>
              </w:rPr>
              <w:t>I</w:t>
            </w:r>
            <w:r w:rsidRPr="00624820">
              <w:rPr>
                <w:rFonts w:ascii="Times New Roman"/>
                <w:szCs w:val="21"/>
                <w:vertAlign w:val="subscript"/>
              </w:rPr>
              <w:t>总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减小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增大</m:t>
                        </m:r>
                      </m:e>
                    </m:mr>
                  </m:m>
                </m:e>
              </m:d>
            </m:oMath>
            <w:r w:rsidRPr="00624820">
              <w:rPr>
                <w:rFonts w:asciiTheme="majorEastAsia" w:eastAsiaTheme="majorEastAsia" w:hAnsiTheme="majorEastAsia"/>
                <w:szCs w:val="21"/>
              </w:rPr>
              <w:t>→</w:t>
            </w:r>
            <w:r w:rsidRPr="00624820">
              <w:rPr>
                <w:rFonts w:ascii="Times New Roman"/>
                <w:i/>
                <w:szCs w:val="21"/>
              </w:rPr>
              <w:t>U</w:t>
            </w:r>
            <w:r w:rsidRPr="00624820">
              <w:rPr>
                <w:rFonts w:ascii="Times New Roman"/>
                <w:szCs w:val="21"/>
                <w:vertAlign w:val="subscript"/>
              </w:rPr>
              <w:t>端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增大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减小</m:t>
                        </m:r>
                      </m:e>
                    </m:mr>
                  </m:m>
                </m:e>
              </m:d>
            </m:oMath>
            <w:r w:rsidRPr="00624820">
              <w:rPr>
                <w:rFonts w:asciiTheme="majorEastAsia" w:eastAsiaTheme="majorEastAsia" w:hAnsiTheme="majorEastAsia"/>
                <w:szCs w:val="21"/>
              </w:rPr>
              <w:t>→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支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支</m:t>
                            </m:r>
                          </m:sub>
                        </m:sSub>
                      </m:e>
                    </m:mr>
                  </m:m>
                </m:e>
              </m:d>
            </m:oMath>
          </w:p>
        </w:tc>
      </w:tr>
      <w:tr w:rsidR="00561EF9" w:rsidRPr="00624820" w14:paraId="3FF19B9F" w14:textId="77777777" w:rsidTr="00CC44B4">
        <w:trPr>
          <w:trHeight w:val="1898"/>
          <w:jc w:val="center"/>
        </w:trPr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C0D362C" w14:textId="77777777" w:rsidR="00561EF9" w:rsidRPr="00624820" w:rsidRDefault="00561EF9" w:rsidP="00CC44B4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串反并</w:t>
            </w:r>
          </w:p>
          <w:p w14:paraId="21E4397C" w14:textId="77777777" w:rsidR="00561EF9" w:rsidRPr="00624820" w:rsidRDefault="00561EF9" w:rsidP="00CC44B4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同法</w:t>
            </w:r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B7E1B7E" w14:textId="77777777" w:rsidR="00561EF9" w:rsidRPr="00624820" w:rsidRDefault="00561EF9" w:rsidP="00CC44B4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所谓</w:t>
            </w:r>
            <w:r w:rsidRPr="00624820">
              <w:rPr>
                <w:rFonts w:asciiTheme="majorEastAsia" w:eastAsiaTheme="majorEastAsia" w:hAnsiTheme="majorEastAsia"/>
                <w:szCs w:val="21"/>
              </w:rPr>
              <w:t>“</w:t>
            </w:r>
            <w:r w:rsidRPr="00624820">
              <w:rPr>
                <w:rFonts w:ascii="Times New Roman"/>
                <w:szCs w:val="21"/>
              </w:rPr>
              <w:t>串反</w:t>
            </w:r>
            <w:r w:rsidRPr="00624820">
              <w:rPr>
                <w:rFonts w:asciiTheme="majorEastAsia" w:eastAsiaTheme="majorEastAsia" w:hAnsiTheme="majorEastAsia"/>
                <w:szCs w:val="21"/>
              </w:rPr>
              <w:t>”</w:t>
            </w:r>
            <w:r w:rsidRPr="00624820">
              <w:rPr>
                <w:rFonts w:ascii="Times New Roman"/>
                <w:szCs w:val="21"/>
              </w:rPr>
              <w:t>，即某一电阻阻值增大</w:t>
            </w:r>
            <w:r>
              <w:rPr>
                <w:rFonts w:ascii="Times New Roman"/>
                <w:szCs w:val="21"/>
              </w:rPr>
              <w:t>(</w:t>
            </w:r>
            <w:r w:rsidRPr="00624820">
              <w:rPr>
                <w:rFonts w:ascii="Times New Roman"/>
                <w:szCs w:val="21"/>
              </w:rPr>
              <w:t>减小</w:t>
            </w:r>
            <w:r>
              <w:rPr>
                <w:rFonts w:ascii="Times New Roman"/>
                <w:szCs w:val="21"/>
              </w:rPr>
              <w:t>)</w:t>
            </w:r>
            <w:r w:rsidRPr="00624820">
              <w:rPr>
                <w:rFonts w:ascii="Times New Roman"/>
                <w:szCs w:val="21"/>
              </w:rPr>
              <w:t>时，与它串联或间接串联的电阻中的电流、两端的电压、电功率都减小</w:t>
            </w:r>
            <w:r>
              <w:rPr>
                <w:rFonts w:ascii="Times New Roman"/>
                <w:szCs w:val="21"/>
              </w:rPr>
              <w:t>(</w:t>
            </w:r>
            <w:r w:rsidRPr="00624820">
              <w:rPr>
                <w:rFonts w:ascii="Times New Roman"/>
                <w:szCs w:val="21"/>
              </w:rPr>
              <w:t>增大</w:t>
            </w:r>
            <w:r>
              <w:rPr>
                <w:rFonts w:ascii="Times New Roman"/>
                <w:szCs w:val="21"/>
              </w:rPr>
              <w:t>)</w:t>
            </w:r>
            <w:r w:rsidRPr="00624820">
              <w:rPr>
                <w:rFonts w:ascii="Times New Roman"/>
                <w:szCs w:val="21"/>
              </w:rPr>
              <w:t>。所谓</w:t>
            </w:r>
            <w:r w:rsidRPr="00624820">
              <w:rPr>
                <w:rFonts w:asciiTheme="majorEastAsia" w:eastAsiaTheme="majorEastAsia" w:hAnsiTheme="majorEastAsia"/>
                <w:szCs w:val="21"/>
              </w:rPr>
              <w:t>“</w:t>
            </w:r>
            <w:r w:rsidRPr="00624820">
              <w:rPr>
                <w:rFonts w:ascii="Times New Roman"/>
                <w:szCs w:val="21"/>
              </w:rPr>
              <w:t>并同</w:t>
            </w:r>
            <w:r w:rsidRPr="00624820">
              <w:rPr>
                <w:rFonts w:asciiTheme="majorEastAsia" w:eastAsiaTheme="majorEastAsia" w:hAnsiTheme="majorEastAsia"/>
                <w:szCs w:val="21"/>
              </w:rPr>
              <w:t>”</w:t>
            </w:r>
            <w:r w:rsidRPr="00624820">
              <w:rPr>
                <w:rFonts w:ascii="Times New Roman"/>
                <w:szCs w:val="21"/>
              </w:rPr>
              <w:t>，即某一电阻阻值增大</w:t>
            </w:r>
            <w:r>
              <w:rPr>
                <w:rFonts w:ascii="Times New Roman"/>
                <w:szCs w:val="21"/>
              </w:rPr>
              <w:t>(</w:t>
            </w:r>
            <w:r w:rsidRPr="00624820">
              <w:rPr>
                <w:rFonts w:ascii="Times New Roman"/>
                <w:szCs w:val="21"/>
              </w:rPr>
              <w:t>减小</w:t>
            </w:r>
            <w:r>
              <w:rPr>
                <w:rFonts w:ascii="Times New Roman"/>
                <w:szCs w:val="21"/>
              </w:rPr>
              <w:t>)</w:t>
            </w:r>
            <w:r w:rsidRPr="00624820">
              <w:rPr>
                <w:rFonts w:ascii="Times New Roman"/>
                <w:szCs w:val="21"/>
              </w:rPr>
              <w:t>时，与它并联或间接并联的电阻中的电流、两端的电压、电功率都增大</w:t>
            </w:r>
            <w:r>
              <w:rPr>
                <w:rFonts w:ascii="Times New Roman"/>
                <w:szCs w:val="21"/>
              </w:rPr>
              <w:t>(</w:t>
            </w:r>
            <w:r w:rsidRPr="00624820">
              <w:rPr>
                <w:rFonts w:ascii="Times New Roman"/>
                <w:szCs w:val="21"/>
              </w:rPr>
              <w:t>减小</w:t>
            </w:r>
            <w:r>
              <w:rPr>
                <w:rFonts w:ascii="Times New Roman"/>
                <w:szCs w:val="21"/>
              </w:rPr>
              <w:t>)</w:t>
            </w:r>
          </w:p>
        </w:tc>
      </w:tr>
      <w:tr w:rsidR="00561EF9" w:rsidRPr="00624820" w14:paraId="5241B6B2" w14:textId="77777777" w:rsidTr="00CC44B4">
        <w:trPr>
          <w:trHeight w:val="1268"/>
          <w:jc w:val="center"/>
        </w:trPr>
        <w:tc>
          <w:tcPr>
            <w:tcW w:w="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2EBFD5A" w14:textId="77777777" w:rsidR="00561EF9" w:rsidRPr="00624820" w:rsidRDefault="00561EF9" w:rsidP="00CC44B4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lastRenderedPageBreak/>
              <w:t>极限法</w:t>
            </w:r>
          </w:p>
        </w:tc>
        <w:tc>
          <w:tcPr>
            <w:tcW w:w="4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22633053" w14:textId="77777777" w:rsidR="00561EF9" w:rsidRPr="00624820" w:rsidRDefault="00561EF9" w:rsidP="00CC44B4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因滑动变阻器滑片滑动引起电路变化的问题，可将滑动变阻器的滑片分别滑至两个极端，使滑动变阻器接入电路的电阻最大或电阻为零去讨论</w:t>
            </w:r>
          </w:p>
        </w:tc>
      </w:tr>
    </w:tbl>
    <w:p w14:paraId="3E0A9CA3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</w:p>
    <w:p w14:paraId="3827E81D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3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电容器的特点</w:t>
      </w:r>
    </w:p>
    <w:p w14:paraId="6E0084A3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只有当电容器充、放电时，电容器所在支路中才会有电流，当电路稳定时，电容器所在的支路相当于断路。</w:t>
      </w:r>
    </w:p>
    <w:p w14:paraId="24ED54D5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电路稳定时，与电容器串联的电路中没有电流，同支路的电阻相当于导线，电容器两端的电压等于与之并联的电阻两端的电压。</w:t>
      </w:r>
    </w:p>
    <w:p w14:paraId="26BB9A90" w14:textId="6B6F1B11" w:rsidR="0001366B" w:rsidRPr="0001366B" w:rsidRDefault="00561EF9" w:rsidP="0001366B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561EF9">
        <w:rPr>
          <w:rFonts w:ascii="Times New Roman" w:eastAsia="隶书" w:hAnsi="Times New Roman" w:hint="eastAsia"/>
        </w:rPr>
        <w:t>考点二　交变电流的产生与描述</w:t>
      </w:r>
    </w:p>
    <w:p w14:paraId="284818B4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有效值的计算</w:t>
      </w:r>
    </w:p>
    <w:p w14:paraId="70E87CFE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正弦式交变电流的有效值：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624820">
        <w:rPr>
          <w:rFonts w:ascii="Times New Roman"/>
        </w:rPr>
        <w:t>，</w:t>
      </w:r>
      <w:r w:rsidRPr="00624820">
        <w:rPr>
          <w:rFonts w:ascii="Times New Roman"/>
          <w:i/>
        </w:rPr>
        <w:t>I</w:t>
      </w:r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624820">
        <w:rPr>
          <w:rFonts w:ascii="Times New Roman"/>
        </w:rPr>
        <w:t>，</w:t>
      </w:r>
      <w:r w:rsidRPr="00624820">
        <w:rPr>
          <w:rFonts w:ascii="Times New Roman"/>
          <w:i/>
        </w:rPr>
        <w:t>U</w:t>
      </w:r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Pr="00624820">
        <w:rPr>
          <w:rFonts w:ascii="Times New Roman"/>
        </w:rPr>
        <w:t>。</w:t>
      </w:r>
    </w:p>
    <w:p w14:paraId="221000AE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非正弦式交变电流的有效值：要根据电流的热效应，即</w:t>
      </w:r>
      <w:r w:rsidRPr="00624820">
        <w:rPr>
          <w:rFonts w:asciiTheme="majorEastAsia" w:eastAsiaTheme="majorEastAsia" w:hAnsiTheme="majorEastAsia"/>
        </w:rPr>
        <w:t>“</w:t>
      </w:r>
      <w:r w:rsidRPr="00624820">
        <w:rPr>
          <w:rFonts w:ascii="Times New Roman"/>
        </w:rPr>
        <w:t>一个周期</w:t>
      </w:r>
      <w:r w:rsidRPr="00624820">
        <w:rPr>
          <w:rFonts w:asciiTheme="majorEastAsia" w:eastAsiaTheme="majorEastAsia" w:hAnsiTheme="majorEastAsia"/>
        </w:rPr>
        <w:t>”</w:t>
      </w:r>
      <w:r w:rsidRPr="00624820">
        <w:rPr>
          <w:rFonts w:ascii="Times New Roman"/>
        </w:rPr>
        <w:t>内</w:t>
      </w:r>
      <w:r w:rsidRPr="00624820">
        <w:rPr>
          <w:rFonts w:asciiTheme="majorEastAsia" w:eastAsiaTheme="majorEastAsia" w:hAnsiTheme="majorEastAsia"/>
        </w:rPr>
        <w:t>“</w:t>
      </w:r>
      <w:r w:rsidRPr="00624820">
        <w:rPr>
          <w:rFonts w:ascii="Times New Roman"/>
        </w:rPr>
        <w:t>相同电阻</w:t>
      </w:r>
      <w:r w:rsidRPr="00624820">
        <w:rPr>
          <w:rFonts w:asciiTheme="majorEastAsia" w:eastAsiaTheme="majorEastAsia" w:hAnsiTheme="majorEastAsia"/>
        </w:rPr>
        <w:t>”</w:t>
      </w:r>
      <w:r w:rsidRPr="00624820">
        <w:rPr>
          <w:rFonts w:ascii="Times New Roman"/>
        </w:rPr>
        <w:t>上产生</w:t>
      </w:r>
      <w:r w:rsidRPr="00624820">
        <w:rPr>
          <w:rFonts w:asciiTheme="majorEastAsia" w:eastAsiaTheme="majorEastAsia" w:hAnsiTheme="majorEastAsia"/>
        </w:rPr>
        <w:t>“</w:t>
      </w:r>
      <w:r w:rsidRPr="00624820">
        <w:rPr>
          <w:rFonts w:ascii="Times New Roman"/>
        </w:rPr>
        <w:t>相同热量</w:t>
      </w:r>
      <w:r w:rsidRPr="00624820">
        <w:rPr>
          <w:rFonts w:asciiTheme="majorEastAsia" w:eastAsiaTheme="majorEastAsia" w:hAnsiTheme="majorEastAsia"/>
        </w:rPr>
        <w:t>”</w:t>
      </w:r>
      <w:r w:rsidRPr="00624820">
        <w:rPr>
          <w:rFonts w:ascii="Times New Roman"/>
        </w:rPr>
        <w:t>，然后分段求和列式，求得有效值。</w:t>
      </w:r>
    </w:p>
    <w:p w14:paraId="5AF6D5F9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正弦式交流电</w:t>
      </w:r>
      <w:r w:rsidRPr="00624820">
        <w:rPr>
          <w:rFonts w:asciiTheme="majorEastAsia" w:eastAsiaTheme="majorEastAsia" w:hAnsiTheme="majorEastAsia"/>
        </w:rPr>
        <w:t>“</w:t>
      </w:r>
      <w:r w:rsidRPr="00624820">
        <w:rPr>
          <w:rFonts w:ascii="Times New Roman" w:eastAsia="方正黑体_GBK"/>
        </w:rPr>
        <w:t>四值</w:t>
      </w:r>
      <w:r w:rsidRPr="00624820">
        <w:rPr>
          <w:rFonts w:asciiTheme="majorEastAsia" w:eastAsiaTheme="majorEastAsia" w:hAnsiTheme="majorEastAsia"/>
        </w:rPr>
        <w:t>”</w:t>
      </w:r>
      <w:r w:rsidRPr="00624820">
        <w:rPr>
          <w:rFonts w:ascii="Times New Roman" w:eastAsia="方正黑体_GBK"/>
        </w:rPr>
        <w:t>的应用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35"/>
        <w:gridCol w:w="1260"/>
        <w:gridCol w:w="5005"/>
      </w:tblGrid>
      <w:tr w:rsidR="00561EF9" w:rsidRPr="00B01903" w14:paraId="23E8F3AA" w14:textId="77777777" w:rsidTr="00CC44B4">
        <w:trPr>
          <w:trHeight w:val="122"/>
          <w:jc w:val="center"/>
        </w:trPr>
        <w:tc>
          <w:tcPr>
            <w:tcW w:w="73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  <w:tl2br w:val="single" w:sz="4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A7B853A" w14:textId="77777777" w:rsidR="00561EF9" w:rsidRPr="00B01903" w:rsidRDefault="00561EF9" w:rsidP="00CC44B4">
            <w:pPr>
              <w:snapToGrid w:val="0"/>
              <w:spacing w:line="360" w:lineRule="auto"/>
              <w:rPr>
                <w:rFonts w:ascii="Times New Roman"/>
              </w:rPr>
            </w:pPr>
          </w:p>
        </w:tc>
        <w:tc>
          <w:tcPr>
            <w:tcW w:w="1260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FB2DEC1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表达式</w:t>
            </w:r>
          </w:p>
        </w:tc>
        <w:tc>
          <w:tcPr>
            <w:tcW w:w="500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C188668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应用</w:t>
            </w:r>
          </w:p>
        </w:tc>
      </w:tr>
      <w:tr w:rsidR="00561EF9" w:rsidRPr="00B01903" w14:paraId="281957DF" w14:textId="77777777" w:rsidTr="00CC44B4">
        <w:trPr>
          <w:trHeight w:val="202"/>
          <w:jc w:val="center"/>
        </w:trPr>
        <w:tc>
          <w:tcPr>
            <w:tcW w:w="73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AD876DB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最大值</w:t>
            </w:r>
          </w:p>
        </w:tc>
        <w:tc>
          <w:tcPr>
            <w:tcW w:w="1260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D548EF2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E</w:t>
            </w:r>
            <w:r w:rsidRPr="00B01903">
              <w:rPr>
                <w:rFonts w:ascii="Times New Roman"/>
                <w:vertAlign w:val="subscript"/>
              </w:rPr>
              <w:t>m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nBS</w:t>
            </w:r>
            <w:r w:rsidRPr="00B01903">
              <w:rPr>
                <w:rFonts w:ascii="Times New Roman"/>
                <w:i/>
              </w:rPr>
              <w:t>ω</w:t>
            </w:r>
          </w:p>
        </w:tc>
        <w:tc>
          <w:tcPr>
            <w:tcW w:w="500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FFC9628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计算电容器的耐压值</w:t>
            </w:r>
          </w:p>
        </w:tc>
      </w:tr>
      <w:tr w:rsidR="00561EF9" w:rsidRPr="00B01903" w14:paraId="76B7BE94" w14:textId="77777777" w:rsidTr="00CC44B4">
        <w:trPr>
          <w:trHeight w:val="84"/>
          <w:jc w:val="center"/>
        </w:trPr>
        <w:tc>
          <w:tcPr>
            <w:tcW w:w="73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F4CC998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瞬时值</w:t>
            </w:r>
          </w:p>
        </w:tc>
        <w:tc>
          <w:tcPr>
            <w:tcW w:w="1260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FDEC646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e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E</w:t>
            </w:r>
            <w:r w:rsidRPr="00B01903">
              <w:rPr>
                <w:rFonts w:ascii="Times New Roman"/>
                <w:vertAlign w:val="subscript"/>
              </w:rPr>
              <w:t>m</w:t>
            </w:r>
            <w:r w:rsidRPr="00B01903">
              <w:rPr>
                <w:rFonts w:ascii="Times New Roman"/>
              </w:rPr>
              <w:t xml:space="preserve">sin </w:t>
            </w:r>
            <w:r w:rsidRPr="00B01903">
              <w:rPr>
                <w:rFonts w:ascii="Times New Roman"/>
                <w:i/>
              </w:rPr>
              <w:t>ω</w:t>
            </w:r>
            <w:r w:rsidRPr="00B01903">
              <w:rPr>
                <w:rFonts w:ascii="Times New Roman"/>
                <w:i/>
              </w:rPr>
              <w:t>t</w:t>
            </w:r>
          </w:p>
        </w:tc>
        <w:tc>
          <w:tcPr>
            <w:tcW w:w="500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50696796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计算某时刻所受安培力</w:t>
            </w:r>
          </w:p>
        </w:tc>
      </w:tr>
      <w:tr w:rsidR="00561EF9" w:rsidRPr="00B01903" w14:paraId="452A6368" w14:textId="77777777" w:rsidTr="00CC44B4">
        <w:trPr>
          <w:trHeight w:val="174"/>
          <w:jc w:val="center"/>
        </w:trPr>
        <w:tc>
          <w:tcPr>
            <w:tcW w:w="73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21732D9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有效值</w:t>
            </w:r>
          </w:p>
        </w:tc>
        <w:tc>
          <w:tcPr>
            <w:tcW w:w="1260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F0664B4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E</w:t>
            </w:r>
            <w:r w:rsidRPr="00B01903">
              <w:rPr>
                <w:rFonts w:ascii="Times New Roman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den>
              </m:f>
            </m:oMath>
          </w:p>
        </w:tc>
        <w:tc>
          <w:tcPr>
            <w:tcW w:w="500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3523E3C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电表的读数及计算电热、电功及保险丝的熔断电流</w:t>
            </w:r>
          </w:p>
        </w:tc>
      </w:tr>
      <w:tr w:rsidR="00561EF9" w:rsidRPr="00B01903" w14:paraId="6FD81D2F" w14:textId="77777777" w:rsidTr="00CC44B4">
        <w:trPr>
          <w:trHeight w:val="182"/>
          <w:jc w:val="center"/>
        </w:trPr>
        <w:tc>
          <w:tcPr>
            <w:tcW w:w="73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6345DEF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平均值</w:t>
            </w:r>
          </w:p>
        </w:tc>
        <w:tc>
          <w:tcPr>
            <w:tcW w:w="1260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2044270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</w:rPr>
                  </m:ctrlPr>
                </m:bar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</m:bar>
            </m:oMath>
            <w:r w:rsidRPr="00B01903">
              <w:rPr>
                <w:rFonts w:ascii="Times New Roman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Φ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oMath>
          </w:p>
        </w:tc>
        <w:tc>
          <w:tcPr>
            <w:tcW w:w="500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18758766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 w:eastAsia="方正书宋_GBK"/>
              </w:rPr>
              <w:t>计算通过导体的电荷量</w:t>
            </w:r>
          </w:p>
        </w:tc>
      </w:tr>
    </w:tbl>
    <w:p w14:paraId="1973033F" w14:textId="24C57879" w:rsidR="0001366B" w:rsidRPr="0001366B" w:rsidRDefault="00561EF9" w:rsidP="0001366B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561EF9">
        <w:rPr>
          <w:rFonts w:ascii="Times New Roman" w:eastAsia="隶书" w:hAnsi="Times New Roman" w:hint="eastAsia"/>
        </w:rPr>
        <w:t>考点三　理想变压器及远距离输电问题</w:t>
      </w:r>
    </w:p>
    <w:p w14:paraId="61E92391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理想变压器问题</w:t>
      </w:r>
    </w:p>
    <w:p w14:paraId="48066ECE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三个不变：功率不变；磁通量的变化率不变；周期和频率不变。</w:t>
      </w:r>
    </w:p>
    <w:p w14:paraId="39D5BBB7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决定关系：输出功率决定输入功率；输入电压决定输出电压；输出电流决定输入电流。</w:t>
      </w:r>
    </w:p>
    <w:p w14:paraId="578F1E04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远距离输电问题</w:t>
      </w:r>
    </w:p>
    <w:p w14:paraId="287F64AF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理清三个回路</w:t>
      </w:r>
    </w:p>
    <w:p w14:paraId="3A465043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lastRenderedPageBreak/>
        <w:drawing>
          <wp:inline distT="0" distB="0" distL="0" distR="0" wp14:anchorId="2ADC3A2E" wp14:editId="5DB0AE88">
            <wp:extent cx="2340000" cy="1188000"/>
            <wp:effectExtent l="0" t="0" r="0" b="0"/>
            <wp:docPr id="208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E724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抓住两个联系</w:t>
      </w:r>
    </w:p>
    <w:p w14:paraId="308D30E3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</w:rPr>
        <w:t>①</w:t>
      </w:r>
      <w:r w:rsidRPr="00624820">
        <w:rPr>
          <w:rFonts w:ascii="Times New Roman"/>
        </w:rPr>
        <w:t>理想的升压变压器中线圈</w:t>
      </w:r>
      <w:r w:rsidRPr="00624820">
        <w:rPr>
          <w:rFonts w:ascii="Times New Roman"/>
        </w:rPr>
        <w:t>1</w:t>
      </w:r>
      <w:r>
        <w:rPr>
          <w:rFonts w:ascii="Times New Roman"/>
        </w:rPr>
        <w:t>(</w:t>
      </w:r>
      <w:r w:rsidRPr="00624820">
        <w:rPr>
          <w:rFonts w:ascii="Times New Roman"/>
        </w:rPr>
        <w:t>匝数为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  <w:vertAlign w:val="subscript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和线圈</w:t>
      </w:r>
      <w:r w:rsidRPr="00624820">
        <w:rPr>
          <w:rFonts w:ascii="Times New Roman"/>
        </w:rPr>
        <w:t>2</w:t>
      </w:r>
      <w:r>
        <w:rPr>
          <w:rFonts w:ascii="Times New Roman"/>
        </w:rPr>
        <w:t>(</w:t>
      </w:r>
      <w:r w:rsidRPr="00624820">
        <w:rPr>
          <w:rFonts w:ascii="Times New Roman"/>
        </w:rPr>
        <w:t>匝数为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  <w:vertAlign w:val="subscript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中各个量间的关系是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Pr="00624820">
        <w:rPr>
          <w:rFonts w:ascii="Times New Roman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624820">
        <w:rPr>
          <w:rFonts w:ascii="Times New Roman"/>
        </w:rPr>
        <w:t>，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2</w:t>
      </w:r>
      <w:r w:rsidRPr="00624820">
        <w:rPr>
          <w:rFonts w:ascii="Times New Roman"/>
        </w:rPr>
        <w:t>。</w:t>
      </w:r>
    </w:p>
    <w:p w14:paraId="33994204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</w:rPr>
        <w:t>②</w:t>
      </w:r>
      <w:r w:rsidRPr="00624820">
        <w:rPr>
          <w:rFonts w:ascii="Times New Roman"/>
        </w:rPr>
        <w:t>理想的降压变压器中线圈</w:t>
      </w:r>
      <w:r w:rsidRPr="00624820">
        <w:rPr>
          <w:rFonts w:ascii="Times New Roman"/>
        </w:rPr>
        <w:t>3</w:t>
      </w:r>
      <w:r>
        <w:rPr>
          <w:rFonts w:ascii="Times New Roman"/>
        </w:rPr>
        <w:t>(</w:t>
      </w:r>
      <w:r w:rsidRPr="00624820">
        <w:rPr>
          <w:rFonts w:ascii="Times New Roman"/>
        </w:rPr>
        <w:t>匝数为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  <w:vertAlign w:val="subscript"/>
        </w:rPr>
        <w:t>3</w:t>
      </w:r>
      <w:r>
        <w:rPr>
          <w:rFonts w:ascii="Times New Roman"/>
        </w:rPr>
        <w:t>)</w:t>
      </w:r>
      <w:r w:rsidRPr="00624820">
        <w:rPr>
          <w:rFonts w:ascii="Times New Roman"/>
        </w:rPr>
        <w:t>和线圈</w:t>
      </w:r>
      <w:r w:rsidRPr="00624820">
        <w:rPr>
          <w:rFonts w:ascii="Times New Roman"/>
        </w:rPr>
        <w:t>4</w:t>
      </w:r>
      <w:r>
        <w:rPr>
          <w:rFonts w:ascii="Times New Roman"/>
        </w:rPr>
        <w:t>(</w:t>
      </w:r>
      <w:r w:rsidRPr="00624820">
        <w:rPr>
          <w:rFonts w:ascii="Times New Roman"/>
        </w:rPr>
        <w:t>匝数为</w:t>
      </w:r>
      <w:r w:rsidRPr="00624820">
        <w:rPr>
          <w:rFonts w:ascii="Times New Roman"/>
          <w:i/>
        </w:rPr>
        <w:t>n</w:t>
      </w:r>
      <w:r w:rsidRPr="00624820">
        <w:rPr>
          <w:rFonts w:ascii="Times New Roman"/>
          <w:vertAlign w:val="subscript"/>
        </w:rPr>
        <w:t>4</w:t>
      </w:r>
      <w:r>
        <w:rPr>
          <w:rFonts w:ascii="Times New Roman"/>
        </w:rPr>
        <w:t>)</w:t>
      </w:r>
      <w:r w:rsidRPr="00624820">
        <w:rPr>
          <w:rFonts w:ascii="Times New Roman"/>
        </w:rPr>
        <w:t>中各个量间的关系是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</m:den>
        </m:f>
      </m:oMath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</m:den>
        </m:f>
      </m:oMath>
      <w:r w:rsidRPr="00624820">
        <w:rPr>
          <w:rFonts w:ascii="Times New Roman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</m:den>
        </m:f>
      </m:oMath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den>
        </m:f>
      </m:oMath>
      <w:r w:rsidRPr="00624820">
        <w:rPr>
          <w:rFonts w:ascii="Times New Roman"/>
        </w:rPr>
        <w:t>，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3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4</w:t>
      </w:r>
      <w:r w:rsidRPr="00624820">
        <w:rPr>
          <w:rFonts w:ascii="Times New Roman"/>
        </w:rPr>
        <w:t>。</w:t>
      </w:r>
    </w:p>
    <w:p w14:paraId="19866D38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3</w:t>
      </w:r>
      <w:r>
        <w:rPr>
          <w:rFonts w:ascii="Times New Roman"/>
        </w:rPr>
        <w:t>)</w:t>
      </w:r>
      <w:r w:rsidRPr="00624820">
        <w:rPr>
          <w:rFonts w:ascii="Times New Roman"/>
        </w:rPr>
        <w:t>掌握一个守恒，能量守恒关系：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损</w:t>
      </w:r>
      <w:r w:rsidRPr="00624820">
        <w:rPr>
          <w:rFonts w:ascii="Times New Roman"/>
        </w:rPr>
        <w:t>+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3</w:t>
      </w:r>
      <w:r w:rsidRPr="00624820">
        <w:rPr>
          <w:rFonts w:ascii="Times New Roman"/>
        </w:rPr>
        <w:t>。</w:t>
      </w:r>
    </w:p>
    <w:p w14:paraId="5518C80C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</w:rPr>
      </w:pPr>
      <w:r w:rsidRPr="00624820">
        <w:rPr>
          <w:rFonts w:ascii="Times New Roman"/>
        </w:rPr>
        <w:t>3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输电线路功率损失的四种计算方法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77"/>
        <w:gridCol w:w="5245"/>
      </w:tblGrid>
      <w:tr w:rsidR="00561EF9" w:rsidRPr="00B01903" w14:paraId="5D4BDE8F" w14:textId="77777777" w:rsidTr="00CC44B4">
        <w:trPr>
          <w:trHeight w:val="53"/>
          <w:jc w:val="center"/>
        </w:trPr>
        <w:tc>
          <w:tcPr>
            <w:tcW w:w="157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2BF51DF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P</w:t>
            </w:r>
            <w:r w:rsidRPr="00B01903">
              <w:rPr>
                <w:rFonts w:ascii="Times New Roman" w:eastAsia="方正书宋_GBK"/>
                <w:vertAlign w:val="subscript"/>
              </w:rPr>
              <w:t>损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  <w:i/>
              </w:rPr>
              <w:t>P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/>
              </w:rPr>
              <w:t>-</w:t>
            </w:r>
            <w:r w:rsidRPr="00B01903">
              <w:rPr>
                <w:rFonts w:ascii="Times New Roman"/>
                <w:i/>
              </w:rPr>
              <w:t>P</w:t>
            </w:r>
            <w:r w:rsidRPr="00B01903">
              <w:rPr>
                <w:rFonts w:ascii="Times New Roman"/>
                <w:vertAlign w:val="subscript"/>
              </w:rPr>
              <w:t>4</w:t>
            </w:r>
          </w:p>
        </w:tc>
        <w:tc>
          <w:tcPr>
            <w:tcW w:w="5245" w:type="dxa"/>
            <w:tcBorders>
              <w:top w:val="single" w:sz="3" w:space="0" w:color="404040"/>
              <w:left w:val="single" w:sz="3" w:space="0" w:color="404040"/>
              <w:bottom w:val="nil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70B4A5DC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P</w:t>
            </w:r>
            <w:r w:rsidRPr="00B01903">
              <w:rPr>
                <w:rFonts w:ascii="Times New Roman"/>
                <w:vertAlign w:val="subscript"/>
              </w:rPr>
              <w:t>1</w:t>
            </w:r>
            <w:r w:rsidRPr="00B01903">
              <w:rPr>
                <w:rFonts w:ascii="Times New Roman" w:eastAsia="方正书宋_GBK"/>
              </w:rPr>
              <w:t>为输送的功率，</w:t>
            </w:r>
            <w:r w:rsidRPr="00B01903">
              <w:rPr>
                <w:rFonts w:ascii="Times New Roman"/>
                <w:i/>
              </w:rPr>
              <w:t>P</w:t>
            </w:r>
            <w:r w:rsidRPr="00B01903">
              <w:rPr>
                <w:rFonts w:ascii="Times New Roman"/>
                <w:vertAlign w:val="subscript"/>
              </w:rPr>
              <w:t>4</w:t>
            </w:r>
            <w:r w:rsidRPr="00B01903">
              <w:rPr>
                <w:rFonts w:ascii="Times New Roman" w:eastAsia="方正书宋_GBK"/>
              </w:rPr>
              <w:t>为用户得到的功率</w:t>
            </w:r>
          </w:p>
        </w:tc>
      </w:tr>
      <w:tr w:rsidR="00561EF9" w:rsidRPr="00B01903" w14:paraId="27AE706B" w14:textId="77777777" w:rsidTr="00CC44B4">
        <w:trPr>
          <w:trHeight w:val="75"/>
          <w:jc w:val="center"/>
        </w:trPr>
        <w:tc>
          <w:tcPr>
            <w:tcW w:w="157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2A5F4AF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P</w:t>
            </w:r>
            <w:r w:rsidRPr="00B01903">
              <w:rPr>
                <w:rFonts w:ascii="Times New Roman" w:eastAsia="方正书宋_GBK"/>
                <w:vertAlign w:val="subscript"/>
              </w:rPr>
              <w:t>损</w:t>
            </w:r>
            <w:r w:rsidRPr="00B01903">
              <w:rPr>
                <w:rFonts w:ascii="Times New Roman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线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B01903">
              <w:rPr>
                <w:rFonts w:ascii="Times New Roman"/>
                <w:i/>
              </w:rPr>
              <w:t>R</w:t>
            </w:r>
            <w:r w:rsidRPr="00B01903">
              <w:rPr>
                <w:rFonts w:ascii="Times New Roman" w:eastAsia="方正书宋_GBK"/>
                <w:vertAlign w:val="subscript"/>
              </w:rPr>
              <w:t>线</w:t>
            </w:r>
          </w:p>
        </w:tc>
        <w:tc>
          <w:tcPr>
            <w:tcW w:w="5245" w:type="dxa"/>
            <w:tcBorders>
              <w:top w:val="single" w:sz="3" w:space="0" w:color="404040"/>
              <w:left w:val="single" w:sz="3" w:space="0" w:color="404040"/>
              <w:bottom w:val="nil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73A8A427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I</w:t>
            </w:r>
            <w:r w:rsidRPr="00B01903">
              <w:rPr>
                <w:rFonts w:ascii="Times New Roman" w:eastAsia="方正书宋_GBK"/>
                <w:vertAlign w:val="subscript"/>
              </w:rPr>
              <w:t>线</w:t>
            </w:r>
            <w:r w:rsidRPr="00B01903">
              <w:rPr>
                <w:rFonts w:ascii="Times New Roman" w:eastAsia="方正书宋_GBK"/>
              </w:rPr>
              <w:t>为输电线路上的电流，</w:t>
            </w:r>
            <w:r w:rsidRPr="00B01903">
              <w:rPr>
                <w:rFonts w:ascii="Times New Roman"/>
                <w:i/>
              </w:rPr>
              <w:t>R</w:t>
            </w:r>
            <w:r w:rsidRPr="00B01903">
              <w:rPr>
                <w:rFonts w:ascii="Times New Roman" w:eastAsia="方正书宋_GBK"/>
                <w:vertAlign w:val="subscript"/>
              </w:rPr>
              <w:t>线</w:t>
            </w:r>
            <w:r w:rsidRPr="00B01903">
              <w:rPr>
                <w:rFonts w:ascii="Times New Roman" w:eastAsia="方正书宋_GBK"/>
              </w:rPr>
              <w:t>为输电线路总电阻</w:t>
            </w:r>
          </w:p>
        </w:tc>
      </w:tr>
      <w:tr w:rsidR="00561EF9" w:rsidRPr="00B01903" w14:paraId="47EBE64C" w14:textId="77777777" w:rsidTr="00CC44B4">
        <w:trPr>
          <w:trHeight w:val="636"/>
          <w:jc w:val="center"/>
        </w:trPr>
        <w:tc>
          <w:tcPr>
            <w:tcW w:w="157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A1B8346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P</w:t>
            </w:r>
            <w:r w:rsidRPr="00B01903">
              <w:rPr>
                <w:rFonts w:ascii="Times New Roman" w:eastAsia="方正书宋_GBK"/>
                <w:vertAlign w:val="subscript"/>
              </w:rPr>
              <w:t>损</w:t>
            </w:r>
            <w:r w:rsidRPr="00B01903">
              <w:rPr>
                <w:rFonts w:ascii="Times New Roman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U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线</m:t>
                      </m:r>
                    </m:sub>
                  </m:sSub>
                </m:den>
              </m:f>
            </m:oMath>
          </w:p>
        </w:tc>
        <w:tc>
          <w:tcPr>
            <w:tcW w:w="5245" w:type="dxa"/>
            <w:vMerge w:val="restart"/>
            <w:tcBorders>
              <w:top w:val="single" w:sz="3" w:space="0" w:color="404040"/>
              <w:left w:val="single" w:sz="3" w:space="0" w:color="404040"/>
              <w:bottom w:val="nil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3C87FC6E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U</w:t>
            </w:r>
            <w:r w:rsidRPr="00B01903">
              <w:rPr>
                <w:rFonts w:ascii="Times New Roman" w:eastAsia="方正书宋_GBK"/>
              </w:rPr>
              <w:t>为输电线路上损失的电压，不要与</w:t>
            </w:r>
            <w:r w:rsidRPr="00B01903">
              <w:rPr>
                <w:rFonts w:ascii="Times New Roman"/>
                <w:i/>
              </w:rPr>
              <w:t>U</w:t>
            </w:r>
            <w:r w:rsidRPr="00B01903">
              <w:rPr>
                <w:rFonts w:ascii="Times New Roman"/>
                <w:vertAlign w:val="subscript"/>
              </w:rPr>
              <w:t>2</w:t>
            </w:r>
            <w:r w:rsidRPr="00B01903">
              <w:rPr>
                <w:rFonts w:ascii="Times New Roman" w:eastAsia="方正书宋_GBK"/>
              </w:rPr>
              <w:t>、</w:t>
            </w:r>
            <w:r w:rsidRPr="00B01903">
              <w:rPr>
                <w:rFonts w:ascii="Times New Roman"/>
                <w:i/>
              </w:rPr>
              <w:t>U</w:t>
            </w:r>
            <w:r w:rsidRPr="00B01903">
              <w:rPr>
                <w:rFonts w:ascii="Times New Roman"/>
                <w:vertAlign w:val="subscript"/>
              </w:rPr>
              <w:t>3</w:t>
            </w:r>
            <w:r w:rsidRPr="00B01903">
              <w:rPr>
                <w:rFonts w:ascii="Times New Roman" w:eastAsia="方正书宋_GBK"/>
              </w:rPr>
              <w:t>相混</w:t>
            </w:r>
          </w:p>
        </w:tc>
      </w:tr>
      <w:tr w:rsidR="00561EF9" w:rsidRPr="00B01903" w14:paraId="040A98C6" w14:textId="77777777" w:rsidTr="00CC44B4">
        <w:trPr>
          <w:trHeight w:val="323"/>
          <w:jc w:val="center"/>
        </w:trPr>
        <w:tc>
          <w:tcPr>
            <w:tcW w:w="157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FEEBF63" w14:textId="77777777" w:rsidR="00561EF9" w:rsidRPr="00B01903" w:rsidRDefault="00561EF9" w:rsidP="00CC44B4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B01903">
              <w:rPr>
                <w:rFonts w:ascii="Times New Roman"/>
                <w:i/>
              </w:rPr>
              <w:t>P</w:t>
            </w:r>
            <w:r w:rsidRPr="00B01903">
              <w:rPr>
                <w:rFonts w:ascii="Times New Roman" w:eastAsia="方正书宋_GBK"/>
                <w:vertAlign w:val="subscript"/>
              </w:rPr>
              <w:t>损</w:t>
            </w:r>
            <w:r w:rsidRPr="00B01903">
              <w:rPr>
                <w:rFonts w:ascii="Times New Roman"/>
              </w:rPr>
              <w:t>=</w:t>
            </w:r>
            <w:r w:rsidRPr="00B01903">
              <w:rPr>
                <w:rFonts w:ascii="Times New Roman"/>
              </w:rPr>
              <w:t>Δ</w:t>
            </w:r>
            <w:r w:rsidRPr="00B01903">
              <w:rPr>
                <w:rFonts w:ascii="Times New Roman"/>
                <w:i/>
              </w:rPr>
              <w:t>U</w:t>
            </w:r>
            <w:r w:rsidRPr="00B01903">
              <w:rPr>
                <w:rFonts w:ascii="Times New Roman"/>
              </w:rPr>
              <w:t>·</w:t>
            </w:r>
            <w:r w:rsidRPr="00B01903">
              <w:rPr>
                <w:rFonts w:ascii="Times New Roman"/>
                <w:i/>
              </w:rPr>
              <w:t>I</w:t>
            </w:r>
            <w:r w:rsidRPr="00B01903">
              <w:rPr>
                <w:rFonts w:ascii="Times New Roman" w:eastAsia="方正书宋_GBK"/>
                <w:vertAlign w:val="subscript"/>
              </w:rPr>
              <w:t>线</w:t>
            </w:r>
          </w:p>
        </w:tc>
        <w:tc>
          <w:tcPr>
            <w:tcW w:w="5245" w:type="dxa"/>
            <w:vMerge/>
            <w:tcBorders>
              <w:top w:val="nil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5310145" w14:textId="77777777" w:rsidR="00561EF9" w:rsidRPr="00B01903" w:rsidRDefault="00561EF9" w:rsidP="00CC44B4">
            <w:pPr>
              <w:snapToGrid w:val="0"/>
              <w:spacing w:line="360" w:lineRule="auto"/>
              <w:rPr>
                <w:rFonts w:ascii="Times New Roman"/>
              </w:rPr>
            </w:pPr>
          </w:p>
        </w:tc>
      </w:tr>
    </w:tbl>
    <w:p w14:paraId="25939C34" w14:textId="77777777" w:rsidR="00561EF9" w:rsidRPr="00B01903" w:rsidRDefault="00561EF9" w:rsidP="00561EF9">
      <w:pPr>
        <w:snapToGrid w:val="0"/>
        <w:spacing w:line="360" w:lineRule="auto"/>
        <w:rPr>
          <w:rFonts w:ascii="Times New Roman" w:eastAsia="方正黑体_GBK"/>
          <w:w w:val="104"/>
        </w:rPr>
      </w:pPr>
    </w:p>
    <w:p w14:paraId="54686674" w14:textId="77777777" w:rsidR="00FE1283" w:rsidRPr="00DF0F46" w:rsidRDefault="00FE1283" w:rsidP="00FE1283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589A5544" w14:textId="3780F838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2022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江苏卷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2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如图所示，电路中灯泡均正常发光，阻值分别为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 xml:space="preserve">=2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2</w:t>
      </w:r>
      <w:r w:rsidRPr="00624820">
        <w:rPr>
          <w:rFonts w:ascii="Times New Roman"/>
          <w:w w:val="104"/>
          <w:sz w:val="23"/>
          <w:szCs w:val="23"/>
        </w:rPr>
        <w:t xml:space="preserve">=3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3</w:t>
      </w:r>
      <w:r w:rsidRPr="00624820">
        <w:rPr>
          <w:rFonts w:ascii="Times New Roman"/>
          <w:w w:val="104"/>
          <w:sz w:val="23"/>
          <w:szCs w:val="23"/>
        </w:rPr>
        <w:t xml:space="preserve">=2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4</w:t>
      </w:r>
      <w:r w:rsidRPr="00624820">
        <w:rPr>
          <w:rFonts w:ascii="Times New Roman"/>
          <w:w w:val="104"/>
          <w:sz w:val="23"/>
          <w:szCs w:val="23"/>
        </w:rPr>
        <w:t xml:space="preserve">=4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，电源电动势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</w:rPr>
        <w:t>=12 V</w:t>
      </w:r>
      <w:r w:rsidRPr="00624820">
        <w:rPr>
          <w:rFonts w:ascii="Times New Roman"/>
          <w:w w:val="104"/>
          <w:sz w:val="23"/>
          <w:szCs w:val="23"/>
        </w:rPr>
        <w:t>，内阻不计，四个灯泡中消耗功率最大的是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33C5EFAA" w14:textId="40E19AB8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58240" behindDoc="0" locked="0" layoutInCell="1" allowOverlap="1" wp14:anchorId="6299E62F" wp14:editId="4CCC2FCB">
            <wp:simplePos x="0" y="0"/>
            <wp:positionH relativeFrom="column">
              <wp:posOffset>4974907</wp:posOffset>
            </wp:positionH>
            <wp:positionV relativeFrom="paragraph">
              <wp:posOffset>39370</wp:posOffset>
            </wp:positionV>
            <wp:extent cx="1079500" cy="719455"/>
            <wp:effectExtent l="0" t="0" r="6350" b="4445"/>
            <wp:wrapSquare wrapText="bothSides"/>
            <wp:docPr id="202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81E0E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ab/>
        <w:t>B.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2</w:t>
      </w:r>
      <w:r w:rsidRPr="00624820">
        <w:rPr>
          <w:rFonts w:ascii="Times New Roman"/>
          <w:w w:val="104"/>
          <w:sz w:val="23"/>
          <w:szCs w:val="23"/>
        </w:rPr>
        <w:tab/>
        <w:t>C.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3</w:t>
      </w:r>
      <w:r w:rsidRPr="00624820">
        <w:rPr>
          <w:rFonts w:ascii="Times New Roman"/>
          <w:w w:val="104"/>
          <w:sz w:val="23"/>
          <w:szCs w:val="23"/>
        </w:rPr>
        <w:tab/>
        <w:t>D.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4</w:t>
      </w:r>
    </w:p>
    <w:p w14:paraId="3FF5DBFF" w14:textId="69BF60AC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江苏兴化市模拟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在如图所示的电路中，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2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3</w:t>
      </w:r>
      <w:r w:rsidRPr="00624820">
        <w:rPr>
          <w:rFonts w:ascii="Times New Roman"/>
          <w:w w:val="104"/>
          <w:sz w:val="23"/>
          <w:szCs w:val="23"/>
        </w:rPr>
        <w:t>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4</w:t>
      </w:r>
      <w:r w:rsidRPr="00624820">
        <w:rPr>
          <w:rFonts w:ascii="Times New Roman"/>
          <w:w w:val="104"/>
          <w:sz w:val="23"/>
          <w:szCs w:val="23"/>
        </w:rPr>
        <w:t>皆为定值电阻，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5</w:t>
      </w:r>
      <w:r w:rsidRPr="00624820">
        <w:rPr>
          <w:rFonts w:ascii="Times New Roman"/>
          <w:w w:val="104"/>
          <w:sz w:val="23"/>
          <w:szCs w:val="23"/>
        </w:rPr>
        <w:t>为可变电阻，电源的电动势为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</w:rPr>
        <w:t>、内阻为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。设电流表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的读数为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</w:rPr>
        <w:t>，电流表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的读数为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，电压表</w:t>
      </w:r>
      <w:r w:rsidRPr="00624820">
        <w:rPr>
          <w:rFonts w:ascii="Times New Roman"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</w:rPr>
        <w:t>的读数为</w:t>
      </w:r>
      <w:r w:rsidRPr="00624820">
        <w:rPr>
          <w:rFonts w:ascii="Times New Roman"/>
          <w:i/>
          <w:w w:val="104"/>
          <w:sz w:val="23"/>
          <w:szCs w:val="23"/>
        </w:rPr>
        <w:t>U</w:t>
      </w:r>
      <w:r w:rsidRPr="00624820">
        <w:rPr>
          <w:rFonts w:ascii="Times New Roman"/>
          <w:w w:val="104"/>
          <w:sz w:val="23"/>
          <w:szCs w:val="23"/>
        </w:rPr>
        <w:t>，当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5</w:t>
      </w:r>
      <w:r w:rsidRPr="00624820">
        <w:rPr>
          <w:rFonts w:ascii="Times New Roman"/>
          <w:w w:val="104"/>
          <w:sz w:val="23"/>
          <w:szCs w:val="23"/>
        </w:rPr>
        <w:t>的滑动触点向图中的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端移动时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5605A877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59264" behindDoc="0" locked="0" layoutInCell="1" allowOverlap="1" wp14:anchorId="0C7A436E" wp14:editId="5E6B1331">
            <wp:simplePos x="0" y="0"/>
            <wp:positionH relativeFrom="column">
              <wp:posOffset>4080192</wp:posOffset>
            </wp:positionH>
            <wp:positionV relativeFrom="paragraph">
              <wp:posOffset>21908</wp:posOffset>
            </wp:positionV>
            <wp:extent cx="1548000" cy="1080000"/>
            <wp:effectExtent l="0" t="0" r="0" b="6350"/>
            <wp:wrapSquare wrapText="bothSides"/>
            <wp:docPr id="203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CCD79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</w:rPr>
        <w:t>变大</w:t>
      </w:r>
      <w:r w:rsidRPr="00624820">
        <w:rPr>
          <w:rFonts w:ascii="Times New Roman"/>
          <w:w w:val="104"/>
          <w:sz w:val="23"/>
          <w:szCs w:val="23"/>
        </w:rPr>
        <w:tab/>
        <w:t>B.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变小</w:t>
      </w:r>
    </w:p>
    <w:p w14:paraId="1603788C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624820">
        <w:rPr>
          <w:rFonts w:ascii="Times New Roman"/>
          <w:w w:val="104"/>
          <w:sz w:val="23"/>
          <w:szCs w:val="23"/>
        </w:rPr>
        <w:t>不变</w:t>
      </w:r>
      <w:r w:rsidRPr="00624820">
        <w:rPr>
          <w:rFonts w:ascii="Times New Roman"/>
          <w:w w:val="104"/>
          <w:sz w:val="23"/>
          <w:szCs w:val="23"/>
        </w:rPr>
        <w:tab/>
        <w:t>D.</w:t>
      </w:r>
      <w:r w:rsidRPr="00624820">
        <w:rPr>
          <w:rFonts w:ascii="Times New Roman"/>
          <w:i/>
          <w:w w:val="104"/>
          <w:sz w:val="23"/>
          <w:szCs w:val="23"/>
        </w:rPr>
        <w:t>U</w:t>
      </w:r>
      <w:r w:rsidRPr="00624820">
        <w:rPr>
          <w:rFonts w:ascii="Times New Roman"/>
          <w:w w:val="104"/>
          <w:sz w:val="23"/>
          <w:szCs w:val="23"/>
        </w:rPr>
        <w:t>变大</w:t>
      </w:r>
    </w:p>
    <w:p w14:paraId="08BA62F1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</w:rPr>
      </w:pPr>
    </w:p>
    <w:p w14:paraId="1E344151" w14:textId="6DEC88A3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3</w:t>
      </w:r>
      <w:r w:rsidRPr="00624820">
        <w:rPr>
          <w:rFonts w:ascii="Times New Roman"/>
          <w:w w:val="104"/>
          <w:sz w:val="23"/>
          <w:szCs w:val="23"/>
        </w:rPr>
        <w:t xml:space="preserve">　如图甲所示电路，电源内阻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=1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 xml:space="preserve">0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为一定值电阻，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2</w:t>
      </w:r>
      <w:r w:rsidRPr="00624820">
        <w:rPr>
          <w:rFonts w:ascii="Times New Roman"/>
          <w:w w:val="104"/>
          <w:sz w:val="23"/>
          <w:szCs w:val="23"/>
        </w:rPr>
        <w:t>为一滑动变阻器，电流表、电压表均为理想电表。闭合开关，将滑动变阻器的滑片从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端逐渐滑到</w:t>
      </w:r>
      <w:r w:rsidRPr="00624820">
        <w:rPr>
          <w:rFonts w:ascii="Times New Roman"/>
          <w:i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端的过程中，得到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2</w:t>
      </w:r>
      <w:r w:rsidRPr="00624820">
        <w:rPr>
          <w:rFonts w:ascii="Times New Roman"/>
          <w:w w:val="104"/>
          <w:sz w:val="23"/>
          <w:szCs w:val="23"/>
        </w:rPr>
        <w:lastRenderedPageBreak/>
        <w:t>的功率随电压表示数的变化规律如图乙，电流表示数与电压表示数的关系图像如图丙。下列说法正确的是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55BA8B94" w14:textId="45044656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  <w:w w:val="104"/>
          <w:sz w:val="23"/>
          <w:szCs w:val="23"/>
        </w:rPr>
      </w:pPr>
    </w:p>
    <w:p w14:paraId="70898DB8" w14:textId="500B338C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0288" behindDoc="0" locked="0" layoutInCell="1" allowOverlap="1" wp14:anchorId="548C3ADA" wp14:editId="5144FB57">
            <wp:simplePos x="0" y="0"/>
            <wp:positionH relativeFrom="column">
              <wp:posOffset>3127693</wp:posOffset>
            </wp:positionH>
            <wp:positionV relativeFrom="paragraph">
              <wp:posOffset>54610</wp:posOffset>
            </wp:positionV>
            <wp:extent cx="2844000" cy="864000"/>
            <wp:effectExtent l="0" t="0" r="0" b="0"/>
            <wp:wrapSquare wrapText="bothSides"/>
            <wp:docPr id="204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Times New Roman"/>
          <w:w w:val="104"/>
          <w:sz w:val="23"/>
          <w:szCs w:val="23"/>
        </w:rPr>
        <w:t>电源的电动势大小为</w:t>
      </w:r>
      <w:r w:rsidRPr="00624820">
        <w:rPr>
          <w:rFonts w:ascii="Times New Roman"/>
          <w:w w:val="104"/>
          <w:sz w:val="23"/>
          <w:szCs w:val="23"/>
        </w:rPr>
        <w:t>4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5 V</w:t>
      </w:r>
    </w:p>
    <w:p w14:paraId="680ECDB1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B.</w:t>
      </w:r>
      <w:r w:rsidRPr="00624820">
        <w:rPr>
          <w:rFonts w:ascii="Times New Roman"/>
          <w:w w:val="104"/>
          <w:sz w:val="23"/>
          <w:szCs w:val="23"/>
        </w:rPr>
        <w:t>定值电阻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的大小为</w:t>
      </w:r>
      <w:r w:rsidRPr="00624820">
        <w:rPr>
          <w:rFonts w:ascii="Times New Roman"/>
          <w:w w:val="104"/>
          <w:sz w:val="23"/>
          <w:szCs w:val="23"/>
        </w:rPr>
        <w:t xml:space="preserve">3 </w:t>
      </w:r>
      <w:r w:rsidRPr="00624820">
        <w:rPr>
          <w:rFonts w:ascii="Times New Roman"/>
          <w:w w:val="104"/>
          <w:sz w:val="23"/>
          <w:szCs w:val="23"/>
        </w:rPr>
        <w:t>Ω</w:t>
      </w:r>
    </w:p>
    <w:p w14:paraId="1AF5F743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w:r w:rsidRPr="00624820">
        <w:rPr>
          <w:rFonts w:ascii="Times New Roman"/>
          <w:w w:val="104"/>
          <w:sz w:val="23"/>
          <w:szCs w:val="23"/>
        </w:rPr>
        <w:t>图乙中</w:t>
      </w:r>
      <w:r w:rsidRPr="00624820">
        <w:rPr>
          <w:rFonts w:ascii="Times New Roman"/>
          <w:i/>
          <w:w w:val="104"/>
          <w:sz w:val="23"/>
          <w:szCs w:val="23"/>
        </w:rPr>
        <w:t>P</w:t>
      </w:r>
      <w:r w:rsidRPr="00624820">
        <w:rPr>
          <w:rFonts w:ascii="Times New Roman"/>
          <w:i/>
          <w:w w:val="104"/>
          <w:sz w:val="23"/>
          <w:szCs w:val="23"/>
          <w:vertAlign w:val="subscript"/>
        </w:rPr>
        <w:t>x</w:t>
      </w:r>
      <w:r w:rsidRPr="00624820">
        <w:rPr>
          <w:rFonts w:ascii="Times New Roman"/>
          <w:w w:val="104"/>
          <w:sz w:val="23"/>
          <w:szCs w:val="23"/>
        </w:rPr>
        <w:t>的值为</w:t>
      </w: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5 W</w:t>
      </w:r>
    </w:p>
    <w:p w14:paraId="691B97C2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D.</w:t>
      </w:r>
      <w:r w:rsidRPr="00624820">
        <w:rPr>
          <w:rFonts w:ascii="Times New Roman"/>
          <w:w w:val="104"/>
          <w:sz w:val="23"/>
          <w:szCs w:val="23"/>
        </w:rPr>
        <w:t>图丙中</w:t>
      </w:r>
      <w:r w:rsidRPr="00624820">
        <w:rPr>
          <w:rFonts w:ascii="Times New Roman"/>
          <w:i/>
          <w:w w:val="104"/>
          <w:sz w:val="23"/>
          <w:szCs w:val="23"/>
        </w:rPr>
        <w:t>U</w:t>
      </w:r>
      <w:r w:rsidRPr="00624820">
        <w:rPr>
          <w:rFonts w:ascii="Times New Roman"/>
          <w:i/>
          <w:w w:val="104"/>
          <w:sz w:val="23"/>
          <w:szCs w:val="23"/>
          <w:vertAlign w:val="subscript"/>
        </w:rPr>
        <w:t>x</w:t>
      </w:r>
      <w:r w:rsidRPr="00624820">
        <w:rPr>
          <w:rFonts w:ascii="Times New Roman"/>
          <w:w w:val="104"/>
          <w:sz w:val="23"/>
          <w:szCs w:val="23"/>
        </w:rPr>
        <w:t>的值为</w:t>
      </w:r>
      <w:r w:rsidRPr="00624820">
        <w:rPr>
          <w:rFonts w:ascii="Times New Roman"/>
          <w:w w:val="104"/>
          <w:sz w:val="23"/>
          <w:szCs w:val="23"/>
        </w:rPr>
        <w:t>4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5 V</w:t>
      </w:r>
    </w:p>
    <w:p w14:paraId="4F8C7F4E" w14:textId="2642D379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4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广东卷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1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将阻值为</w:t>
      </w:r>
      <w:r w:rsidRPr="00624820">
        <w:rPr>
          <w:rFonts w:ascii="Times New Roman"/>
          <w:w w:val="104"/>
          <w:sz w:val="23"/>
          <w:szCs w:val="23"/>
        </w:rPr>
        <w:t xml:space="preserve">50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的电阻接在正弦式交流电源上。电阻两端电压随时间的变化规律如图所示。下列说法正确的是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5BFCBCFC" w14:textId="425DD4B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</w:p>
    <w:p w14:paraId="09EAEDBC" w14:textId="24B65449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1312" behindDoc="0" locked="0" layoutInCell="1" allowOverlap="1" wp14:anchorId="052A23F7" wp14:editId="22A28E97">
            <wp:simplePos x="0" y="0"/>
            <wp:positionH relativeFrom="column">
              <wp:posOffset>4323397</wp:posOffset>
            </wp:positionH>
            <wp:positionV relativeFrom="paragraph">
              <wp:posOffset>61595</wp:posOffset>
            </wp:positionV>
            <wp:extent cx="1404000" cy="720000"/>
            <wp:effectExtent l="0" t="0" r="5715" b="4445"/>
            <wp:wrapSquare wrapText="bothSides"/>
            <wp:docPr id="206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该交流电的频率为</w:t>
      </w:r>
      <w:r w:rsidRPr="00624820">
        <w:rPr>
          <w:rFonts w:ascii="Times New Roman"/>
          <w:w w:val="104"/>
          <w:sz w:val="23"/>
          <w:szCs w:val="23"/>
        </w:rPr>
        <w:t>100 Hz</w:t>
      </w:r>
    </w:p>
    <w:p w14:paraId="14AF0524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通过电阻电流的峰值为</w:t>
      </w:r>
      <w:r w:rsidRPr="00624820">
        <w:rPr>
          <w:rFonts w:ascii="Times New Roman"/>
          <w:w w:val="104"/>
          <w:sz w:val="23"/>
          <w:szCs w:val="23"/>
        </w:rPr>
        <w:t>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2 A</w:t>
      </w:r>
    </w:p>
    <w:p w14:paraId="1964E044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电阻在</w:t>
      </w: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>秒内消耗的电能为</w:t>
      </w:r>
      <w:r w:rsidRPr="00624820">
        <w:rPr>
          <w:rFonts w:ascii="Times New Roman"/>
          <w:w w:val="104"/>
          <w:sz w:val="23"/>
          <w:szCs w:val="23"/>
        </w:rPr>
        <w:t>1 J</w:t>
      </w:r>
    </w:p>
    <w:p w14:paraId="4DFC4E4B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电阻两端电压表达式为</w:t>
      </w:r>
      <w:r w:rsidRPr="00624820">
        <w:rPr>
          <w:rFonts w:ascii="Times New Roman"/>
          <w:i/>
          <w:w w:val="104"/>
          <w:sz w:val="23"/>
          <w:szCs w:val="23"/>
        </w:rPr>
        <w:t>u</w:t>
      </w:r>
      <w:r w:rsidRPr="00624820">
        <w:rPr>
          <w:rFonts w:ascii="Times New Roman"/>
          <w:w w:val="104"/>
          <w:sz w:val="23"/>
          <w:szCs w:val="23"/>
        </w:rPr>
        <w:t>=10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24820">
        <w:rPr>
          <w:rFonts w:ascii="Times New Roman"/>
          <w:w w:val="104"/>
          <w:sz w:val="23"/>
          <w:szCs w:val="23"/>
        </w:rPr>
        <w:t xml:space="preserve">sin 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100</w:t>
      </w:r>
      <w:r w:rsidRPr="00624820">
        <w:rPr>
          <w:rFonts w:ascii="Times New Roman"/>
          <w:w w:val="104"/>
          <w:sz w:val="23"/>
          <w:szCs w:val="23"/>
        </w:rPr>
        <w:t>π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 xml:space="preserve"> V</w:t>
      </w:r>
    </w:p>
    <w:p w14:paraId="635478EC" w14:textId="6CB77EFA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5</w:t>
      </w:r>
      <w:r w:rsidRPr="00624820">
        <w:rPr>
          <w:rFonts w:ascii="Times New Roman"/>
        </w:rPr>
        <w:t xml:space="preserve">　</w:t>
      </w:r>
      <w:r w:rsidRPr="00624820">
        <w:rPr>
          <w:rFonts w:ascii="Times New Roman"/>
          <w:w w:val="104"/>
          <w:sz w:val="23"/>
          <w:szCs w:val="23"/>
        </w:rPr>
        <w:t>如图所示，匀强磁场的左边界为</w:t>
      </w:r>
      <w:r w:rsidRPr="00624820">
        <w:rPr>
          <w:rFonts w:ascii="Times New Roman"/>
          <w:i/>
          <w:w w:val="104"/>
          <w:sz w:val="23"/>
          <w:szCs w:val="23"/>
        </w:rPr>
        <w:t>OO'</w:t>
      </w:r>
      <w:r w:rsidRPr="00624820">
        <w:rPr>
          <w:rFonts w:ascii="Times New Roman"/>
          <w:w w:val="104"/>
          <w:sz w:val="23"/>
          <w:szCs w:val="23"/>
        </w:rPr>
        <w:t>，磁场方向垂直于纸面向里、磁感应强度大小为</w:t>
      </w:r>
      <w:r w:rsidRPr="00624820">
        <w:rPr>
          <w:rFonts w:ascii="Times New Roman"/>
          <w:i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。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w w:val="104"/>
          <w:sz w:val="23"/>
          <w:szCs w:val="23"/>
        </w:rPr>
        <w:t>时刻，面积为</w:t>
      </w:r>
      <w:r w:rsidRPr="00624820">
        <w:rPr>
          <w:rFonts w:ascii="Times New Roman"/>
          <w:i/>
          <w:w w:val="104"/>
          <w:sz w:val="23"/>
          <w:szCs w:val="23"/>
        </w:rPr>
        <w:t>S</w:t>
      </w:r>
      <w:r w:rsidRPr="00624820">
        <w:rPr>
          <w:rFonts w:ascii="Times New Roman"/>
          <w:w w:val="104"/>
          <w:sz w:val="23"/>
          <w:szCs w:val="23"/>
        </w:rPr>
        <w:t>的单匝三角形线圈与磁场垂直，三分之二的面积处于磁场中。当线圈绕</w:t>
      </w:r>
      <w:r w:rsidRPr="00624820">
        <w:rPr>
          <w:rFonts w:ascii="Times New Roman"/>
          <w:i/>
          <w:w w:val="104"/>
          <w:sz w:val="23"/>
          <w:szCs w:val="23"/>
        </w:rPr>
        <w:t>OO'</w:t>
      </w:r>
      <w:r w:rsidRPr="00624820">
        <w:rPr>
          <w:rFonts w:ascii="Times New Roman"/>
          <w:w w:val="104"/>
          <w:sz w:val="23"/>
          <w:szCs w:val="23"/>
        </w:rPr>
        <w:t>以角速度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匀速转动，产生感应电动势的有效值为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3AAFE23B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2336" behindDoc="0" locked="0" layoutInCell="1" allowOverlap="1" wp14:anchorId="22F027CD" wp14:editId="43EE28DD">
            <wp:simplePos x="0" y="0"/>
            <wp:positionH relativeFrom="column">
              <wp:posOffset>4632642</wp:posOffset>
            </wp:positionH>
            <wp:positionV relativeFrom="paragraph">
              <wp:posOffset>11112</wp:posOffset>
            </wp:positionV>
            <wp:extent cx="900000" cy="936000"/>
            <wp:effectExtent l="0" t="0" r="0" b="0"/>
            <wp:wrapSquare wrapText="bothSides"/>
            <wp:docPr id="207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6CBE0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BSω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624820">
        <w:rPr>
          <w:rFonts w:ascii="Times New Roman"/>
          <w:w w:val="104"/>
          <w:sz w:val="23"/>
          <w:szCs w:val="23"/>
        </w:rPr>
        <w:tab/>
        <w:t>B.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</m:rad>
            <m:r>
              <w:rPr>
                <w:rFonts w:ascii="Cambria Math" w:hAnsi="Cambria Math"/>
              </w:rPr>
              <m:t>BSω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</w:p>
    <w:p w14:paraId="36480D11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BSω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24820">
        <w:rPr>
          <w:rFonts w:ascii="Times New Roman"/>
          <w:w w:val="104"/>
          <w:sz w:val="23"/>
          <w:szCs w:val="23"/>
        </w:rPr>
        <w:tab/>
        <w:t>D.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>BSω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</w:p>
    <w:p w14:paraId="342371C3" w14:textId="6FFA4A7D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6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江苏南通市模拟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如图所示，一个小型交流发电机输出端连接理想变压器，原、副线圈匝数分别为</w:t>
      </w:r>
      <w:r w:rsidRPr="00624820">
        <w:rPr>
          <w:rFonts w:ascii="Times New Roman"/>
          <w:i/>
          <w:w w:val="104"/>
          <w:sz w:val="23"/>
          <w:szCs w:val="23"/>
        </w:rPr>
        <w:t>n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n</w:t>
      </w:r>
      <w:r w:rsidRPr="00624820">
        <w:rPr>
          <w:rFonts w:ascii="Times New Roman"/>
          <w:w w:val="104"/>
          <w:sz w:val="23"/>
          <w:szCs w:val="23"/>
          <w:vertAlign w:val="subscript"/>
        </w:rPr>
        <w:t>2</w:t>
      </w:r>
      <w:r w:rsidRPr="00624820">
        <w:rPr>
          <w:rFonts w:ascii="Times New Roman"/>
          <w:w w:val="104"/>
          <w:sz w:val="23"/>
          <w:szCs w:val="23"/>
        </w:rPr>
        <w:t>，副线圈连接电阻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。交流发电机的线圈匝数为</w:t>
      </w:r>
      <w:r w:rsidRPr="00624820">
        <w:rPr>
          <w:rFonts w:ascii="Times New Roman"/>
          <w:i/>
          <w:w w:val="104"/>
          <w:sz w:val="23"/>
          <w:szCs w:val="23"/>
        </w:rPr>
        <w:t>N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处于匀强磁场中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，电动势瞬时值的表达式为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</w:rPr>
        <w:t>=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  <w:vertAlign w:val="subscript"/>
        </w:rPr>
        <w:t>m</w:t>
      </w:r>
      <w:r w:rsidRPr="00624820">
        <w:rPr>
          <w:rFonts w:ascii="Times New Roman"/>
          <w:w w:val="104"/>
          <w:sz w:val="23"/>
          <w:szCs w:val="23"/>
        </w:rPr>
        <w:t xml:space="preserve">sin 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，发电机线圈电阻不计。求：</w:t>
      </w:r>
    </w:p>
    <w:p w14:paraId="4ED01437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3360" behindDoc="0" locked="0" layoutInCell="1" allowOverlap="1" wp14:anchorId="25B04BB5" wp14:editId="029908AB">
            <wp:simplePos x="0" y="0"/>
            <wp:positionH relativeFrom="column">
              <wp:posOffset>4228148</wp:posOffset>
            </wp:positionH>
            <wp:positionV relativeFrom="paragraph">
              <wp:posOffset>279082</wp:posOffset>
            </wp:positionV>
            <wp:extent cx="1080000" cy="828000"/>
            <wp:effectExtent l="0" t="0" r="6350" b="0"/>
            <wp:wrapSquare wrapText="bothSides"/>
            <wp:docPr id="209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472AD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1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通过发电机线圈磁通量的最大值</w:t>
      </w:r>
      <w:r w:rsidRPr="00624820">
        <w:rPr>
          <w:rFonts w:ascii="Times New Roman"/>
          <w:i/>
          <w:w w:val="104"/>
          <w:sz w:val="23"/>
          <w:szCs w:val="23"/>
        </w:rPr>
        <w:t>Φ</w:t>
      </w:r>
      <w:r w:rsidRPr="00624820">
        <w:rPr>
          <w:rFonts w:ascii="Times New Roman"/>
          <w:w w:val="104"/>
          <w:sz w:val="23"/>
          <w:szCs w:val="23"/>
          <w:vertAlign w:val="subscript"/>
        </w:rPr>
        <w:t>m</w:t>
      </w:r>
      <w:r w:rsidRPr="00624820">
        <w:rPr>
          <w:rFonts w:ascii="Times New Roman"/>
          <w:w w:val="104"/>
          <w:sz w:val="23"/>
          <w:szCs w:val="23"/>
        </w:rPr>
        <w:t>；</w:t>
      </w:r>
    </w:p>
    <w:p w14:paraId="02D01185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变压器原线圈中电流的有效值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</w:rPr>
        <w:t>。</w:t>
      </w:r>
    </w:p>
    <w:p w14:paraId="033CD76A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5020A48C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34D99AB4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 w:hint="eastAsia"/>
          <w:w w:val="104"/>
          <w:sz w:val="23"/>
          <w:szCs w:val="23"/>
        </w:rPr>
      </w:pPr>
    </w:p>
    <w:p w14:paraId="1B10BE90" w14:textId="70089E36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lastRenderedPageBreak/>
        <w:t>7</w:t>
      </w:r>
      <w:r w:rsidRPr="00624820">
        <w:rPr>
          <w:rFonts w:ascii="Times New Roman"/>
          <w:w w:val="104"/>
          <w:sz w:val="23"/>
          <w:szCs w:val="23"/>
        </w:rPr>
        <w:t xml:space="preserve">　一含有理想变压器的电路如图所示，图中电阻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2</w:t>
      </w:r>
      <w:r w:rsidRPr="00624820">
        <w:rPr>
          <w:rFonts w:ascii="Times New Roman"/>
          <w:w w:val="104"/>
          <w:sz w:val="23"/>
          <w:szCs w:val="23"/>
        </w:rPr>
        <w:t>和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  <w:vertAlign w:val="subscript"/>
        </w:rPr>
        <w:t>3</w:t>
      </w:r>
      <w:r w:rsidRPr="00624820">
        <w:rPr>
          <w:rFonts w:ascii="Times New Roman"/>
          <w:w w:val="104"/>
          <w:sz w:val="23"/>
          <w:szCs w:val="23"/>
        </w:rPr>
        <w:t>的阻值分别为</w:t>
      </w:r>
      <w:r w:rsidRPr="00624820">
        <w:rPr>
          <w:rFonts w:ascii="Times New Roman"/>
          <w:w w:val="104"/>
          <w:sz w:val="23"/>
          <w:szCs w:val="23"/>
        </w:rPr>
        <w:t xml:space="preserve">3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w w:val="104"/>
          <w:sz w:val="23"/>
          <w:szCs w:val="23"/>
        </w:rPr>
        <w:t xml:space="preserve">1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和</w:t>
      </w:r>
      <w:r w:rsidRPr="00624820">
        <w:rPr>
          <w:rFonts w:ascii="Times New Roman"/>
          <w:w w:val="104"/>
          <w:sz w:val="23"/>
          <w:szCs w:val="23"/>
        </w:rPr>
        <w:t xml:space="preserve">4 </w:t>
      </w:r>
      <w:r w:rsidRPr="00624820">
        <w:rPr>
          <w:rFonts w:ascii="Times New Roman"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为理想交流电流表，</w:t>
      </w:r>
      <w:r w:rsidRPr="00624820">
        <w:rPr>
          <w:rFonts w:ascii="Times New Roman"/>
          <w:i/>
          <w:w w:val="104"/>
          <w:sz w:val="23"/>
          <w:szCs w:val="23"/>
        </w:rPr>
        <w:t>U</w:t>
      </w:r>
      <w:r w:rsidRPr="00624820">
        <w:rPr>
          <w:rFonts w:ascii="Times New Roman"/>
          <w:w w:val="104"/>
          <w:sz w:val="23"/>
          <w:szCs w:val="23"/>
        </w:rPr>
        <w:t>为正弦交流电压源，输出电压的有效值恒定。当开关</w:t>
      </w:r>
      <w:r w:rsidRPr="00624820">
        <w:rPr>
          <w:rFonts w:ascii="Times New Roman"/>
          <w:w w:val="104"/>
          <w:sz w:val="23"/>
          <w:szCs w:val="23"/>
        </w:rPr>
        <w:t>S</w:t>
      </w:r>
      <w:r w:rsidRPr="00624820">
        <w:rPr>
          <w:rFonts w:ascii="Times New Roman"/>
          <w:w w:val="104"/>
          <w:sz w:val="23"/>
          <w:szCs w:val="23"/>
        </w:rPr>
        <w:t>断开时，电流表的示数为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</w:rPr>
        <w:t>；当</w:t>
      </w:r>
      <w:r w:rsidRPr="00624820">
        <w:rPr>
          <w:rFonts w:ascii="Times New Roman"/>
          <w:w w:val="104"/>
          <w:sz w:val="23"/>
          <w:szCs w:val="23"/>
        </w:rPr>
        <w:t>S</w:t>
      </w:r>
      <w:r w:rsidRPr="00624820">
        <w:rPr>
          <w:rFonts w:ascii="Times New Roman"/>
          <w:w w:val="104"/>
          <w:sz w:val="23"/>
          <w:szCs w:val="23"/>
        </w:rPr>
        <w:t>闭合时，电流表的示数为</w:t>
      </w:r>
      <w:r w:rsidRPr="00624820">
        <w:rPr>
          <w:rFonts w:ascii="Times New Roman"/>
          <w:w w:val="104"/>
          <w:sz w:val="23"/>
          <w:szCs w:val="23"/>
        </w:rPr>
        <w:t>4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</w:rPr>
        <w:t>。该变压器原、副线圈匝数的比值为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6C6B659D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noProof/>
        </w:rPr>
        <w:drawing>
          <wp:inline distT="0" distB="0" distL="0" distR="0" wp14:anchorId="1A497DD3" wp14:editId="106CD74E">
            <wp:extent cx="1188000" cy="612000"/>
            <wp:effectExtent l="0" t="0" r="0" b="0"/>
            <wp:docPr id="210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26ED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A.2</w:t>
      </w:r>
      <w:r w:rsidRPr="00624820">
        <w:rPr>
          <w:rFonts w:ascii="Times New Roman"/>
          <w:w w:val="104"/>
          <w:sz w:val="23"/>
          <w:szCs w:val="23"/>
        </w:rPr>
        <w:tab/>
        <w:t>B.3</w:t>
      </w:r>
      <w:r w:rsidRPr="00624820">
        <w:rPr>
          <w:rFonts w:ascii="Times New Roman"/>
          <w:w w:val="104"/>
          <w:sz w:val="23"/>
          <w:szCs w:val="23"/>
        </w:rPr>
        <w:tab/>
        <w:t>C.4</w:t>
      </w:r>
      <w:r w:rsidRPr="00624820">
        <w:rPr>
          <w:rFonts w:ascii="Times New Roman"/>
          <w:w w:val="104"/>
          <w:sz w:val="23"/>
          <w:szCs w:val="23"/>
        </w:rPr>
        <w:tab/>
        <w:t>D.5</w:t>
      </w:r>
    </w:p>
    <w:p w14:paraId="3007F549" w14:textId="15AA60C0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8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江苏兴化市模拟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某发电站高压输电示意图如图所示，发电站输出的电压</w:t>
      </w:r>
      <w:r w:rsidRPr="00624820">
        <w:rPr>
          <w:rFonts w:ascii="Times New Roman"/>
          <w:i/>
          <w:w w:val="104"/>
          <w:sz w:val="23"/>
          <w:szCs w:val="23"/>
        </w:rPr>
        <w:t>U</w:t>
      </w:r>
      <w:r w:rsidRPr="00624820">
        <w:rPr>
          <w:rFonts w:ascii="Times New Roman"/>
          <w:w w:val="104"/>
          <w:sz w:val="23"/>
          <w:szCs w:val="23"/>
          <w:vertAlign w:val="subscript"/>
        </w:rPr>
        <w:t>1</w:t>
      </w:r>
      <w:r w:rsidRPr="00624820">
        <w:rPr>
          <w:rFonts w:ascii="Times New Roman"/>
          <w:w w:val="104"/>
          <w:sz w:val="23"/>
          <w:szCs w:val="23"/>
        </w:rPr>
        <w:t>不变，为了测高压电路的电压和电流，在输电线路的起始端接入电压互感器和电流互感器，若不考虑变压器和互感器自身的能量损耗，所有的电表均为理想电表，则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3C59BFBF" w14:textId="0E233F5C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4384" behindDoc="0" locked="0" layoutInCell="1" allowOverlap="1" wp14:anchorId="6C7246AD" wp14:editId="4FEE434F">
            <wp:simplePos x="0" y="0"/>
            <wp:positionH relativeFrom="column">
              <wp:posOffset>3498850</wp:posOffset>
            </wp:positionH>
            <wp:positionV relativeFrom="paragraph">
              <wp:posOffset>70485</wp:posOffset>
            </wp:positionV>
            <wp:extent cx="2735580" cy="1187450"/>
            <wp:effectExtent l="0" t="0" r="7620" b="0"/>
            <wp:wrapSquare wrapText="bothSides"/>
            <wp:docPr id="212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DCE23" w14:textId="19A9475B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Times New Roman"/>
          <w:w w:val="104"/>
          <w:sz w:val="23"/>
          <w:szCs w:val="23"/>
        </w:rPr>
        <w:t>用户增多时，输电线损耗功率减少</w:t>
      </w:r>
    </w:p>
    <w:p w14:paraId="447A070E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B.</w:t>
      </w:r>
      <w:r w:rsidRPr="00624820">
        <w:rPr>
          <w:rFonts w:ascii="宋体" w:hAnsi="宋体" w:cs="宋体" w:hint="eastAsia"/>
          <w:w w:val="104"/>
          <w:sz w:val="23"/>
          <w:szCs w:val="23"/>
        </w:rPr>
        <w:t>②</w:t>
      </w:r>
      <w:r w:rsidRPr="00624820">
        <w:rPr>
          <w:rFonts w:ascii="Times New Roman"/>
          <w:w w:val="104"/>
          <w:sz w:val="23"/>
          <w:szCs w:val="23"/>
        </w:rPr>
        <w:t>为电压表，电压互感器是升压变压器</w:t>
      </w:r>
    </w:p>
    <w:p w14:paraId="186D84F9" w14:textId="77777777" w:rsidR="00561EF9" w:rsidRPr="00624820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w:r w:rsidRPr="00624820">
        <w:rPr>
          <w:rFonts w:ascii="宋体" w:hAnsi="宋体" w:cs="宋体" w:hint="eastAsia"/>
          <w:w w:val="104"/>
          <w:sz w:val="23"/>
          <w:szCs w:val="23"/>
        </w:rPr>
        <w:t>②</w:t>
      </w:r>
      <w:r w:rsidRPr="00624820">
        <w:rPr>
          <w:rFonts w:ascii="Times New Roman"/>
          <w:w w:val="104"/>
          <w:sz w:val="23"/>
          <w:szCs w:val="23"/>
        </w:rPr>
        <w:t>为电流表，电流互感器是升压变压器</w:t>
      </w:r>
    </w:p>
    <w:p w14:paraId="3C92F29D" w14:textId="77777777" w:rsid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D.</w:t>
      </w:r>
      <w:r w:rsidRPr="00624820">
        <w:rPr>
          <w:rFonts w:ascii="Times New Roman"/>
          <w:w w:val="104"/>
          <w:sz w:val="23"/>
          <w:szCs w:val="23"/>
        </w:rPr>
        <w:t>若输送功率一定，增加输电电压可以增大输电线中的电流</w:t>
      </w:r>
    </w:p>
    <w:p w14:paraId="02FCB7CA" w14:textId="77777777" w:rsidR="00561EF9" w:rsidRPr="00561EF9" w:rsidRDefault="00561EF9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</w:p>
    <w:p w14:paraId="353B4B5C" w14:textId="56CBFDE3" w:rsidR="00A60AED" w:rsidRDefault="00000000" w:rsidP="00DD5EA1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0EA227CF" w14:textId="77777777" w:rsidR="00561EF9" w:rsidRPr="00B01903" w:rsidRDefault="00561EF9" w:rsidP="00561EF9">
      <w:pPr>
        <w:pStyle w:val="ab"/>
        <w:spacing w:line="360" w:lineRule="auto"/>
        <w:jc w:val="center"/>
        <w:rPr>
          <w:rFonts w:ascii="tim" w:eastAsia="方正黑体_GBK" w:hAnsi="tim" w:hint="eastAsia"/>
          <w:sz w:val="22"/>
        </w:rPr>
      </w:pPr>
      <w:r w:rsidRPr="00B01903">
        <w:rPr>
          <w:rFonts w:ascii="tim" w:eastAsia="方正黑体_GBK" w:hAnsi="tim"/>
          <w:sz w:val="22"/>
        </w:rPr>
        <w:t>直流电路的最大功率</w:t>
      </w:r>
    </w:p>
    <w:p w14:paraId="7DDDE492" w14:textId="77777777" w:rsidR="00561EF9" w:rsidRPr="001C4579" w:rsidRDefault="00561EF9" w:rsidP="00561EF9">
      <w:pPr>
        <w:pStyle w:val="ab"/>
        <w:spacing w:line="360" w:lineRule="auto"/>
        <w:rPr>
          <w:sz w:val="22"/>
        </w:rPr>
      </w:pPr>
      <w:r w:rsidRPr="001C4579">
        <w:rPr>
          <w:sz w:val="22"/>
        </w:rPr>
        <w:t>1.</w:t>
      </w:r>
      <w:r w:rsidRPr="001C4579">
        <w:rPr>
          <w:rFonts w:eastAsia="方正楷体_GBK"/>
          <w:sz w:val="22"/>
        </w:rPr>
        <w:t>当</w:t>
      </w:r>
      <w:r w:rsidRPr="001C4579">
        <w:rPr>
          <w:i/>
          <w:sz w:val="22"/>
        </w:rPr>
        <w:t>R</w:t>
      </w:r>
      <w:r w:rsidRPr="001C4579">
        <w:rPr>
          <w:rFonts w:eastAsia="方正楷体_GBK"/>
          <w:sz w:val="22"/>
        </w:rPr>
        <w:t>一定时，由</w:t>
      </w:r>
      <w:r w:rsidRPr="001C4579">
        <w:rPr>
          <w:i/>
          <w:sz w:val="22"/>
        </w:rPr>
        <w:t>P</w:t>
      </w:r>
      <w:r w:rsidRPr="001C4579">
        <w:rPr>
          <w:sz w:val="22"/>
        </w:rPr>
        <w:t>=</w:t>
      </w:r>
      <w:r w:rsidRPr="001C4579">
        <w:rPr>
          <w:i/>
          <w:sz w:val="22"/>
        </w:rPr>
        <w:t>I</w:t>
      </w:r>
      <w:r w:rsidRPr="001C4579">
        <w:rPr>
          <w:sz w:val="22"/>
          <w:vertAlign w:val="superscript"/>
        </w:rPr>
        <w:t>2</w:t>
      </w:r>
      <w:r w:rsidRPr="001C4579">
        <w:rPr>
          <w:i/>
          <w:sz w:val="22"/>
        </w:rPr>
        <w:t>R</w:t>
      </w:r>
      <w:r w:rsidRPr="001C4579">
        <w:rPr>
          <w:rFonts w:eastAsia="方正楷体_GBK"/>
          <w:sz w:val="22"/>
        </w:rPr>
        <w:t>知，</w:t>
      </w:r>
      <w:r w:rsidRPr="001C4579">
        <w:rPr>
          <w:i/>
          <w:sz w:val="22"/>
        </w:rPr>
        <w:t>I</w:t>
      </w:r>
      <w:r w:rsidRPr="001C4579">
        <w:rPr>
          <w:rFonts w:eastAsia="方正楷体_GBK"/>
          <w:sz w:val="22"/>
        </w:rPr>
        <w:t>越大，</w:t>
      </w:r>
      <w:r w:rsidRPr="001C4579">
        <w:rPr>
          <w:i/>
          <w:sz w:val="22"/>
        </w:rPr>
        <w:t>P</w:t>
      </w:r>
      <w:r w:rsidRPr="001C4579">
        <w:rPr>
          <w:rFonts w:eastAsia="方正楷体_GBK"/>
          <w:sz w:val="22"/>
        </w:rPr>
        <w:t>越大。</w:t>
      </w:r>
    </w:p>
    <w:p w14:paraId="4496B3F8" w14:textId="77777777" w:rsidR="00561EF9" w:rsidRPr="001C4579" w:rsidRDefault="00561EF9" w:rsidP="00561EF9">
      <w:pPr>
        <w:pStyle w:val="ab"/>
        <w:spacing w:line="360" w:lineRule="auto"/>
        <w:rPr>
          <w:sz w:val="22"/>
        </w:rPr>
      </w:pPr>
      <w:r w:rsidRPr="001C4579">
        <w:rPr>
          <w:sz w:val="22"/>
        </w:rPr>
        <w:t>2.</w:t>
      </w:r>
      <w:r w:rsidRPr="001C4579">
        <w:rPr>
          <w:rFonts w:eastAsia="方正楷体_GBK"/>
          <w:sz w:val="22"/>
        </w:rPr>
        <w:t>当</w:t>
      </w:r>
      <w:r w:rsidRPr="001C4579">
        <w:rPr>
          <w:i/>
          <w:sz w:val="22"/>
        </w:rPr>
        <w:t>r</w:t>
      </w:r>
      <w:r w:rsidRPr="001C4579">
        <w:rPr>
          <w:rFonts w:eastAsia="方正楷体_GBK"/>
          <w:sz w:val="22"/>
        </w:rPr>
        <w:t>一定、</w:t>
      </w:r>
      <w:r w:rsidRPr="001C4579">
        <w:rPr>
          <w:i/>
          <w:sz w:val="22"/>
        </w:rPr>
        <w:t>R</w:t>
      </w:r>
      <w:r w:rsidRPr="001C4579">
        <w:rPr>
          <w:rFonts w:eastAsia="方正楷体_GBK"/>
          <w:sz w:val="22"/>
        </w:rPr>
        <w:t>变化时，</w:t>
      </w:r>
      <w:r w:rsidRPr="001C4579">
        <w:rPr>
          <w:i/>
          <w:sz w:val="22"/>
        </w:rPr>
        <w:t>P</w:t>
      </w:r>
      <w:r w:rsidRPr="001C4579">
        <w:rPr>
          <w:rFonts w:eastAsia="方正楷体_GBK"/>
          <w:sz w:val="22"/>
          <w:vertAlign w:val="subscript"/>
        </w:rPr>
        <w:t>出</w:t>
      </w:r>
      <w:r w:rsidRPr="001C4579">
        <w:rPr>
          <w:rFonts w:eastAsia="方正楷体_GBK"/>
          <w:sz w:val="22"/>
        </w:rPr>
        <w:t>随</w:t>
      </w:r>
      <w:r w:rsidRPr="001C4579">
        <w:rPr>
          <w:i/>
          <w:sz w:val="22"/>
        </w:rPr>
        <w:t>R</w:t>
      </w:r>
      <w:r w:rsidRPr="001C4579">
        <w:rPr>
          <w:rFonts w:eastAsia="方正楷体_GBK"/>
          <w:sz w:val="22"/>
        </w:rPr>
        <w:t>的变化情况可通过下面两个图像进行分析。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51"/>
        <w:gridCol w:w="2693"/>
      </w:tblGrid>
      <w:tr w:rsidR="00561EF9" w:rsidRPr="001C4579" w14:paraId="594CB625" w14:textId="77777777" w:rsidTr="00CC44B4">
        <w:trPr>
          <w:trHeight w:val="449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482FF8B" w14:textId="77777777" w:rsidR="00561EF9" w:rsidRPr="001C4579" w:rsidRDefault="00561EF9" w:rsidP="00CC44B4">
            <w:pPr>
              <w:spacing w:line="360" w:lineRule="auto"/>
              <w:jc w:val="center"/>
              <w:rPr>
                <w:rFonts w:ascii="Times New Roman"/>
              </w:rPr>
            </w:pP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/>
                <w:noProof/>
              </w:rPr>
              <w:t>-</w:t>
            </w:r>
            <w:r w:rsidRPr="001C4579">
              <w:rPr>
                <w:rFonts w:ascii="Times New Roman"/>
                <w:i/>
                <w:szCs w:val="21"/>
              </w:rPr>
              <w:t>R</w:t>
            </w:r>
            <w:r w:rsidRPr="001C4579">
              <w:rPr>
                <w:rFonts w:ascii="Times New Roman" w:eastAsia="方正楷体_GBK"/>
                <w:szCs w:val="21"/>
              </w:rPr>
              <w:t>图像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0925828" w14:textId="77777777" w:rsidR="00561EF9" w:rsidRPr="001C4579" w:rsidRDefault="00561EF9" w:rsidP="00CC44B4">
            <w:pPr>
              <w:spacing w:line="360" w:lineRule="auto"/>
              <w:jc w:val="center"/>
              <w:rPr>
                <w:rFonts w:ascii="Times New Roman"/>
              </w:rPr>
            </w:pP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/>
                <w:noProof/>
              </w:rPr>
              <w:t>-</w:t>
            </w:r>
            <w:r w:rsidRPr="001C4579">
              <w:rPr>
                <w:rFonts w:ascii="Times New Roman"/>
                <w:i/>
                <w:szCs w:val="21"/>
              </w:rPr>
              <w:t>I</w:t>
            </w:r>
            <w:r w:rsidRPr="001C4579">
              <w:rPr>
                <w:rFonts w:ascii="Times New Roman" w:eastAsia="方正楷体_GBK"/>
                <w:szCs w:val="21"/>
              </w:rPr>
              <w:t>图像</w:t>
            </w:r>
          </w:p>
        </w:tc>
      </w:tr>
      <w:tr w:rsidR="00561EF9" w:rsidRPr="001C4579" w14:paraId="476EDE90" w14:textId="77777777" w:rsidTr="00CC44B4">
        <w:trPr>
          <w:trHeight w:val="499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EF48B72" w14:textId="77777777" w:rsidR="00561EF9" w:rsidRPr="001C4579" w:rsidRDefault="00561EF9" w:rsidP="00CC44B4">
            <w:pPr>
              <w:spacing w:line="360" w:lineRule="auto"/>
              <w:jc w:val="center"/>
              <w:rPr>
                <w:rFonts w:ascii="Times New Roman"/>
              </w:rPr>
            </w:pP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(r+R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Pr="001C4579">
              <w:rPr>
                <w:rFonts w:ascii="Times New Roman"/>
                <w:i/>
                <w:szCs w:val="21"/>
              </w:rPr>
              <w:t>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69684BC" w14:textId="77777777" w:rsidR="00561EF9" w:rsidRPr="001C4579" w:rsidRDefault="00561EF9" w:rsidP="00CC44B4">
            <w:pPr>
              <w:spacing w:line="360" w:lineRule="auto"/>
              <w:jc w:val="center"/>
              <w:rPr>
                <w:rFonts w:ascii="Times New Roman"/>
              </w:rPr>
            </w:pP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/>
                <w:szCs w:val="21"/>
              </w:rPr>
              <w:t>=</w:t>
            </w:r>
            <w:r w:rsidRPr="001C4579">
              <w:rPr>
                <w:rFonts w:ascii="Times New Roman"/>
                <w:i/>
                <w:szCs w:val="21"/>
              </w:rPr>
              <w:t>EI</w:t>
            </w:r>
            <w:r w:rsidRPr="001C4579">
              <w:rPr>
                <w:rFonts w:ascii="Times New Roman"/>
                <w:szCs w:val="21"/>
              </w:rPr>
              <w:t>-</w:t>
            </w:r>
            <w:r w:rsidRPr="001C4579">
              <w:rPr>
                <w:rFonts w:ascii="Times New Roman"/>
                <w:i/>
                <w:szCs w:val="21"/>
              </w:rPr>
              <w:t>I</w:t>
            </w:r>
            <w:r w:rsidRPr="001C4579">
              <w:rPr>
                <w:rFonts w:ascii="Times New Roman"/>
                <w:szCs w:val="21"/>
                <w:vertAlign w:val="superscript"/>
              </w:rPr>
              <w:t>2</w:t>
            </w:r>
            <w:r w:rsidRPr="001C4579">
              <w:rPr>
                <w:rFonts w:ascii="Times New Roman"/>
                <w:i/>
                <w:szCs w:val="21"/>
              </w:rPr>
              <w:t>r</w:t>
            </w:r>
          </w:p>
        </w:tc>
      </w:tr>
      <w:tr w:rsidR="00561EF9" w:rsidRPr="001C4579" w14:paraId="7FE92BAA" w14:textId="77777777" w:rsidTr="00CC44B4">
        <w:trPr>
          <w:trHeight w:val="2120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35D11FC" w14:textId="77777777" w:rsidR="00561EF9" w:rsidRPr="001C4579" w:rsidRDefault="00561EF9" w:rsidP="00CC44B4">
            <w:pPr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1C4579">
              <w:rPr>
                <w:rFonts w:ascii="Times New Roman"/>
                <w:noProof/>
              </w:rPr>
              <w:drawing>
                <wp:inline distT="0" distB="0" distL="0" distR="0" wp14:anchorId="7A5D3ECE" wp14:editId="663F68C8">
                  <wp:extent cx="1044000" cy="1260000"/>
                  <wp:effectExtent l="0" t="0" r="0" b="0"/>
                  <wp:docPr id="94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4879198" w14:textId="77777777" w:rsidR="00561EF9" w:rsidRPr="001C4579" w:rsidRDefault="00561EF9" w:rsidP="00CC44B4">
            <w:pPr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1C4579">
              <w:rPr>
                <w:rFonts w:ascii="Times New Roman"/>
                <w:noProof/>
              </w:rPr>
              <w:drawing>
                <wp:inline distT="0" distB="0" distL="0" distR="0" wp14:anchorId="29A3BBEA" wp14:editId="096CD222">
                  <wp:extent cx="1008000" cy="1008000"/>
                  <wp:effectExtent l="0" t="0" r="0" b="0"/>
                  <wp:docPr id="94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e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EF9" w:rsidRPr="001C4579" w14:paraId="78F56CD6" w14:textId="77777777" w:rsidTr="00CC44B4">
        <w:trPr>
          <w:trHeight w:val="1530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F3D027C" w14:textId="77777777" w:rsidR="00561EF9" w:rsidRPr="001C4579" w:rsidRDefault="00561EF9" w:rsidP="00CC44B4">
            <w:pPr>
              <w:spacing w:line="360" w:lineRule="auto"/>
              <w:rPr>
                <w:rFonts w:ascii="Times New Roman"/>
              </w:rPr>
            </w:pPr>
            <w:r w:rsidRPr="001C4579">
              <w:rPr>
                <w:rFonts w:ascii="Times New Roman" w:eastAsia="方正楷体_GBK"/>
                <w:szCs w:val="21"/>
              </w:rPr>
              <w:lastRenderedPageBreak/>
              <w:t>短路：</w:t>
            </w:r>
            <w:r w:rsidRPr="001C4579">
              <w:rPr>
                <w:rFonts w:ascii="Times New Roman"/>
                <w:i/>
                <w:szCs w:val="21"/>
              </w:rPr>
              <w:t>I</w:t>
            </w:r>
            <w:r w:rsidRPr="001C4579">
              <w:rPr>
                <w:rFonts w:ascii="Times New Roman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oMath>
            <w:r w:rsidRPr="001C4579">
              <w:rPr>
                <w:rFonts w:ascii="Times New Roman" w:eastAsia="方正楷体_GBK"/>
                <w:szCs w:val="21"/>
              </w:rPr>
              <w:t>，</w:t>
            </w: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/>
                <w:szCs w:val="21"/>
              </w:rPr>
              <w:t>=0</w:t>
            </w:r>
          </w:p>
          <w:p w14:paraId="52950DE9" w14:textId="77777777" w:rsidR="00561EF9" w:rsidRPr="001C4579" w:rsidRDefault="00561EF9" w:rsidP="00CC44B4">
            <w:pPr>
              <w:spacing w:line="360" w:lineRule="auto"/>
              <w:rPr>
                <w:rFonts w:ascii="Times New Roman"/>
              </w:rPr>
            </w:pPr>
            <w:r w:rsidRPr="001C4579">
              <w:rPr>
                <w:rFonts w:ascii="Times New Roman" w:eastAsia="方正楷体_GBK"/>
                <w:szCs w:val="21"/>
              </w:rPr>
              <w:t>断路：</w:t>
            </w:r>
            <w:r w:rsidRPr="001C4579">
              <w:rPr>
                <w:rFonts w:ascii="Times New Roman"/>
                <w:i/>
                <w:szCs w:val="21"/>
              </w:rPr>
              <w:t>I</w:t>
            </w:r>
            <w:r w:rsidRPr="001C4579">
              <w:rPr>
                <w:rFonts w:ascii="Times New Roman"/>
                <w:szCs w:val="21"/>
              </w:rPr>
              <w:t>=0</w:t>
            </w:r>
            <w:r w:rsidRPr="001C4579">
              <w:rPr>
                <w:rFonts w:ascii="Times New Roman" w:eastAsia="方正楷体_GBK"/>
                <w:szCs w:val="21"/>
              </w:rPr>
              <w:t>，</w:t>
            </w: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/>
                <w:szCs w:val="21"/>
              </w:rPr>
              <w:t>=0</w:t>
            </w:r>
          </w:p>
          <w:p w14:paraId="3B438CB2" w14:textId="77777777" w:rsidR="00561EF9" w:rsidRPr="001C4579" w:rsidRDefault="00561EF9" w:rsidP="00CC44B4">
            <w:pPr>
              <w:spacing w:line="360" w:lineRule="auto"/>
              <w:rPr>
                <w:rFonts w:ascii="Times New Roman"/>
              </w:rPr>
            </w:pPr>
            <w:r w:rsidRPr="001C4579">
              <w:rPr>
                <w:rFonts w:ascii="Times New Roman" w:eastAsia="方正楷体_GBK"/>
                <w:szCs w:val="21"/>
              </w:rPr>
              <w:t>当</w:t>
            </w:r>
            <w:r w:rsidRPr="001C4579">
              <w:rPr>
                <w:rFonts w:ascii="Times New Roman"/>
                <w:i/>
                <w:szCs w:val="21"/>
              </w:rPr>
              <w:t>R</w:t>
            </w:r>
            <w:r w:rsidRPr="001C4579">
              <w:rPr>
                <w:rFonts w:ascii="Times New Roman"/>
                <w:szCs w:val="21"/>
              </w:rPr>
              <w:t>=</w:t>
            </w:r>
            <w:r w:rsidRPr="001C4579">
              <w:rPr>
                <w:rFonts w:ascii="Times New Roman"/>
                <w:i/>
                <w:szCs w:val="21"/>
              </w:rPr>
              <w:t>r</w:t>
            </w:r>
            <w:r w:rsidRPr="001C4579">
              <w:rPr>
                <w:rFonts w:ascii="Times New Roman" w:eastAsia="方正楷体_GBK"/>
                <w:szCs w:val="21"/>
              </w:rPr>
              <w:t>时，</w:t>
            </w: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 w:eastAsia="方正楷体_GBK"/>
                <w:szCs w:val="21"/>
              </w:rPr>
              <w:t>最大，</w:t>
            </w: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/>
                <w:szCs w:val="21"/>
                <w:vertAlign w:val="subscript"/>
              </w:rPr>
              <w:t>m</w:t>
            </w:r>
            <w:r w:rsidRPr="001C4579">
              <w:rPr>
                <w:rFonts w:ascii="Times New Roman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4r</m:t>
                  </m:r>
                </m:den>
              </m:f>
            </m:oMath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9795578" w14:textId="77777777" w:rsidR="00561EF9" w:rsidRPr="001C4579" w:rsidRDefault="00561EF9" w:rsidP="00CC44B4">
            <w:pPr>
              <w:spacing w:line="360" w:lineRule="auto"/>
              <w:rPr>
                <w:rFonts w:ascii="Times New Roman"/>
              </w:rPr>
            </w:pPr>
            <w:r w:rsidRPr="001C4579">
              <w:rPr>
                <w:rFonts w:ascii="Times New Roman" w:eastAsia="方正楷体_GBK"/>
                <w:szCs w:val="21"/>
              </w:rPr>
              <w:t>短路：</w:t>
            </w:r>
            <w:r w:rsidRPr="001C4579">
              <w:rPr>
                <w:rFonts w:ascii="Times New Roman"/>
                <w:i/>
                <w:szCs w:val="21"/>
              </w:rPr>
              <w:t>I</w:t>
            </w:r>
            <w:r w:rsidRPr="001C4579">
              <w:rPr>
                <w:rFonts w:ascii="Times New Roman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oMath>
            <w:r w:rsidRPr="001C4579">
              <w:rPr>
                <w:rFonts w:ascii="Times New Roman" w:eastAsia="方正楷体_GBK"/>
                <w:szCs w:val="21"/>
              </w:rPr>
              <w:t>，</w:t>
            </w: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/>
                <w:szCs w:val="21"/>
              </w:rPr>
              <w:t>=0</w:t>
            </w:r>
          </w:p>
          <w:p w14:paraId="2ED0970A" w14:textId="77777777" w:rsidR="00561EF9" w:rsidRPr="001C4579" w:rsidRDefault="00561EF9" w:rsidP="00CC44B4">
            <w:pPr>
              <w:spacing w:line="360" w:lineRule="auto"/>
              <w:rPr>
                <w:rFonts w:ascii="Times New Roman"/>
                <w:szCs w:val="21"/>
              </w:rPr>
            </w:pPr>
            <w:r w:rsidRPr="001C4579">
              <w:rPr>
                <w:rFonts w:ascii="Times New Roman" w:eastAsia="方正楷体_GBK"/>
                <w:szCs w:val="21"/>
              </w:rPr>
              <w:t>断路：</w:t>
            </w:r>
            <w:r w:rsidRPr="001C4579">
              <w:rPr>
                <w:rFonts w:ascii="Times New Roman"/>
                <w:i/>
                <w:szCs w:val="21"/>
              </w:rPr>
              <w:t>I</w:t>
            </w:r>
            <w:r w:rsidRPr="001C4579">
              <w:rPr>
                <w:rFonts w:ascii="Times New Roman"/>
                <w:szCs w:val="21"/>
              </w:rPr>
              <w:t>=0</w:t>
            </w:r>
            <w:r w:rsidRPr="001C4579">
              <w:rPr>
                <w:rFonts w:ascii="Times New Roman" w:eastAsia="方正楷体_GBK"/>
                <w:szCs w:val="21"/>
              </w:rPr>
              <w:t>，</w:t>
            </w: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/>
                <w:szCs w:val="21"/>
              </w:rPr>
              <w:t>=0</w:t>
            </w:r>
          </w:p>
          <w:p w14:paraId="133F2830" w14:textId="77777777" w:rsidR="00561EF9" w:rsidRPr="001C4579" w:rsidRDefault="00561EF9" w:rsidP="00CC44B4">
            <w:pPr>
              <w:spacing w:line="360" w:lineRule="auto"/>
              <w:rPr>
                <w:rFonts w:ascii="Times New Roman"/>
              </w:rPr>
            </w:pPr>
            <w:r w:rsidRPr="001C4579">
              <w:rPr>
                <w:rFonts w:ascii="Times New Roman" w:eastAsia="方正楷体_GBK"/>
                <w:szCs w:val="21"/>
              </w:rPr>
              <w:t>当</w:t>
            </w:r>
            <w:r w:rsidRPr="001C4579">
              <w:rPr>
                <w:rFonts w:ascii="Times New Roman"/>
                <w:i/>
                <w:szCs w:val="21"/>
              </w:rPr>
              <w:t>I</w:t>
            </w:r>
            <w:r w:rsidRPr="001C4579">
              <w:rPr>
                <w:rFonts w:ascii="Times New Roman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</w:rPr>
                    <m:t>2r</m:t>
                  </m:r>
                </m:den>
              </m:f>
            </m:oMath>
            <w:r w:rsidRPr="001C4579">
              <w:rPr>
                <w:rFonts w:ascii="Times New Roman" w:eastAsia="方正楷体_GBK"/>
                <w:szCs w:val="21"/>
              </w:rPr>
              <w:t>时，</w:t>
            </w: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 w:eastAsia="方正楷体_GBK"/>
                <w:szCs w:val="21"/>
                <w:vertAlign w:val="subscript"/>
              </w:rPr>
              <w:t>出</w:t>
            </w:r>
            <w:r w:rsidRPr="001C4579">
              <w:rPr>
                <w:rFonts w:ascii="Times New Roman" w:eastAsia="方正楷体_GBK"/>
                <w:szCs w:val="21"/>
              </w:rPr>
              <w:t>最大，</w:t>
            </w:r>
            <w:r w:rsidRPr="001C4579">
              <w:rPr>
                <w:rFonts w:ascii="Times New Roman"/>
                <w:i/>
                <w:szCs w:val="21"/>
              </w:rPr>
              <w:t>P</w:t>
            </w:r>
            <w:r w:rsidRPr="001C4579">
              <w:rPr>
                <w:rFonts w:ascii="Times New Roman"/>
                <w:szCs w:val="21"/>
                <w:vertAlign w:val="subscript"/>
              </w:rPr>
              <w:t>m</w:t>
            </w:r>
            <w:r w:rsidRPr="001C4579">
              <w:rPr>
                <w:rFonts w:ascii="Times New Roman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4r</m:t>
                  </m:r>
                </m:den>
              </m:f>
            </m:oMath>
          </w:p>
        </w:tc>
      </w:tr>
    </w:tbl>
    <w:p w14:paraId="1314DE50" w14:textId="7C4E2A3D" w:rsidR="00D04C2A" w:rsidRPr="00561EF9" w:rsidRDefault="00D04C2A">
      <w:pPr>
        <w:widowControl/>
        <w:spacing w:line="278" w:lineRule="atLeast"/>
        <w:jc w:val="left"/>
        <w:rPr>
          <w:rFonts w:ascii="Times New Roman" w:hAnsi="Times New Roman"/>
        </w:rPr>
      </w:pPr>
    </w:p>
    <w:p w14:paraId="60DEDCF5" w14:textId="19C4198C" w:rsidR="00A60AED" w:rsidRDefault="00000000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8AAFD" w14:textId="77777777" w:rsidR="001D4489" w:rsidRDefault="001D4489" w:rsidP="007D0D88">
      <w:r>
        <w:separator/>
      </w:r>
    </w:p>
  </w:endnote>
  <w:endnote w:type="continuationSeparator" w:id="0">
    <w:p w14:paraId="73E75319" w14:textId="77777777" w:rsidR="001D4489" w:rsidRDefault="001D4489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报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tim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D2204" w14:textId="77777777" w:rsidR="001D4489" w:rsidRDefault="001D4489" w:rsidP="007D0D88">
      <w:r>
        <w:separator/>
      </w:r>
    </w:p>
  </w:footnote>
  <w:footnote w:type="continuationSeparator" w:id="0">
    <w:p w14:paraId="37A5B66B" w14:textId="77777777" w:rsidR="001D4489" w:rsidRDefault="001D4489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num w:numId="1" w16cid:durableId="1037311803">
    <w:abstractNumId w:val="1"/>
  </w:num>
  <w:num w:numId="2" w16cid:durableId="183625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2454"/>
    <w:rsid w:val="00002467"/>
    <w:rsid w:val="0000669A"/>
    <w:rsid w:val="000135E7"/>
    <w:rsid w:val="0001366B"/>
    <w:rsid w:val="00075070"/>
    <w:rsid w:val="00075E40"/>
    <w:rsid w:val="000766E7"/>
    <w:rsid w:val="00082DEC"/>
    <w:rsid w:val="00093043"/>
    <w:rsid w:val="000A1E37"/>
    <w:rsid w:val="000B2571"/>
    <w:rsid w:val="00116EC7"/>
    <w:rsid w:val="00122CA8"/>
    <w:rsid w:val="00127B6E"/>
    <w:rsid w:val="00134071"/>
    <w:rsid w:val="0014652A"/>
    <w:rsid w:val="00186F29"/>
    <w:rsid w:val="001D4489"/>
    <w:rsid w:val="001E4BC1"/>
    <w:rsid w:val="00233F10"/>
    <w:rsid w:val="0023483B"/>
    <w:rsid w:val="002926A1"/>
    <w:rsid w:val="002A5A12"/>
    <w:rsid w:val="002D44B8"/>
    <w:rsid w:val="002E0814"/>
    <w:rsid w:val="002E6B11"/>
    <w:rsid w:val="003244E7"/>
    <w:rsid w:val="00354C2C"/>
    <w:rsid w:val="003B54E4"/>
    <w:rsid w:val="003E3ADE"/>
    <w:rsid w:val="003E66C2"/>
    <w:rsid w:val="00402DC8"/>
    <w:rsid w:val="004D402A"/>
    <w:rsid w:val="004E52E0"/>
    <w:rsid w:val="00506842"/>
    <w:rsid w:val="005202BE"/>
    <w:rsid w:val="00540BDD"/>
    <w:rsid w:val="005508BF"/>
    <w:rsid w:val="0055207C"/>
    <w:rsid w:val="00561EF9"/>
    <w:rsid w:val="005624EB"/>
    <w:rsid w:val="005A2A82"/>
    <w:rsid w:val="005A7B18"/>
    <w:rsid w:val="006036A9"/>
    <w:rsid w:val="006175F7"/>
    <w:rsid w:val="0063200E"/>
    <w:rsid w:val="00664B1A"/>
    <w:rsid w:val="006D119B"/>
    <w:rsid w:val="006E4D9D"/>
    <w:rsid w:val="007704D7"/>
    <w:rsid w:val="00784114"/>
    <w:rsid w:val="00792AD6"/>
    <w:rsid w:val="00793505"/>
    <w:rsid w:val="007D0D88"/>
    <w:rsid w:val="007F7BAF"/>
    <w:rsid w:val="00885F5E"/>
    <w:rsid w:val="00891B22"/>
    <w:rsid w:val="008C5FF7"/>
    <w:rsid w:val="00927522"/>
    <w:rsid w:val="0093023B"/>
    <w:rsid w:val="00993F5D"/>
    <w:rsid w:val="009D5822"/>
    <w:rsid w:val="00A015C9"/>
    <w:rsid w:val="00A10D0F"/>
    <w:rsid w:val="00A60AED"/>
    <w:rsid w:val="00AC443C"/>
    <w:rsid w:val="00AE1D23"/>
    <w:rsid w:val="00B2428B"/>
    <w:rsid w:val="00B753B4"/>
    <w:rsid w:val="00B76CB6"/>
    <w:rsid w:val="00B80EA2"/>
    <w:rsid w:val="00B91564"/>
    <w:rsid w:val="00BC36EE"/>
    <w:rsid w:val="00BC6414"/>
    <w:rsid w:val="00BD7905"/>
    <w:rsid w:val="00BF03C0"/>
    <w:rsid w:val="00C45D30"/>
    <w:rsid w:val="00C7123A"/>
    <w:rsid w:val="00C7181D"/>
    <w:rsid w:val="00C76189"/>
    <w:rsid w:val="00C771A1"/>
    <w:rsid w:val="00CA72DC"/>
    <w:rsid w:val="00CC3F3F"/>
    <w:rsid w:val="00D04C2A"/>
    <w:rsid w:val="00D11283"/>
    <w:rsid w:val="00D125B0"/>
    <w:rsid w:val="00D37FD6"/>
    <w:rsid w:val="00D86D4F"/>
    <w:rsid w:val="00DA6E44"/>
    <w:rsid w:val="00DC4C86"/>
    <w:rsid w:val="00DD5EA1"/>
    <w:rsid w:val="00DF0F46"/>
    <w:rsid w:val="00EE4F2C"/>
    <w:rsid w:val="00EF53BA"/>
    <w:rsid w:val="00F030A3"/>
    <w:rsid w:val="00F40AB2"/>
    <w:rsid w:val="00F45ECB"/>
    <w:rsid w:val="00F70191"/>
    <w:rsid w:val="00FA2877"/>
    <w:rsid w:val="00FD59AE"/>
    <w:rsid w:val="00FE1283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17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504</Words>
  <Characters>2876</Characters>
  <Application>Microsoft Office Word</Application>
  <DocSecurity>0</DocSecurity>
  <Lines>23</Lines>
  <Paragraphs>6</Paragraphs>
  <ScaleCrop>false</ScaleCrop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37</cp:revision>
  <dcterms:created xsi:type="dcterms:W3CDTF">2023-09-08T00:52:00Z</dcterms:created>
  <dcterms:modified xsi:type="dcterms:W3CDTF">2025-02-28T07:35:00Z</dcterms:modified>
</cp:coreProperties>
</file>