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三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1．浙江仙坛庙遗址属良渚文化时期，有学者将其除婴儿墓外的全部有年龄数据的墓葬进行了综合统计，情况如下表。由此，可以推测</w:t>
      </w:r>
    </w:p>
    <w:p>
      <w:pPr>
        <w:widowControl/>
        <w:jc w:val="center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drawing>
          <wp:inline distT="0" distB="0" distL="0" distR="0">
            <wp:extent cx="3305175" cy="1308735"/>
            <wp:effectExtent l="0" t="0" r="9525" b="12065"/>
            <wp:docPr id="1" name="20250107210354_162f0f1646eb41dbb018d9cd28099e041.jpeg" descr="中学历史教学园地（www.zxls.com）——全国文章总量、访问量最大的历史教学网站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107210354_162f0f1646eb41dbb018d9cd28099e041.jpeg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A．旧石器时代生产力水平低下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B．新石器时代私有制已经产生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C．母系氏族社会女性地位较高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D．史前社会妇女孕产死亡率高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2．汉代文献《风俗通》说女娲一开始是抟黄土作人，因为太辛苦，索性就用绳子沾满泥土，然后抖落出去，这些从绳子上抖落的泥也转瞬成人，前者是富贵之人，后者是贫贱之人。这反映了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A．上古文献研究价值不足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B．神话传说缺乏事实依据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C．远古时期出现社会分层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D．民间故事不可据以为史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3．唐朝吸收了不少寒士进入政权，这些寒士显达后多拉拢同类，如李建兄弟“家素清贫”，举进士而得高官，后李建“知贡举”，“三十三人皆取寒素”。据此可知，唐朝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A．科举是选官的主要途径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B．士族已经无法垄断政治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C．寒门庶族只能进士入仕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D．分科考试促进阶层流动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．元朝时蒙古文虽号称“国语”“国字”，却不是唯一的官方语文，而与汉文及回回文（即波斯文）并列；皇室虽皈信藏传佛教，但对各教之尊崇如故，并分设专门机构负责倡导，各教寺观皆享有赋役优待。这些措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A．沿袭了“猛安谋克”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B．巩固了国家统一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C．促进了“改土归流”    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Cs w:val="21"/>
        </w:rPr>
        <w:t>D．消除了民族矛盾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．明朝内阁大臣有义务和责任向皇帝、太子讲授儒家经典及治国之术，如首辅高拱做过隆武皇帝的讲师，张居正做过万历皇帝的老师，孙承宗也为天启皇帝讲过学。而皇帝往往出于师生之情，也会使内阁凌驾于六部之上。该情况能说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A．内阁首辅等同宰相  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B．皇权受到内阁制约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C．大学士拥有批红权  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D．君主专制得到强化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6．1836年，太常寺卿许乃济上奏：“今若宽内地民人栽种罂粟之禁，……内地之种日多，夷人之利日减，迨至无利可牟，外洋之来各自不禁而绝。”两广总督邓廷桢等官员也认为，“由此实力遵行，递年可免中国千万余金之漏卮”。材料折射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A．鸦片毒害尚未引起关注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B．官员被英国远征军收买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C．鸦片走私导致白银外流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kern w:val="0"/>
          <w:szCs w:val="21"/>
        </w:rPr>
        <w:t>D．官员渎职加深统治危机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7．同治四年，留心搜集外国事务的学者夏燮刻印发行《中西纪事》，他一方面承认船与炮是西方长技，一方面又认为“与其借资于外洋，不如讲求于内地”，只要加强内河防御，专修内河之战船，即可“以静制动，可以转危为安，易败为胜”。这反映了当时的文人士大夫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A．开眼看世界的程度有限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B．沉醉于天朝上国的迷梦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C．能够依据国情科学御敌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Cs w:val="21"/>
        </w:rPr>
        <w:t>D．勇于弥补近代化的不足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8．近代中国谣言盛行，比如有一段时期，陕西流传“不用掐，不用算，宣统不过二年半”，武汉地区也传唱“湖北翻了天，犯人全出监，红衣满街走，‘长毛’在眼前”。据推断，这一时期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A．洋务派的“自强”运动陷入困境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B．维新派拉开了戊戌变法的序幕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C．农民阶级试图回答革命向何处去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D．资产阶级的武装起义此起彼伏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．民国初年，中产阶级宴请亲友往往到“六国饭店、德昌饭店、长安饭店，皆西式大餐”，“昔日喝酒，公推柳泉居之黄酒，今则非三星白兰地、啤酒不用矣”，还有人主张“中菜西吃法”，改中国传统的共餐制为西方的分餐制。对于这种现象，下列说法正确的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A．社会发展影响饮食文化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B．新文化运动者主张全盘西化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C．西方侵略压制民族工业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D．国民政府努力尝试除旧布新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10．1922年9月，陈独秀发表《造国论》一文，指出英雄时代过去了，现阶段任何一个阶级都难以“单独创造国家”，无产阶级革命的时期尚未成熟。这反映了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A．早期革命者不能正视自身力量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B．革命统一战线的建立迫在眉睫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C．反帝反封建成为各阶层的共识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D．马列主义与中国革命实践结合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11．毛泽东到重庆的第二天，《大公报》发表了名为《毛泽东先生来了！》的社论：“现在，毛泽东先生来到重庆，他与蒋主席有十九年的阔别，……今于国家大胜利之日，一旦重行握手，真是一幕空前的大团圆！”这反映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A．和平建国是人民共同心声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B．成立联合政府是各方愿望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C．重庆谈判取得诸多的共识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D．国共合作得到进一步巩固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12．雅典执政官伯里克利宣称：“解决私人争执的时候，每个人在法律上都是平等的。”他自己就曾在首席将军任上被控渎职而受到法庭审判，并被处以罚金。这说明雅典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A．实行了资产阶级民主政治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B．法律在公民心中地位神圣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C．公民法庭是最高权力机关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D．官员由抽签产生不得连任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13．1472年，伊凡三世迎娶拜占庭帝国末代皇帝君士坦丁十一世的侄女索菲亚·巴列奥略，遂以拜占庭帝国的继承者和东正教（基督教派别之一）的保护人自居，并接受拜占庭的双头鹰徽记作为俄罗斯的国徽。伊凡三世此举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A．使俄罗斯成为地跨欧亚的庞大帝国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B．间接推动了拜占庭帝国再度复兴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C．企图以罗马继承者的身份统一国家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D．为其正式加冕为沙皇创造了条件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14．16世纪初，达·伽马的船队在航行中俘获了一艘阿拉伯商船，将船上的人都当作异教徒烧死；到达印度后，为了获得贸易权，命令卡利卡特城统治者驱逐阿拉伯商人，并大肆杀戮当地民众；次年船队返回葡萄牙，所获利润竟超过航行成本60倍以上。这些说明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A．传播宗教是远洋航行的主要动因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B．地理大发现使葡萄牙成工业帝国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C．欧洲的商业格局发生了重大变化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D．殖民掠夺与新航路开辟一路相随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．英国首相劳合·乔治在1918年底的大选中许诺“要绞死德国皇帝”，“要敲骨吸髓似的把德国压得再也翻不过身来”。但是在巴黎和会上，他又不愿意过分削弱德国，企图利用德国来遏制苏俄、牵制法国。这种变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A．维护英国的国家利益和安全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B．助长德国法西斯的侵略野心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C．迫使法国只能实行绥靖政策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D．造成苏俄的经济和政治危机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16．里根执政之初，美国还陷于世界经济危机之中，但到1983年国民生产总值迅速增长3.5％，1984年升至6.8％，通货膨胀得到控制，失业率有所下降，终于走出了“滞胀”困境。下列措施最可能符合其执政理念的是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A．加强国家宏观调控  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B．建立“福利国家”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C．减少政府公共开支  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D．发展信息化经济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（13分）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17．阅读材料，完成下列要求。</w:t>
      </w: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  1928年年中，从北洋政府手中接管了政权的国民党立即着手扩大固定收入来源：重获关税自主权使得海关收入大幅提高；对盐、烟草、棉纱和其他商品课税的国内税收制度则促进了财政收入持续增长。国民政府还逐步取消了“厘金”这一施行多年的对国内商品流通征税的制度。1935年11月由财政部长孔祥熙实施的币制改革，也取得了令所有人意想不到的成功。必须称赞的是，国民政府在战前十年从未真正动过用钞票来解决问题的念头，预决算制度也有了成效。1937年，随着财政收入的迅速增长，实现预算平衡的可能性也越来越大。</w:t>
      </w: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                 1942—1945年每一美元现钞所兑换法币数（单位：元）</w:t>
      </w:r>
    </w:p>
    <w:tbl>
      <w:tblPr>
        <w:tblStyle w:val="10"/>
        <w:tblW w:w="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934"/>
        <w:gridCol w:w="934"/>
        <w:gridCol w:w="1093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1942年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1943年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1944年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1945年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上半年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27—31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44—64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86—255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470—2250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下半年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32—50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63—98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188—680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650—3250</w:t>
            </w:r>
          </w:p>
        </w:tc>
      </w:tr>
    </w:tbl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——以上均出自【美】阿瑟·N·杨格《外援抗战：1937—1945年的外国援助与中日货币战》</w:t>
      </w: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（1）根据材料一，概括国民政府扩大财政收入的措施，并结合所学知识指出其积极作用。（8分）</w:t>
      </w: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（2）根据材料二，指出美钞兑换法币的趋势，结合所学知识分析产生这种趋势的原因。综合以上材料，谈谈你对金融货币改革的认识。（5分）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（12分）18．阅读材料，完成下列要求。</w:t>
      </w:r>
    </w:p>
    <w:p>
      <w:pPr>
        <w:pStyle w:val="24"/>
        <w:rPr>
          <w:rFonts w:hint="eastAsia" w:cs="宋体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八大政治报告提出了我们党现时的任务，第一次指明以社会主义全面建设为主题，描绘了社会主义建设的远景。其重要意义，在于总结了中国社会主义建设的经验教训，根据中国国情，确定了中国走自己道路的方向，提出了经济、政治、文化、外交以及党的建设方针政策。八大明确了国家以经济建设为中心，在9月16日周恩来作的《于发展国民经济的第二个五年计划的建议的报告》中明显体现出来，从会议对主要矛盾的分析也可以看出。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 xml:space="preserve">                </w:t>
      </w:r>
    </w:p>
    <w:p>
      <w:pPr>
        <w:pStyle w:val="24"/>
        <w:ind w:firstLine="4830" w:firstLineChars="230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——摘自刘振华《毛泽东与中共八大政治报告的形成》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1978年12月18日至22日，十一届三中全会在北京召开。出席会议的中央委员、候补中央委员和中央有关部门的负责同志共290人。由于之前中央工作会议的充分准备，十一届三中全会只开了5天就顺利完成了各项议程。12月22日，全会一致通过了会议公报。邓小平后来对十一届三中全会有过多次评价。1982年9月18日，他（邓小平）在会见朝鲜劳动党中央总书记金日成时指出：“我强调提出，要迅速地坚决地把工作重点转移到经济建设上来。十一届三中全会解决了这个问题，这是一个重要的转折。从以后的实践看，这条路线是对的，全国面能大不相同了。</w:t>
      </w:r>
    </w:p>
    <w:p>
      <w:pPr>
        <w:pStyle w:val="24"/>
        <w:ind w:firstLine="4830" w:firstLineChars="230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——摘自张曙《邓小平在十一届三中全会的转折关头》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（1）根据材料一并结合所学知识，说明中共八大提出的党和全国人民当时的主要任务是什么？指出中共八大的历史地位。（6分）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（2）根据材料二并结合所学知识，指出十一届三中全会与中共八大主要相同之处，简析十一届三中全会的伟大意义。（4分）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（3）综合以上材料并结合所学知识，请你为新时代中国特色社会主义社会建设建言献策。（2分）</w:t>
      </w:r>
    </w:p>
    <w:p>
      <w:pPr>
        <w:pStyle w:val="24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20A533B"/>
    <w:rsid w:val="02357803"/>
    <w:rsid w:val="03032638"/>
    <w:rsid w:val="03E372CB"/>
    <w:rsid w:val="06AA08C2"/>
    <w:rsid w:val="07BE3D15"/>
    <w:rsid w:val="081F643A"/>
    <w:rsid w:val="094B3863"/>
    <w:rsid w:val="09BB4FB7"/>
    <w:rsid w:val="0DB24C72"/>
    <w:rsid w:val="0DD759F4"/>
    <w:rsid w:val="0F207965"/>
    <w:rsid w:val="13B80076"/>
    <w:rsid w:val="13E62E35"/>
    <w:rsid w:val="19F747BA"/>
    <w:rsid w:val="1A1A5DD2"/>
    <w:rsid w:val="1A51364F"/>
    <w:rsid w:val="1AF05866"/>
    <w:rsid w:val="1E696309"/>
    <w:rsid w:val="1F136AA8"/>
    <w:rsid w:val="2053578C"/>
    <w:rsid w:val="21E31EE2"/>
    <w:rsid w:val="224A55CB"/>
    <w:rsid w:val="25DC5E46"/>
    <w:rsid w:val="2929534F"/>
    <w:rsid w:val="2BF00744"/>
    <w:rsid w:val="2C3B7059"/>
    <w:rsid w:val="2DFB406F"/>
    <w:rsid w:val="2E450D6E"/>
    <w:rsid w:val="30F445E1"/>
    <w:rsid w:val="32062834"/>
    <w:rsid w:val="35972A85"/>
    <w:rsid w:val="35FC7E3E"/>
    <w:rsid w:val="36153997"/>
    <w:rsid w:val="36911CE7"/>
    <w:rsid w:val="37283058"/>
    <w:rsid w:val="37BF6A7B"/>
    <w:rsid w:val="381912C4"/>
    <w:rsid w:val="3AAA3936"/>
    <w:rsid w:val="3B791858"/>
    <w:rsid w:val="3C04482D"/>
    <w:rsid w:val="3DB8735D"/>
    <w:rsid w:val="3EFB760D"/>
    <w:rsid w:val="400131E3"/>
    <w:rsid w:val="403748CC"/>
    <w:rsid w:val="41831BE9"/>
    <w:rsid w:val="44BA514C"/>
    <w:rsid w:val="45473785"/>
    <w:rsid w:val="45763769"/>
    <w:rsid w:val="45E37EBF"/>
    <w:rsid w:val="46BD28C6"/>
    <w:rsid w:val="48BF44EB"/>
    <w:rsid w:val="4B21657D"/>
    <w:rsid w:val="4B3149DB"/>
    <w:rsid w:val="4B560A3D"/>
    <w:rsid w:val="4C22343F"/>
    <w:rsid w:val="4C72630D"/>
    <w:rsid w:val="508036FB"/>
    <w:rsid w:val="50834975"/>
    <w:rsid w:val="509413EB"/>
    <w:rsid w:val="50F3182D"/>
    <w:rsid w:val="5233759F"/>
    <w:rsid w:val="523D01FF"/>
    <w:rsid w:val="531A47AB"/>
    <w:rsid w:val="53562642"/>
    <w:rsid w:val="57F2715C"/>
    <w:rsid w:val="584C23CD"/>
    <w:rsid w:val="5AAF7AC9"/>
    <w:rsid w:val="5CCE63AA"/>
    <w:rsid w:val="5DAB25D9"/>
    <w:rsid w:val="6004268F"/>
    <w:rsid w:val="603B2849"/>
    <w:rsid w:val="63D6054F"/>
    <w:rsid w:val="65425FF6"/>
    <w:rsid w:val="663C1D0B"/>
    <w:rsid w:val="68E2489D"/>
    <w:rsid w:val="692E3F76"/>
    <w:rsid w:val="69881695"/>
    <w:rsid w:val="6A3521BF"/>
    <w:rsid w:val="6A3D40D1"/>
    <w:rsid w:val="6B291B28"/>
    <w:rsid w:val="6BF20B4C"/>
    <w:rsid w:val="6E761971"/>
    <w:rsid w:val="6F3A7F32"/>
    <w:rsid w:val="6F971D37"/>
    <w:rsid w:val="6FC01CEA"/>
    <w:rsid w:val="72CF7BE5"/>
    <w:rsid w:val="73272CFD"/>
    <w:rsid w:val="736E3CDB"/>
    <w:rsid w:val="7377799E"/>
    <w:rsid w:val="777C16D9"/>
    <w:rsid w:val="7A3031E0"/>
    <w:rsid w:val="7C875015"/>
    <w:rsid w:val="7E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hyperlink" Target="http://www.zxls.com/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3424</Words>
  <Characters>3515</Characters>
  <Lines>33</Lines>
  <Paragraphs>9</Paragraphs>
  <TotalTime>1</TotalTime>
  <ScaleCrop>false</ScaleCrop>
  <LinksUpToDate>false</LinksUpToDate>
  <CharactersWithSpaces>4145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2025-02-21T09:48:30Z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