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860" w:rsidRPr="00BE1BCD" w:rsidRDefault="00A32410">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10629900</wp:posOffset>
            </wp:positionH>
            <wp:positionV relativeFrom="topMargin">
              <wp:posOffset>11544300</wp:posOffset>
            </wp:positionV>
            <wp:extent cx="406400" cy="444500"/>
            <wp:effectExtent l="0" t="0" r="0" b="0"/>
            <wp:wrapNone/>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
                    <pic:cNvPicPr>
                      <a:picLocks noChangeAspect="1"/>
                    </pic:cNvPicPr>
                  </pic:nvPicPr>
                  <pic:blipFill>
                    <a:blip r:embed="rId8" cstate="print"/>
                    <a:stretch>
                      <a:fillRect/>
                    </a:stretch>
                  </pic:blipFill>
                  <pic:spPr>
                    <a:xfrm>
                      <a:off x="0" y="0"/>
                      <a:ext cx="406400" cy="444500"/>
                    </a:xfrm>
                    <a:prstGeom prst="rect">
                      <a:avLst/>
                    </a:prstGeom>
                  </pic:spPr>
                </pic:pic>
              </a:graphicData>
            </a:graphic>
          </wp:anchor>
        </w:drawing>
      </w:r>
      <w:r>
        <w:rPr>
          <w:rFonts w:ascii="宋体" w:hAnsi="宋体"/>
          <w:b/>
          <w:sz w:val="32"/>
        </w:rPr>
        <w:t>南京市、盐城市</w:t>
      </w:r>
      <w:r>
        <w:rPr>
          <w:rFonts w:eastAsia="Times New Roman" w:cs="Times New Roman"/>
          <w:b/>
          <w:sz w:val="32"/>
        </w:rPr>
        <w:t>2025</w:t>
      </w:r>
      <w:r>
        <w:rPr>
          <w:rFonts w:ascii="宋体" w:hAnsi="宋体"/>
          <w:b/>
          <w:sz w:val="32"/>
        </w:rPr>
        <w:t>届高三年级第一次模拟考试</w:t>
      </w:r>
    </w:p>
    <w:p w:rsidR="00FC5860" w:rsidRPr="00BE1BCD" w:rsidRDefault="00A32410">
      <w:pPr>
        <w:spacing w:line="360" w:lineRule="auto"/>
        <w:jc w:val="center"/>
      </w:pPr>
      <w:r>
        <w:rPr>
          <w:rFonts w:ascii="宋体" w:hAnsi="宋体"/>
          <w:b/>
          <w:sz w:val="32"/>
        </w:rPr>
        <w:t>生物试题</w:t>
      </w:r>
    </w:p>
    <w:p w:rsidR="00FC5860" w:rsidRPr="00BE1BCD" w:rsidRDefault="00A32410">
      <w:pPr>
        <w:spacing w:line="360" w:lineRule="auto"/>
        <w:jc w:val="left"/>
      </w:pPr>
      <w:r>
        <w:rPr>
          <w:rFonts w:ascii="宋体" w:hAnsi="宋体"/>
          <w:b/>
          <w:sz w:val="24"/>
        </w:rPr>
        <w:t>一、单项选择题：共</w:t>
      </w:r>
      <w:r>
        <w:rPr>
          <w:rFonts w:eastAsia="Times New Roman" w:cs="Times New Roman"/>
          <w:b/>
          <w:sz w:val="24"/>
        </w:rPr>
        <w:t>15</w:t>
      </w:r>
      <w:r>
        <w:rPr>
          <w:rFonts w:ascii="宋体" w:hAnsi="宋体"/>
          <w:b/>
          <w:sz w:val="24"/>
        </w:rPr>
        <w:t>题，每题</w:t>
      </w:r>
      <w:r>
        <w:rPr>
          <w:rFonts w:eastAsia="Times New Roman" w:cs="Times New Roman"/>
          <w:b/>
          <w:sz w:val="24"/>
        </w:rPr>
        <w:t>2</w:t>
      </w:r>
      <w:r>
        <w:rPr>
          <w:rFonts w:ascii="宋体" w:hAnsi="宋体"/>
          <w:b/>
          <w:sz w:val="24"/>
        </w:rPr>
        <w:t>分，共</w:t>
      </w:r>
      <w:r>
        <w:rPr>
          <w:rFonts w:eastAsia="Times New Roman" w:cs="Times New Roman"/>
          <w:b/>
          <w:sz w:val="24"/>
        </w:rPr>
        <w:t>30</w:t>
      </w:r>
      <w:r>
        <w:rPr>
          <w:rFonts w:ascii="宋体" w:hAnsi="宋体"/>
          <w:b/>
          <w:sz w:val="24"/>
        </w:rPr>
        <w:t>分。每题只有一个选项最符合题意。</w:t>
      </w:r>
    </w:p>
    <w:p w:rsidR="00FC5860" w:rsidRPr="00BE1BCD" w:rsidRDefault="00A32410" w:rsidP="00FD3097">
      <w:pPr>
        <w:jc w:val="left"/>
      </w:pPr>
      <w:r>
        <w:t xml:space="preserve">1. </w:t>
      </w:r>
      <w:r>
        <w:rPr>
          <w:rFonts w:ascii="宋体" w:hAnsi="宋体"/>
        </w:rPr>
        <w:t>甘氨酸是一种结构最简单的氨基酸，可作为一种抑制性神经递质。下列相关叙述错误的是（</w:t>
      </w:r>
      <w:r>
        <w:rPr>
          <w:rFonts w:eastAsia="Times New Roman" w:cs="Times New Roman"/>
        </w:rPr>
        <w:t xml:space="preserve">    </w:t>
      </w:r>
      <w:r>
        <w:rPr>
          <w:rFonts w:ascii="宋体" w:hAnsi="宋体"/>
        </w:rPr>
        <w:t>）</w:t>
      </w:r>
    </w:p>
    <w:p w:rsidR="00071830" w:rsidRDefault="00FC5860" w:rsidP="00FD3097">
      <w:pPr>
        <w:jc w:val="left"/>
        <w:textAlignment w:val="center"/>
      </w:pPr>
      <w:r w:rsidRPr="00BE1BCD">
        <w:t xml:space="preserve">A. </w:t>
      </w:r>
      <w:r w:rsidR="00A32410">
        <w:rPr>
          <w:rFonts w:ascii="宋体" w:hAnsi="宋体"/>
        </w:rPr>
        <w:t>甘氨酸的元素组成只有</w:t>
      </w:r>
      <w:r w:rsidR="00A32410">
        <w:rPr>
          <w:rFonts w:eastAsia="Times New Roman" w:cs="Times New Roman"/>
        </w:rPr>
        <w:t>C</w:t>
      </w:r>
      <w:r w:rsidR="00A32410">
        <w:rPr>
          <w:rFonts w:ascii="宋体" w:hAnsi="宋体"/>
        </w:rPr>
        <w:t>、</w:t>
      </w:r>
      <w:r w:rsidR="00A32410">
        <w:rPr>
          <w:rFonts w:eastAsia="Times New Roman" w:cs="Times New Roman"/>
        </w:rPr>
        <w:t>H</w:t>
      </w:r>
      <w:r w:rsidR="00A32410">
        <w:rPr>
          <w:rFonts w:ascii="宋体" w:hAnsi="宋体"/>
        </w:rPr>
        <w:t>、</w:t>
      </w:r>
      <w:r w:rsidR="00A32410">
        <w:rPr>
          <w:rFonts w:eastAsia="Times New Roman" w:cs="Times New Roman"/>
        </w:rPr>
        <w:t>O</w:t>
      </w:r>
      <w:r w:rsidR="00A32410">
        <w:rPr>
          <w:rFonts w:ascii="宋体" w:hAnsi="宋体"/>
        </w:rPr>
        <w:t>、</w:t>
      </w:r>
      <w:r w:rsidR="00A32410">
        <w:rPr>
          <w:rFonts w:eastAsia="Times New Roman" w:cs="Times New Roman"/>
        </w:rPr>
        <w:t>N</w:t>
      </w:r>
    </w:p>
    <w:p w:rsidR="00071830" w:rsidRDefault="00FC5860" w:rsidP="00FD3097">
      <w:pPr>
        <w:jc w:val="left"/>
        <w:textAlignment w:val="center"/>
      </w:pPr>
      <w:r w:rsidRPr="00BE1BCD">
        <w:t xml:space="preserve">B. </w:t>
      </w:r>
      <w:r w:rsidR="00A32410">
        <w:rPr>
          <w:rFonts w:ascii="宋体" w:hAnsi="宋体"/>
        </w:rPr>
        <w:t>甘氨酸分子中只有一个氨基和一个羧基</w:t>
      </w:r>
    </w:p>
    <w:p w:rsidR="00071830" w:rsidRDefault="00FC5860" w:rsidP="00FD3097">
      <w:pPr>
        <w:jc w:val="left"/>
        <w:textAlignment w:val="center"/>
      </w:pPr>
      <w:r w:rsidRPr="00BE1BCD">
        <w:t xml:space="preserve">C. </w:t>
      </w:r>
      <w:r w:rsidR="00A32410">
        <w:rPr>
          <w:rFonts w:ascii="宋体" w:hAnsi="宋体"/>
        </w:rPr>
        <w:t>甘氨酸的运输方式可能有主动运输、胞吐等</w:t>
      </w:r>
    </w:p>
    <w:p w:rsidR="00071830" w:rsidRDefault="00FC5860" w:rsidP="00FD3097">
      <w:pPr>
        <w:jc w:val="left"/>
        <w:textAlignment w:val="center"/>
        <w:rPr>
          <w:color w:val="000000"/>
        </w:rPr>
      </w:pPr>
      <w:r w:rsidRPr="00BE1BCD">
        <w:t xml:space="preserve">D. </w:t>
      </w:r>
      <w:r w:rsidR="00A32410">
        <w:rPr>
          <w:rFonts w:ascii="宋体" w:hAnsi="宋体"/>
        </w:rPr>
        <w:t>甘氨酸作用于突触后膜，不会引起突触后膜发生电位变化</w:t>
      </w:r>
    </w:p>
    <w:p w:rsidR="00071830" w:rsidRDefault="00A32410" w:rsidP="00FD3097">
      <w:pPr>
        <w:jc w:val="left"/>
        <w:textAlignment w:val="center"/>
        <w:rPr>
          <w:color w:val="000000"/>
        </w:rPr>
      </w:pPr>
      <w:r>
        <w:rPr>
          <w:color w:val="000000"/>
        </w:rPr>
        <w:t xml:space="preserve">2. </w:t>
      </w:r>
      <w:r>
        <w:rPr>
          <w:rFonts w:ascii="宋体" w:hAnsi="宋体"/>
          <w:color w:val="000000"/>
        </w:rPr>
        <w:t>下图中箭头所指代表不同细胞器，相关叙述错误的是（</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4105275" cy="1200150"/>
            <wp:effectExtent l="0" t="0" r="0" b="0"/>
            <wp:docPr id="100003"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cstate="print"/>
                    <a:stretch>
                      <a:fillRect/>
                    </a:stretch>
                  </pic:blipFill>
                  <pic:spPr>
                    <a:xfrm>
                      <a:off x="0" y="0"/>
                      <a:ext cx="4105275" cy="1200150"/>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含有</w:t>
      </w:r>
      <w:r>
        <w:rPr>
          <w:rFonts w:ascii="宋体" w:hAnsi="宋体"/>
          <w:color w:val="000000"/>
        </w:rPr>
        <w:t>①②③④</w:t>
      </w:r>
      <w:r>
        <w:rPr>
          <w:rFonts w:ascii="宋体" w:hAnsi="宋体"/>
          <w:color w:val="000000"/>
        </w:rPr>
        <w:t>的细胞一定来自高等植物</w:t>
      </w:r>
    </w:p>
    <w:p w:rsidR="00071830" w:rsidRDefault="00A32410" w:rsidP="00FD3097">
      <w:pPr>
        <w:jc w:val="left"/>
        <w:textAlignment w:val="center"/>
        <w:rPr>
          <w:color w:val="000000"/>
        </w:rPr>
      </w:pPr>
      <w:r>
        <w:rPr>
          <w:color w:val="000000"/>
        </w:rPr>
        <w:t xml:space="preserve">B. </w:t>
      </w:r>
      <w:r>
        <w:rPr>
          <w:rFonts w:ascii="宋体" w:hAnsi="宋体"/>
          <w:color w:val="000000"/>
        </w:rPr>
        <w:t>核糖体可分布在</w:t>
      </w:r>
      <w:r>
        <w:rPr>
          <w:rFonts w:ascii="宋体" w:hAnsi="宋体"/>
          <w:color w:val="000000"/>
        </w:rPr>
        <w:t>②④</w:t>
      </w:r>
      <w:r>
        <w:rPr>
          <w:rFonts w:ascii="宋体" w:hAnsi="宋体"/>
          <w:color w:val="000000"/>
        </w:rPr>
        <w:t>中，合成的蛋白质种类有差异</w:t>
      </w:r>
    </w:p>
    <w:p w:rsidR="00071830" w:rsidRDefault="00A32410" w:rsidP="00FD3097">
      <w:pPr>
        <w:jc w:val="left"/>
        <w:textAlignment w:val="center"/>
        <w:rPr>
          <w:color w:val="000000"/>
        </w:rPr>
      </w:pPr>
      <w:r>
        <w:rPr>
          <w:color w:val="000000"/>
        </w:rPr>
        <w:t xml:space="preserve">C. </w:t>
      </w:r>
      <w:r>
        <w:rPr>
          <w:rFonts w:ascii="宋体" w:hAnsi="宋体"/>
          <w:color w:val="000000"/>
        </w:rPr>
        <w:t>①③④</w:t>
      </w:r>
      <w:r>
        <w:rPr>
          <w:rFonts w:ascii="宋体" w:hAnsi="宋体"/>
          <w:color w:val="000000"/>
        </w:rPr>
        <w:t>都参与了溶酶体中水解酶的形成过程</w:t>
      </w:r>
    </w:p>
    <w:p w:rsidR="00071830" w:rsidRDefault="00A32410" w:rsidP="00FD3097">
      <w:pPr>
        <w:jc w:val="left"/>
        <w:textAlignment w:val="center"/>
        <w:rPr>
          <w:color w:val="000000"/>
        </w:rPr>
      </w:pPr>
      <w:r>
        <w:rPr>
          <w:color w:val="000000"/>
        </w:rPr>
        <w:t xml:space="preserve">D. </w:t>
      </w:r>
      <w:r>
        <w:rPr>
          <w:rFonts w:ascii="宋体" w:hAnsi="宋体"/>
          <w:color w:val="000000"/>
        </w:rPr>
        <w:t>根据细胞代谢需要，</w:t>
      </w:r>
      <w:r>
        <w:rPr>
          <w:rFonts w:ascii="宋体" w:hAnsi="宋体"/>
          <w:color w:val="000000"/>
        </w:rPr>
        <w:t>②④</w:t>
      </w:r>
      <w:r>
        <w:rPr>
          <w:rFonts w:ascii="宋体" w:hAnsi="宋体"/>
          <w:color w:val="000000"/>
        </w:rPr>
        <w:t>可以改变数量和位置</w:t>
      </w:r>
    </w:p>
    <w:p w:rsidR="00071830" w:rsidRDefault="00A32410" w:rsidP="00FD3097">
      <w:pPr>
        <w:jc w:val="left"/>
        <w:textAlignment w:val="center"/>
        <w:rPr>
          <w:color w:val="000000"/>
        </w:rPr>
      </w:pPr>
      <w:r>
        <w:rPr>
          <w:color w:val="000000"/>
        </w:rPr>
        <w:t xml:space="preserve">3. </w:t>
      </w:r>
      <w:r>
        <w:rPr>
          <w:rFonts w:ascii="宋体" w:hAnsi="宋体"/>
          <w:color w:val="000000"/>
        </w:rPr>
        <w:t>下列与实验操作相关叙述合理的是（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提取绿叶中色素时，先将剪碎的叶片迅速、充分研磨，再加入碳酸钙保护色素</w:t>
      </w:r>
    </w:p>
    <w:p w:rsidR="00071830" w:rsidRDefault="00A32410" w:rsidP="00FD3097">
      <w:pPr>
        <w:jc w:val="left"/>
        <w:textAlignment w:val="center"/>
        <w:rPr>
          <w:color w:val="000000"/>
        </w:rPr>
      </w:pPr>
      <w:r>
        <w:rPr>
          <w:color w:val="000000"/>
        </w:rPr>
        <w:t xml:space="preserve">B. </w:t>
      </w:r>
      <w:r>
        <w:rPr>
          <w:rFonts w:ascii="宋体" w:hAnsi="宋体"/>
          <w:color w:val="000000"/>
        </w:rPr>
        <w:t>对酵母菌进行计数时，先将盖玻片放在计数室上，再沿凹槽边缘滴加培养液</w:t>
      </w:r>
    </w:p>
    <w:p w:rsidR="00071830" w:rsidRDefault="00A32410" w:rsidP="00FD3097">
      <w:pPr>
        <w:jc w:val="left"/>
        <w:textAlignment w:val="center"/>
        <w:rPr>
          <w:color w:val="000000"/>
        </w:rPr>
      </w:pPr>
      <w:r>
        <w:rPr>
          <w:color w:val="000000"/>
        </w:rPr>
        <w:t xml:space="preserve">C. </w:t>
      </w:r>
      <w:r>
        <w:rPr>
          <w:rFonts w:ascii="宋体" w:hAnsi="宋体"/>
          <w:color w:val="000000"/>
        </w:rPr>
        <w:t>鉴定酵母菌无氧呼吸产物时，先将培养液封口放置一段时间，再连通澄清石灰水</w:t>
      </w:r>
    </w:p>
    <w:p w:rsidR="00071830" w:rsidRDefault="00A32410" w:rsidP="00FD3097">
      <w:pPr>
        <w:jc w:val="left"/>
        <w:textAlignment w:val="center"/>
        <w:rPr>
          <w:color w:val="000000"/>
        </w:rPr>
      </w:pPr>
      <w:r>
        <w:rPr>
          <w:color w:val="000000"/>
        </w:rPr>
        <w:t xml:space="preserve">D. </w:t>
      </w:r>
      <w:r>
        <w:rPr>
          <w:rFonts w:ascii="宋体" w:hAnsi="宋体"/>
          <w:color w:val="000000"/>
        </w:rPr>
        <w:t>观察叶绿体时，先用镊子取一片藓类小叶放在载玻片上，再滴一滴清水，盖上盖玻片</w:t>
      </w:r>
    </w:p>
    <w:p w:rsidR="00071830" w:rsidRDefault="00A32410" w:rsidP="00FD3097">
      <w:pPr>
        <w:jc w:val="left"/>
        <w:textAlignment w:val="center"/>
        <w:rPr>
          <w:color w:val="000000"/>
        </w:rPr>
      </w:pPr>
      <w:r>
        <w:rPr>
          <w:color w:val="000000"/>
        </w:rPr>
        <w:t xml:space="preserve">4. </w:t>
      </w:r>
      <w:r>
        <w:rPr>
          <w:rFonts w:ascii="宋体" w:hAnsi="宋体"/>
          <w:color w:val="000000"/>
        </w:rPr>
        <w:t>下列与产前诊断有关叙述不合理的是（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通过对孕妇进行</w:t>
      </w:r>
      <w:r>
        <w:rPr>
          <w:rFonts w:eastAsia="Times New Roman" w:cs="Times New Roman"/>
          <w:color w:val="000000"/>
        </w:rPr>
        <w:t>B</w:t>
      </w:r>
      <w:r>
        <w:rPr>
          <w:rFonts w:ascii="宋体" w:hAnsi="宋体"/>
          <w:color w:val="000000"/>
        </w:rPr>
        <w:t>超检查，可有效筛查唇腭裂</w:t>
      </w:r>
    </w:p>
    <w:p w:rsidR="00071830" w:rsidRDefault="00A32410" w:rsidP="00FD3097">
      <w:pPr>
        <w:jc w:val="left"/>
        <w:textAlignment w:val="center"/>
        <w:rPr>
          <w:color w:val="000000"/>
        </w:rPr>
      </w:pPr>
      <w:r>
        <w:rPr>
          <w:color w:val="000000"/>
        </w:rPr>
        <w:t xml:space="preserve">B. </w:t>
      </w:r>
      <w:r>
        <w:rPr>
          <w:rFonts w:ascii="宋体" w:hAnsi="宋体"/>
          <w:color w:val="000000"/>
        </w:rPr>
        <w:t>通过对孕妇血液进行生化分析，可为</w:t>
      </w:r>
      <w:r>
        <w:rPr>
          <w:rFonts w:eastAsia="Times New Roman" w:cs="Times New Roman"/>
          <w:color w:val="000000"/>
        </w:rPr>
        <w:t>21</w:t>
      </w:r>
      <w:r>
        <w:rPr>
          <w:rFonts w:ascii="宋体" w:hAnsi="宋体"/>
          <w:color w:val="000000"/>
        </w:rPr>
        <w:t>三体综合征筛查提供依据</w:t>
      </w:r>
    </w:p>
    <w:p w:rsidR="00071830" w:rsidRDefault="00A32410" w:rsidP="00FD3097">
      <w:pPr>
        <w:jc w:val="left"/>
        <w:textAlignment w:val="center"/>
        <w:rPr>
          <w:color w:val="000000"/>
        </w:rPr>
      </w:pPr>
      <w:r>
        <w:rPr>
          <w:color w:val="000000"/>
        </w:rPr>
        <w:t>C</w:t>
      </w:r>
      <w:r>
        <w:rPr>
          <w:noProof/>
          <w:color w:val="000000"/>
          <w:position w:val="-22"/>
        </w:rPr>
        <w:drawing>
          <wp:inline distT="0" distB="0" distL="0" distR="0">
            <wp:extent cx="31750" cy="88900"/>
            <wp:effectExtent l="0" t="0" r="0" b="0"/>
            <wp:docPr id="4683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3" name=""/>
                    <pic:cNvPicPr>
                      <a:picLocks noChangeAspect="1"/>
                    </pic:cNvPicPr>
                  </pic:nvPicPr>
                  <pic:blipFill>
                    <a:blip r:embed="rId10"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通过对羊水中胎儿脱落细胞染色体进行核型分析，筛查青少年型糖尿病</w:t>
      </w:r>
    </w:p>
    <w:p w:rsidR="00071830" w:rsidRDefault="00A32410" w:rsidP="00FD3097">
      <w:pPr>
        <w:jc w:val="left"/>
        <w:textAlignment w:val="center"/>
        <w:rPr>
          <w:color w:val="000000"/>
        </w:rPr>
      </w:pPr>
      <w:r>
        <w:rPr>
          <w:color w:val="000000"/>
        </w:rPr>
        <w:t xml:space="preserve">D. </w:t>
      </w:r>
      <w:r>
        <w:rPr>
          <w:rFonts w:ascii="宋体" w:hAnsi="宋体"/>
          <w:color w:val="000000"/>
        </w:rPr>
        <w:t>通过对孕妇血浆中游离的胎儿</w:t>
      </w:r>
      <w:r>
        <w:rPr>
          <w:rFonts w:eastAsia="Times New Roman" w:cs="Times New Roman"/>
          <w:color w:val="000000"/>
        </w:rPr>
        <w:t>DNA</w:t>
      </w:r>
      <w:r>
        <w:rPr>
          <w:rFonts w:ascii="宋体" w:hAnsi="宋体"/>
          <w:color w:val="000000"/>
        </w:rPr>
        <w:t>进行基因检测，筛查苯丙酮尿症</w:t>
      </w:r>
    </w:p>
    <w:p w:rsidR="00071830" w:rsidRDefault="00A32410" w:rsidP="00FD3097">
      <w:pPr>
        <w:jc w:val="left"/>
        <w:textAlignment w:val="center"/>
        <w:rPr>
          <w:color w:val="000000"/>
        </w:rPr>
      </w:pPr>
      <w:r>
        <w:rPr>
          <w:color w:val="000000"/>
        </w:rPr>
        <w:t xml:space="preserve">5. </w:t>
      </w:r>
      <w:r>
        <w:rPr>
          <w:rFonts w:ascii="宋体" w:hAnsi="宋体"/>
          <w:color w:val="000000"/>
        </w:rPr>
        <w:t>下列有关细胞工程技术的叙述正确的是（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动物细胞培养过程中加入血清的培养基需要进行高压蒸汽灭菌</w:t>
      </w:r>
    </w:p>
    <w:p w:rsidR="00071830" w:rsidRDefault="00A32410" w:rsidP="00FD3097">
      <w:pPr>
        <w:jc w:val="left"/>
        <w:textAlignment w:val="center"/>
        <w:rPr>
          <w:color w:val="000000"/>
        </w:rPr>
      </w:pPr>
      <w:r>
        <w:rPr>
          <w:color w:val="000000"/>
        </w:rPr>
        <w:t xml:space="preserve">B. </w:t>
      </w:r>
      <w:r>
        <w:rPr>
          <w:rFonts w:ascii="宋体" w:hAnsi="宋体"/>
          <w:color w:val="000000"/>
        </w:rPr>
        <w:t>大量制备一种单克隆抗体需要大量的</w:t>
      </w:r>
      <w:r>
        <w:rPr>
          <w:rFonts w:eastAsia="Times New Roman" w:cs="Times New Roman"/>
          <w:color w:val="000000"/>
        </w:rPr>
        <w:t>B</w:t>
      </w:r>
      <w:r>
        <w:rPr>
          <w:rFonts w:ascii="宋体" w:hAnsi="宋体"/>
          <w:color w:val="000000"/>
        </w:rPr>
        <w:t>细胞和骨髓瘤细胞</w:t>
      </w:r>
    </w:p>
    <w:p w:rsidR="00071830" w:rsidRDefault="00A32410" w:rsidP="00FD3097">
      <w:pPr>
        <w:jc w:val="left"/>
        <w:textAlignment w:val="center"/>
        <w:rPr>
          <w:color w:val="000000"/>
        </w:rPr>
      </w:pPr>
      <w:r>
        <w:rPr>
          <w:color w:val="000000"/>
        </w:rPr>
        <w:t xml:space="preserve">C. </w:t>
      </w:r>
      <w:r>
        <w:rPr>
          <w:rFonts w:ascii="宋体" w:hAnsi="宋体"/>
          <w:color w:val="000000"/>
        </w:rPr>
        <w:t>核移植中的</w:t>
      </w:r>
      <w:r>
        <w:rPr>
          <w:rFonts w:ascii="宋体" w:hAnsi="宋体"/>
          <w:color w:val="000000"/>
        </w:rPr>
        <w:t>“</w:t>
      </w:r>
      <w:r>
        <w:rPr>
          <w:rFonts w:ascii="宋体" w:hAnsi="宋体"/>
          <w:color w:val="000000"/>
        </w:rPr>
        <w:t>去核</w:t>
      </w:r>
      <w:r>
        <w:rPr>
          <w:rFonts w:ascii="宋体" w:hAnsi="宋体"/>
          <w:color w:val="000000"/>
        </w:rPr>
        <w:t>”</w:t>
      </w:r>
      <w:r>
        <w:rPr>
          <w:rFonts w:ascii="宋体" w:hAnsi="宋体"/>
          <w:color w:val="000000"/>
        </w:rPr>
        <w:t>是指去除卵母细胞中的纺锤体</w:t>
      </w:r>
      <w:r>
        <w:rPr>
          <w:rFonts w:eastAsia="Times New Roman" w:cs="Times New Roman"/>
          <w:color w:val="000000"/>
        </w:rPr>
        <w:t>-</w:t>
      </w:r>
      <w:r>
        <w:rPr>
          <w:rFonts w:ascii="宋体" w:hAnsi="宋体"/>
          <w:color w:val="000000"/>
        </w:rPr>
        <w:t>染色体复合物</w:t>
      </w:r>
    </w:p>
    <w:p w:rsidR="00071830" w:rsidRDefault="00A32410" w:rsidP="00FD3097">
      <w:pPr>
        <w:jc w:val="left"/>
        <w:textAlignment w:val="center"/>
        <w:rPr>
          <w:color w:val="000000"/>
        </w:rPr>
      </w:pPr>
      <w:r>
        <w:rPr>
          <w:color w:val="000000"/>
        </w:rPr>
        <w:t xml:space="preserve">D. </w:t>
      </w:r>
      <w:r>
        <w:rPr>
          <w:rFonts w:ascii="宋体" w:hAnsi="宋体"/>
          <w:color w:val="000000"/>
        </w:rPr>
        <w:t>受体母畜对移入子宫的外来胚胎会发生免疫排斥反应</w:t>
      </w:r>
    </w:p>
    <w:p w:rsidR="00071830" w:rsidRDefault="00A32410" w:rsidP="00FD3097">
      <w:pPr>
        <w:jc w:val="left"/>
        <w:textAlignment w:val="center"/>
        <w:rPr>
          <w:color w:val="000000"/>
        </w:rPr>
      </w:pPr>
      <w:r>
        <w:rPr>
          <w:color w:val="000000"/>
        </w:rPr>
        <w:t xml:space="preserve">6. </w:t>
      </w:r>
      <w:r>
        <w:rPr>
          <w:rFonts w:ascii="宋体" w:hAnsi="宋体"/>
          <w:color w:val="000000"/>
        </w:rPr>
        <w:t>图示为核膜的解体和重建过程，核膜内面有一个核纤层，组成核纤层的蛋白质称为核纤层蛋白。下列相关叙述错误的是（</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lastRenderedPageBreak/>
        <w:drawing>
          <wp:inline distT="0" distB="0" distL="0" distR="0">
            <wp:extent cx="3028950" cy="2562225"/>
            <wp:effectExtent l="0" t="0" r="0" b="0"/>
            <wp:docPr id="100005"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cstate="print"/>
                    <a:stretch>
                      <a:fillRect/>
                    </a:stretch>
                  </pic:blipFill>
                  <pic:spPr>
                    <a:xfrm>
                      <a:off x="0" y="0"/>
                      <a:ext cx="3028950" cy="2562225"/>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核膜的解体和重建与核纤层蛋白的磷酸化与去磷酸化有关</w:t>
      </w:r>
    </w:p>
    <w:p w:rsidR="00071830" w:rsidRDefault="00A32410" w:rsidP="00FD3097">
      <w:pPr>
        <w:jc w:val="left"/>
        <w:textAlignment w:val="center"/>
        <w:rPr>
          <w:color w:val="000000"/>
        </w:rPr>
      </w:pPr>
      <w:r>
        <w:rPr>
          <w:color w:val="000000"/>
        </w:rPr>
        <w:t xml:space="preserve">B. </w:t>
      </w:r>
      <w:r>
        <w:rPr>
          <w:rFonts w:ascii="宋体" w:hAnsi="宋体"/>
          <w:color w:val="000000"/>
        </w:rPr>
        <w:t>核膜解体后在光学显微镜下可观察到染色体</w:t>
      </w:r>
    </w:p>
    <w:p w:rsidR="00071830" w:rsidRDefault="00A32410" w:rsidP="00FD3097">
      <w:pPr>
        <w:jc w:val="left"/>
        <w:textAlignment w:val="center"/>
        <w:rPr>
          <w:color w:val="000000"/>
        </w:rPr>
      </w:pPr>
      <w:r>
        <w:rPr>
          <w:color w:val="000000"/>
        </w:rPr>
        <w:t xml:space="preserve">C. </w:t>
      </w:r>
      <w:r>
        <w:rPr>
          <w:rFonts w:ascii="宋体" w:hAnsi="宋体"/>
          <w:color w:val="000000"/>
        </w:rPr>
        <w:t>核膜解体和重建有利于染色体的分离和均等分配到两个子细胞中</w:t>
      </w:r>
    </w:p>
    <w:p w:rsidR="00071830" w:rsidRDefault="00A32410" w:rsidP="00FD3097">
      <w:pPr>
        <w:jc w:val="left"/>
        <w:textAlignment w:val="center"/>
        <w:rPr>
          <w:color w:val="000000"/>
        </w:rPr>
      </w:pPr>
      <w:r>
        <w:rPr>
          <w:color w:val="000000"/>
        </w:rPr>
        <w:t xml:space="preserve">D. </w:t>
      </w:r>
      <w:r>
        <w:rPr>
          <w:rFonts w:ascii="宋体" w:hAnsi="宋体"/>
          <w:color w:val="000000"/>
        </w:rPr>
        <w:t>真核细胞分裂过程中都会出现核膜有规律地解体和重建</w:t>
      </w:r>
    </w:p>
    <w:p w:rsidR="00071830" w:rsidRDefault="00A32410" w:rsidP="00FD3097">
      <w:pPr>
        <w:jc w:val="left"/>
        <w:textAlignment w:val="center"/>
        <w:rPr>
          <w:color w:val="000000"/>
        </w:rPr>
      </w:pPr>
      <w:r>
        <w:rPr>
          <w:color w:val="000000"/>
        </w:rPr>
        <w:t xml:space="preserve">7. </w:t>
      </w:r>
      <w:r>
        <w:rPr>
          <w:rFonts w:ascii="宋体" w:hAnsi="宋体"/>
          <w:color w:val="000000"/>
        </w:rPr>
        <w:t>下列有关变异的叙述正确的是（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三倍体无子西瓜由于不能形成可育的配子，属于不可遗传变异</w:t>
      </w:r>
    </w:p>
    <w:p w:rsidR="00071830" w:rsidRDefault="00A32410" w:rsidP="00FD3097">
      <w:pPr>
        <w:jc w:val="left"/>
        <w:textAlignment w:val="center"/>
        <w:rPr>
          <w:color w:val="000000"/>
        </w:rPr>
      </w:pPr>
      <w:r>
        <w:rPr>
          <w:color w:val="000000"/>
        </w:rPr>
        <w:t xml:space="preserve">B. </w:t>
      </w:r>
      <w:r>
        <w:rPr>
          <w:rFonts w:ascii="宋体" w:hAnsi="宋体"/>
          <w:color w:val="000000"/>
        </w:rPr>
        <w:t>水稻单倍体一般不存在等位基因，进行诱变处理后，当代就</w:t>
      </w:r>
      <w:r>
        <w:rPr>
          <w:rFonts w:ascii="宋体" w:hAnsi="宋体"/>
          <w:color w:val="000000"/>
        </w:rPr>
        <w:t>能表现出变异性状</w:t>
      </w:r>
    </w:p>
    <w:p w:rsidR="00071830" w:rsidRDefault="00A32410" w:rsidP="00FD3097">
      <w:pPr>
        <w:jc w:val="left"/>
        <w:textAlignment w:val="center"/>
        <w:rPr>
          <w:color w:val="000000"/>
        </w:rPr>
      </w:pPr>
      <w:r>
        <w:rPr>
          <w:color w:val="000000"/>
        </w:rPr>
        <w:t xml:space="preserve">C. </w:t>
      </w:r>
      <w:r>
        <w:rPr>
          <w:rFonts w:ascii="宋体" w:hAnsi="宋体"/>
          <w:color w:val="000000"/>
        </w:rPr>
        <w:t>普通小麦是异源六倍体，因遗传物质来自不同物种，从而导致育性较差</w:t>
      </w:r>
    </w:p>
    <w:p w:rsidR="00071830" w:rsidRDefault="00A32410" w:rsidP="00FD3097">
      <w:pPr>
        <w:jc w:val="left"/>
        <w:textAlignment w:val="center"/>
        <w:rPr>
          <w:color w:val="000000"/>
        </w:rPr>
      </w:pPr>
      <w:r>
        <w:rPr>
          <w:color w:val="000000"/>
        </w:rPr>
        <w:t xml:space="preserve">D. </w:t>
      </w:r>
      <w:r>
        <w:rPr>
          <w:rFonts w:ascii="宋体" w:hAnsi="宋体"/>
          <w:color w:val="000000"/>
        </w:rPr>
        <w:t>四分体时期，同源染色体上的非等位基因会发生交换，导致染色单体上的基因重组</w:t>
      </w:r>
    </w:p>
    <w:p w:rsidR="00071830" w:rsidRDefault="00A32410" w:rsidP="00FD3097">
      <w:pPr>
        <w:jc w:val="left"/>
        <w:textAlignment w:val="center"/>
        <w:rPr>
          <w:color w:val="000000"/>
        </w:rPr>
      </w:pPr>
      <w:r>
        <w:rPr>
          <w:color w:val="000000"/>
        </w:rPr>
        <w:t xml:space="preserve">8. </w:t>
      </w:r>
      <w:r>
        <w:rPr>
          <w:rFonts w:ascii="宋体" w:hAnsi="宋体"/>
          <w:color w:val="000000"/>
        </w:rPr>
        <w:t>下列有关生物学观点和对应实验证据的叙述正确的是（</w:t>
      </w:r>
      <w:r>
        <w:rPr>
          <w:rFonts w:eastAsia="Times New Roman" w:cs="Times New Roman"/>
          <w:color w:val="000000"/>
        </w:rPr>
        <w:t xml:space="preserve">    </w:t>
      </w:r>
      <w:r>
        <w:rPr>
          <w:rFonts w:ascii="宋体" w:hAnsi="宋体"/>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10"/>
        <w:gridCol w:w="2844"/>
        <w:gridCol w:w="6532"/>
      </w:tblGrid>
      <w:tr w:rsidR="00071830">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生物学观点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实验证据或依据</w:t>
            </w:r>
          </w:p>
        </w:tc>
      </w:tr>
      <w:tr w:rsidR="00071830">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基因位于染色体上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摩尔根运用</w:t>
            </w:r>
            <w:r>
              <w:rPr>
                <w:rFonts w:ascii="宋体" w:hAnsi="宋体"/>
                <w:color w:val="000000"/>
              </w:rPr>
              <w:t>“</w:t>
            </w:r>
            <w:r>
              <w:rPr>
                <w:rFonts w:ascii="宋体" w:hAnsi="宋体"/>
                <w:color w:val="000000"/>
              </w:rPr>
              <w:t>类比推理法</w:t>
            </w:r>
            <w:r>
              <w:rPr>
                <w:rFonts w:ascii="宋体" w:hAnsi="宋体"/>
                <w:color w:val="000000"/>
              </w:rPr>
              <w:t>”</w:t>
            </w:r>
            <w:r>
              <w:rPr>
                <w:rFonts w:ascii="宋体" w:hAnsi="宋体"/>
                <w:color w:val="000000"/>
              </w:rPr>
              <w:t>进行果蝇眼色的杂交实验</w:t>
            </w:r>
          </w:p>
        </w:tc>
      </w:tr>
      <w:tr w:rsidR="00071830">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所有动植物都是由细胞构成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施莱登和施旺观察部分动植物的组织，运用完全归纳法得出结论</w:t>
            </w:r>
          </w:p>
        </w:tc>
      </w:tr>
      <w:tr w:rsidR="00071830">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光合作用产生的氧气来自水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鲁宾和卡门利用同位素示踪技术，设计实验组和对照</w:t>
            </w:r>
          </w:p>
        </w:tc>
      </w:tr>
      <w:tr w:rsidR="00071830">
        <w:trPr>
          <w:trHeight w:val="30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遗传密码中</w:t>
            </w:r>
            <w:r>
              <w:rPr>
                <w:rFonts w:eastAsia="Times New Roman" w:cs="Times New Roman"/>
                <w:color w:val="000000"/>
              </w:rPr>
              <w:t>3</w:t>
            </w:r>
            <w:r>
              <w:rPr>
                <w:rFonts w:ascii="宋体" w:hAnsi="宋体"/>
                <w:color w:val="000000"/>
              </w:rPr>
              <w:t>个碱基编码</w:t>
            </w:r>
            <w:r>
              <w:rPr>
                <w:rFonts w:eastAsia="Times New Roman" w:cs="Times New Roman"/>
                <w:color w:val="000000"/>
              </w:rPr>
              <w:t>1</w:t>
            </w:r>
            <w:r>
              <w:rPr>
                <w:rFonts w:ascii="宋体" w:hAnsi="宋体"/>
                <w:color w:val="000000"/>
              </w:rPr>
              <w:t>个氨基酸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rsidP="00FD3097">
            <w:pPr>
              <w:jc w:val="left"/>
              <w:textAlignment w:val="center"/>
              <w:rPr>
                <w:color w:val="000000"/>
              </w:rPr>
            </w:pPr>
            <w:r>
              <w:rPr>
                <w:rFonts w:ascii="宋体" w:hAnsi="宋体"/>
                <w:color w:val="000000"/>
              </w:rPr>
              <w:t>克里克以</w:t>
            </w:r>
            <w:r>
              <w:rPr>
                <w:rFonts w:eastAsia="Times New Roman" w:cs="Times New Roman"/>
                <w:color w:val="000000"/>
              </w:rPr>
              <w:t>T4</w:t>
            </w:r>
            <w:r>
              <w:rPr>
                <w:rFonts w:ascii="宋体" w:hAnsi="宋体"/>
                <w:color w:val="000000"/>
              </w:rPr>
              <w:t>噬菌体为材料，通过改变特定基因中碱基数目来研究对其编码蛋白质的影响</w:t>
            </w:r>
          </w:p>
        </w:tc>
      </w:tr>
    </w:tbl>
    <w:p w:rsidR="00071830" w:rsidRDefault="00071830" w:rsidP="00FD3097">
      <w:pPr>
        <w:jc w:val="left"/>
        <w:textAlignment w:val="center"/>
        <w:rPr>
          <w:color w:val="000000"/>
        </w:rPr>
      </w:pPr>
    </w:p>
    <w:p w:rsidR="00071830" w:rsidRDefault="00A32410" w:rsidP="00FD3097">
      <w:pPr>
        <w:tabs>
          <w:tab w:val="left" w:pos="2436"/>
          <w:tab w:val="left" w:pos="4873"/>
          <w:tab w:val="left" w:pos="7309"/>
        </w:tabs>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071830" w:rsidRDefault="00A32410" w:rsidP="00FD3097">
      <w:pPr>
        <w:jc w:val="left"/>
        <w:textAlignment w:val="center"/>
        <w:rPr>
          <w:color w:val="000000"/>
        </w:rPr>
      </w:pPr>
      <w:r>
        <w:rPr>
          <w:color w:val="000000"/>
        </w:rPr>
        <w:t xml:space="preserve">9. </w:t>
      </w:r>
      <w:r>
        <w:rPr>
          <w:rFonts w:ascii="宋体" w:hAnsi="宋体"/>
          <w:color w:val="000000"/>
        </w:rPr>
        <w:t>下图表示人体细胞内葡萄糖的部分代谢过程，相关叙述正确的是（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noProof/>
          <w:color w:val="000000"/>
        </w:rPr>
        <w:drawing>
          <wp:inline distT="0" distB="0" distL="0" distR="0">
            <wp:extent cx="3257550" cy="990600"/>
            <wp:effectExtent l="0" t="0" r="0" b="0"/>
            <wp:docPr id="100007"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cstate="print"/>
                    <a:stretch>
                      <a:fillRect/>
                    </a:stretch>
                  </pic:blipFill>
                  <pic:spPr>
                    <a:xfrm>
                      <a:off x="0" y="0"/>
                      <a:ext cx="3257550" cy="990600"/>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图中代谢过程均可发生在成熟红细胞内</w:t>
      </w:r>
    </w:p>
    <w:p w:rsidR="00071830" w:rsidRDefault="00A32410" w:rsidP="00FD3097">
      <w:pPr>
        <w:jc w:val="left"/>
        <w:textAlignment w:val="center"/>
        <w:rPr>
          <w:color w:val="000000"/>
        </w:rPr>
      </w:pPr>
      <w:r>
        <w:rPr>
          <w:color w:val="000000"/>
        </w:rPr>
        <w:t xml:space="preserve">B. </w:t>
      </w:r>
      <w:r>
        <w:rPr>
          <w:rFonts w:ascii="宋体" w:hAnsi="宋体"/>
          <w:color w:val="000000"/>
        </w:rPr>
        <w:t>该细胞中物质</w:t>
      </w:r>
      <w:r>
        <w:rPr>
          <w:rFonts w:eastAsia="Times New Roman" w:cs="Times New Roman"/>
          <w:color w:val="000000"/>
        </w:rPr>
        <w:t>A</w:t>
      </w:r>
      <w:r>
        <w:rPr>
          <w:rFonts w:ascii="宋体" w:hAnsi="宋体"/>
          <w:color w:val="000000"/>
        </w:rPr>
        <w:t>还可被转化为酒精和</w:t>
      </w:r>
      <w:r w:rsidR="00071830">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tEBbw2MXgJ3NAx1ODbqMbQ==" style="width:24pt;height:18pt" o:ole="">
            <v:imagedata r:id="rId13" o:title="eqIda4298cb837170c021b9f2cd4e674a6a3"/>
          </v:shape>
          <o:OLEObject Type="Embed" ProgID="Equation.DSMT4" ShapeID="_x0000_i1025" DrawAspect="Content" ObjectID="_1800450606" r:id="rId14"/>
        </w:object>
      </w:r>
    </w:p>
    <w:p w:rsidR="00071830" w:rsidRDefault="00A32410" w:rsidP="00FD3097">
      <w:pPr>
        <w:jc w:val="left"/>
        <w:textAlignment w:val="center"/>
        <w:rPr>
          <w:color w:val="000000"/>
        </w:rPr>
      </w:pPr>
      <w:r>
        <w:rPr>
          <w:color w:val="000000"/>
        </w:rPr>
        <w:lastRenderedPageBreak/>
        <w:t xml:space="preserve">C. </w:t>
      </w:r>
      <w:r>
        <w:rPr>
          <w:rFonts w:ascii="宋体" w:hAnsi="宋体"/>
          <w:color w:val="000000"/>
        </w:rPr>
        <w:t>葡萄糖氧化分解释放的能量大部分以热能形式散失</w:t>
      </w:r>
    </w:p>
    <w:p w:rsidR="00071830" w:rsidRDefault="00A32410" w:rsidP="00FD3097">
      <w:pPr>
        <w:jc w:val="left"/>
        <w:textAlignment w:val="center"/>
        <w:rPr>
          <w:color w:val="000000"/>
        </w:rPr>
      </w:pPr>
      <w:r>
        <w:rPr>
          <w:color w:val="000000"/>
        </w:rPr>
        <w:t xml:space="preserve">D. </w:t>
      </w:r>
      <w:r>
        <w:rPr>
          <w:rFonts w:eastAsia="Times New Roman" w:cs="Times New Roman"/>
          <w:color w:val="000000"/>
        </w:rPr>
        <w:t>NADH</w:t>
      </w:r>
      <w:r>
        <w:rPr>
          <w:rFonts w:ascii="宋体" w:hAnsi="宋体"/>
          <w:color w:val="000000"/>
        </w:rPr>
        <w:t>的合成场所有细胞质基质、线粒体基质和线粒体内膜</w:t>
      </w:r>
    </w:p>
    <w:p w:rsidR="00071830" w:rsidRDefault="00A32410" w:rsidP="00FD3097">
      <w:pPr>
        <w:jc w:val="left"/>
        <w:textAlignment w:val="center"/>
        <w:rPr>
          <w:color w:val="000000"/>
        </w:rPr>
      </w:pPr>
      <w:r>
        <w:rPr>
          <w:color w:val="000000"/>
        </w:rPr>
        <w:t xml:space="preserve">10. </w:t>
      </w:r>
      <w:r>
        <w:rPr>
          <w:rFonts w:ascii="宋体" w:hAnsi="宋体"/>
          <w:color w:val="000000"/>
        </w:rPr>
        <w:t>人类一个基因组中约含有</w:t>
      </w:r>
      <w:r>
        <w:rPr>
          <w:rFonts w:eastAsia="Times New Roman" w:cs="Times New Roman"/>
          <w:color w:val="000000"/>
        </w:rPr>
        <w:t>31.6</w:t>
      </w:r>
      <w:r>
        <w:rPr>
          <w:rFonts w:ascii="宋体" w:hAnsi="宋体"/>
          <w:color w:val="000000"/>
        </w:rPr>
        <w:t>亿个碱基对，约有</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万个基因。人体</w:t>
      </w:r>
      <w:r>
        <w:rPr>
          <w:rFonts w:eastAsia="Times New Roman" w:cs="Times New Roman"/>
          <w:color w:val="000000"/>
        </w:rPr>
        <w:t>B</w:t>
      </w:r>
      <w:r>
        <w:rPr>
          <w:rFonts w:ascii="宋体" w:hAnsi="宋体"/>
          <w:color w:val="000000"/>
        </w:rPr>
        <w:t>细胞的种类在</w:t>
      </w:r>
      <w:r w:rsidR="00071830">
        <w:object w:dxaOrig="360" w:dyaOrig="320">
          <v:shape id="_x0000_i1026" type="#_x0000_t75" alt="学科网(www.zxxk.com)--教育资源门户，提供试卷、教案、课件、论文、素材以及各类教学资源下载，还有大量而丰富的教学相关资讯！ tEBbw2MXgJ3NAx1ODbqMbQ==" style="width:18pt;height:15.75pt" o:ole="">
            <v:imagedata r:id="rId15" o:title="eqId0b78e4b246a9bcb3a6ee9155fc2b0abb"/>
          </v:shape>
          <o:OLEObject Type="Embed" ProgID="Equation.DSMT4" ShapeID="_x0000_i1026" DrawAspect="Content" ObjectID="_1800450607" r:id="rId16"/>
        </w:object>
      </w:r>
      <w:r>
        <w:rPr>
          <w:rFonts w:ascii="宋体" w:hAnsi="宋体"/>
          <w:color w:val="000000"/>
        </w:rPr>
        <w:t>以上，至少可以产生</w:t>
      </w:r>
      <w:r w:rsidR="00071830">
        <w:object w:dxaOrig="360" w:dyaOrig="320">
          <v:shape id="_x0000_i1027" type="#_x0000_t75" alt="学科网(www.zxxk.com)--教育资源门户，提供试卷、教案、课件、论文、素材以及各类教学资源下载，还有大量而丰富的教学相关资讯！ tEBbw2MXgJ3NAx1ODbqMbQ==" style="width:18pt;height:15.75pt" o:ole="">
            <v:imagedata r:id="rId15" o:title="eqId0b78e4b246a9bcb3a6ee9155fc2b0abb"/>
          </v:shape>
          <o:OLEObject Type="Embed" ProgID="Equation.DSMT4" ShapeID="_x0000_i1027" DrawAspect="Content" ObjectID="_1800450608" r:id="rId17"/>
        </w:object>
      </w:r>
      <w:r>
        <w:rPr>
          <w:rFonts w:ascii="宋体" w:hAnsi="宋体"/>
          <w:color w:val="000000"/>
        </w:rPr>
        <w:t>种独特抗体。下列相关叙述正确的是（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人体中每个基因平均约有</w:t>
      </w:r>
      <w:r>
        <w:rPr>
          <w:rFonts w:eastAsia="Times New Roman" w:cs="Times New Roman"/>
          <w:color w:val="000000"/>
        </w:rPr>
        <w:t>10.5</w:t>
      </w:r>
      <w:r>
        <w:rPr>
          <w:rFonts w:ascii="宋体" w:hAnsi="宋体"/>
          <w:color w:val="000000"/>
        </w:rPr>
        <w:t>～</w:t>
      </w:r>
      <w:r>
        <w:rPr>
          <w:rFonts w:eastAsia="Times New Roman" w:cs="Times New Roman"/>
          <w:color w:val="000000"/>
        </w:rPr>
        <w:t>15.8</w:t>
      </w:r>
      <w:r>
        <w:rPr>
          <w:rFonts w:ascii="宋体" w:hAnsi="宋体"/>
          <w:color w:val="000000"/>
        </w:rPr>
        <w:t>万个碱基对</w:t>
      </w:r>
    </w:p>
    <w:p w:rsidR="00071830" w:rsidRDefault="00A32410" w:rsidP="00FD3097">
      <w:pPr>
        <w:jc w:val="left"/>
        <w:textAlignment w:val="center"/>
        <w:rPr>
          <w:color w:val="000000"/>
        </w:rPr>
      </w:pPr>
      <w:r>
        <w:rPr>
          <w:color w:val="000000"/>
        </w:rPr>
        <w:t xml:space="preserve">B. </w:t>
      </w:r>
      <w:r>
        <w:rPr>
          <w:rFonts w:ascii="宋体" w:hAnsi="宋体"/>
          <w:color w:val="000000"/>
        </w:rPr>
        <w:t>同一个体不同种类的</w:t>
      </w:r>
      <w:r>
        <w:rPr>
          <w:rFonts w:eastAsia="Times New Roman" w:cs="Times New Roman"/>
          <w:color w:val="000000"/>
        </w:rPr>
        <w:t>B</w:t>
      </w:r>
      <w:r>
        <w:rPr>
          <w:rFonts w:ascii="宋体" w:hAnsi="宋体"/>
          <w:color w:val="000000"/>
        </w:rPr>
        <w:t>细胞遗传信息完全相同</w:t>
      </w:r>
    </w:p>
    <w:p w:rsidR="00071830" w:rsidRDefault="00A32410" w:rsidP="00FD3097">
      <w:pPr>
        <w:jc w:val="left"/>
        <w:textAlignment w:val="center"/>
        <w:rPr>
          <w:color w:val="000000"/>
        </w:rPr>
      </w:pPr>
      <w:r>
        <w:rPr>
          <w:color w:val="000000"/>
        </w:rPr>
        <w:t xml:space="preserve">C. </w:t>
      </w:r>
      <w:r>
        <w:rPr>
          <w:rFonts w:ascii="宋体" w:hAnsi="宋体"/>
          <w:color w:val="000000"/>
        </w:rPr>
        <w:t>病原体侵入机体后都能被</w:t>
      </w:r>
      <w:r>
        <w:rPr>
          <w:rFonts w:eastAsia="Times New Roman" w:cs="Times New Roman"/>
          <w:color w:val="000000"/>
        </w:rPr>
        <w:t>B</w:t>
      </w:r>
      <w:r>
        <w:rPr>
          <w:rFonts w:ascii="宋体" w:hAnsi="宋体"/>
          <w:color w:val="000000"/>
        </w:rPr>
        <w:t>细胞和</w:t>
      </w:r>
      <w:r>
        <w:rPr>
          <w:rFonts w:eastAsia="Times New Roman" w:cs="Times New Roman"/>
          <w:color w:val="000000"/>
        </w:rPr>
        <w:t>T</w:t>
      </w:r>
      <w:r>
        <w:rPr>
          <w:rFonts w:ascii="宋体" w:hAnsi="宋体"/>
          <w:color w:val="000000"/>
        </w:rPr>
        <w:t>细胞直接识别</w:t>
      </w:r>
    </w:p>
    <w:p w:rsidR="00071830" w:rsidRDefault="00A32410" w:rsidP="00FD3097">
      <w:pPr>
        <w:jc w:val="left"/>
        <w:textAlignment w:val="center"/>
        <w:rPr>
          <w:color w:val="000000"/>
        </w:rPr>
      </w:pPr>
      <w:r>
        <w:rPr>
          <w:color w:val="000000"/>
        </w:rPr>
        <w:t xml:space="preserve">D. </w:t>
      </w:r>
      <w:r>
        <w:rPr>
          <w:rFonts w:ascii="宋体" w:hAnsi="宋体"/>
          <w:color w:val="000000"/>
        </w:rPr>
        <w:t>一种病原体会刺激多种</w:t>
      </w:r>
      <w:r>
        <w:rPr>
          <w:rFonts w:eastAsia="Times New Roman" w:cs="Times New Roman"/>
          <w:color w:val="000000"/>
        </w:rPr>
        <w:t>B</w:t>
      </w:r>
      <w:r>
        <w:rPr>
          <w:rFonts w:ascii="宋体" w:hAnsi="宋体"/>
          <w:color w:val="000000"/>
        </w:rPr>
        <w:t>细胞进而产生多种抗体</w:t>
      </w:r>
    </w:p>
    <w:p w:rsidR="00071830" w:rsidRDefault="00A32410" w:rsidP="00FD3097">
      <w:pPr>
        <w:jc w:val="left"/>
        <w:textAlignment w:val="center"/>
        <w:rPr>
          <w:color w:val="000000"/>
        </w:rPr>
      </w:pPr>
      <w:r>
        <w:rPr>
          <w:color w:val="000000"/>
        </w:rPr>
        <w:t xml:space="preserve">11. </w:t>
      </w:r>
      <w:r>
        <w:rPr>
          <w:rFonts w:ascii="宋体" w:hAnsi="宋体"/>
          <w:color w:val="000000"/>
        </w:rPr>
        <w:t>下列关于动物生命活动调节的叙述正确的是（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影响动作电位大小的主要因素是刺激强度</w:t>
      </w:r>
    </w:p>
    <w:p w:rsidR="00071830" w:rsidRDefault="00A32410" w:rsidP="00FD3097">
      <w:pPr>
        <w:jc w:val="left"/>
        <w:textAlignment w:val="center"/>
        <w:rPr>
          <w:color w:val="000000"/>
        </w:rPr>
      </w:pPr>
      <w:r>
        <w:rPr>
          <w:color w:val="000000"/>
        </w:rPr>
        <w:t xml:space="preserve">B. </w:t>
      </w:r>
      <w:r>
        <w:rPr>
          <w:rFonts w:ascii="宋体" w:hAnsi="宋体"/>
          <w:color w:val="000000"/>
        </w:rPr>
        <w:t>免疫系统的功能受神经系统和内分泌系统的调节</w:t>
      </w:r>
    </w:p>
    <w:p w:rsidR="00071830" w:rsidRDefault="00A32410" w:rsidP="00FD3097">
      <w:pPr>
        <w:jc w:val="left"/>
        <w:textAlignment w:val="center"/>
        <w:rPr>
          <w:color w:val="000000"/>
        </w:rPr>
      </w:pPr>
      <w:r>
        <w:rPr>
          <w:color w:val="000000"/>
        </w:rPr>
        <w:t xml:space="preserve">C. </w:t>
      </w:r>
      <w:r>
        <w:rPr>
          <w:rFonts w:ascii="宋体" w:hAnsi="宋体"/>
          <w:color w:val="000000"/>
        </w:rPr>
        <w:t>胰岛素分泌正常且受体无缺陷的个体不会患糖尿病</w:t>
      </w:r>
    </w:p>
    <w:p w:rsidR="00071830" w:rsidRDefault="00A32410" w:rsidP="00FD3097">
      <w:pPr>
        <w:jc w:val="left"/>
        <w:textAlignment w:val="center"/>
        <w:rPr>
          <w:color w:val="000000"/>
        </w:rPr>
      </w:pPr>
      <w:r>
        <w:rPr>
          <w:color w:val="000000"/>
        </w:rPr>
        <w:t xml:space="preserve">D. </w:t>
      </w:r>
      <w:r>
        <w:rPr>
          <w:rFonts w:ascii="宋体" w:hAnsi="宋体"/>
          <w:color w:val="000000"/>
        </w:rPr>
        <w:t>严重腹泻时机体细胞外液渗透压下降，会导致大脑皮层产生渴觉</w:t>
      </w:r>
    </w:p>
    <w:p w:rsidR="00071830" w:rsidRDefault="00A32410" w:rsidP="00FD3097">
      <w:pPr>
        <w:jc w:val="left"/>
        <w:textAlignment w:val="center"/>
        <w:rPr>
          <w:color w:val="000000"/>
        </w:rPr>
      </w:pPr>
      <w:r>
        <w:rPr>
          <w:color w:val="000000"/>
        </w:rPr>
        <w:t xml:space="preserve">12. </w:t>
      </w:r>
      <w:r>
        <w:rPr>
          <w:rFonts w:ascii="宋体" w:hAnsi="宋体"/>
          <w:color w:val="000000"/>
        </w:rPr>
        <w:t>某地农田蜗牛危害严重，农民起初喷洒杀虫剂</w:t>
      </w:r>
      <w:r>
        <w:rPr>
          <w:rFonts w:eastAsia="Times New Roman" w:cs="Times New Roman"/>
          <w:color w:val="000000"/>
        </w:rPr>
        <w:t>R</w:t>
      </w:r>
      <w:r>
        <w:rPr>
          <w:rFonts w:ascii="宋体" w:hAnsi="宋体"/>
          <w:color w:val="000000"/>
        </w:rPr>
        <w:t>控制虫害，但几年后效果不明显，于是通过放养青蛙来控制虫害。下图示为这几年中蜗牛种群密度变化情况，相关叙述错误的是（</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2057400" cy="1295400"/>
            <wp:effectExtent l="0" t="0" r="0" b="0"/>
            <wp:docPr id="100009"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8" cstate="print"/>
                    <a:stretch>
                      <a:fillRect/>
                    </a:stretch>
                  </pic:blipFill>
                  <pic:spPr>
                    <a:xfrm>
                      <a:off x="0" y="0"/>
                      <a:ext cx="2057400" cy="1295400"/>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常采用样方法调查蜗牛的种群密度</w:t>
      </w:r>
    </w:p>
    <w:p w:rsidR="00071830" w:rsidRDefault="00A32410" w:rsidP="00FD3097">
      <w:pPr>
        <w:jc w:val="left"/>
        <w:textAlignment w:val="center"/>
        <w:rPr>
          <w:color w:val="000000"/>
        </w:rPr>
      </w:pPr>
      <w:r>
        <w:rPr>
          <w:color w:val="000000"/>
        </w:rPr>
        <w:t xml:space="preserve">B. </w:t>
      </w:r>
      <w:r>
        <w:rPr>
          <w:rFonts w:ascii="宋体" w:hAnsi="宋体"/>
          <w:color w:val="000000"/>
        </w:rPr>
        <w:t>曲线中</w:t>
      </w:r>
      <w:r>
        <w:rPr>
          <w:rFonts w:eastAsia="Times New Roman" w:cs="Times New Roman"/>
          <w:color w:val="000000"/>
        </w:rPr>
        <w:t>C</w:t>
      </w:r>
      <w:r>
        <w:rPr>
          <w:rFonts w:ascii="宋体" w:hAnsi="宋体"/>
          <w:color w:val="000000"/>
        </w:rPr>
        <w:t>点与</w:t>
      </w:r>
      <w:r>
        <w:rPr>
          <w:rFonts w:eastAsia="Times New Roman" w:cs="Times New Roman"/>
          <w:color w:val="000000"/>
        </w:rPr>
        <w:t>A</w:t>
      </w:r>
      <w:r>
        <w:rPr>
          <w:rFonts w:ascii="宋体" w:hAnsi="宋体"/>
          <w:color w:val="000000"/>
        </w:rPr>
        <w:t>点相比，蜗牛种群未发生进化</w:t>
      </w:r>
    </w:p>
    <w:p w:rsidR="00071830" w:rsidRDefault="00A32410" w:rsidP="00FD3097">
      <w:pPr>
        <w:jc w:val="left"/>
        <w:textAlignment w:val="center"/>
        <w:rPr>
          <w:color w:val="000000"/>
        </w:rPr>
      </w:pPr>
      <w:r>
        <w:rPr>
          <w:color w:val="000000"/>
        </w:rPr>
        <w:t xml:space="preserve">C. </w:t>
      </w:r>
      <w:r>
        <w:rPr>
          <w:rFonts w:ascii="宋体" w:hAnsi="宋体"/>
          <w:color w:val="000000"/>
        </w:rPr>
        <w:t>利用捕食性天敌防治蜗牛效果稳定，对人类生存环境无污染</w:t>
      </w:r>
    </w:p>
    <w:p w:rsidR="00071830" w:rsidRDefault="00A32410" w:rsidP="00FD3097">
      <w:pPr>
        <w:jc w:val="left"/>
        <w:textAlignment w:val="center"/>
        <w:rPr>
          <w:color w:val="000000"/>
        </w:rPr>
      </w:pPr>
      <w:r>
        <w:rPr>
          <w:color w:val="000000"/>
        </w:rPr>
        <w:t xml:space="preserve">D. </w:t>
      </w:r>
      <w:r>
        <w:rPr>
          <w:rFonts w:ascii="宋体" w:hAnsi="宋体"/>
          <w:color w:val="000000"/>
        </w:rPr>
        <w:t>可通过降低害虫的环境容纳量达到有效防治的目的</w:t>
      </w:r>
    </w:p>
    <w:p w:rsidR="00071830" w:rsidRDefault="00A32410" w:rsidP="00FD3097">
      <w:pPr>
        <w:jc w:val="left"/>
        <w:textAlignment w:val="center"/>
        <w:rPr>
          <w:color w:val="000000"/>
        </w:rPr>
      </w:pPr>
      <w:r>
        <w:rPr>
          <w:color w:val="000000"/>
        </w:rPr>
        <w:t xml:space="preserve">13. </w:t>
      </w:r>
      <w:r>
        <w:rPr>
          <w:rFonts w:ascii="宋体" w:hAnsi="宋体"/>
          <w:color w:val="000000"/>
        </w:rPr>
        <w:t>某二倍体雌性动物（</w:t>
      </w:r>
      <w:r>
        <w:rPr>
          <w:rFonts w:eastAsia="Times New Roman" w:cs="Times New Roman"/>
          <w:color w:val="000000"/>
        </w:rPr>
        <w:t>2n=16</w:t>
      </w:r>
      <w:r>
        <w:rPr>
          <w:rFonts w:ascii="宋体" w:hAnsi="宋体"/>
          <w:color w:val="000000"/>
        </w:rPr>
        <w:t>，</w:t>
      </w:r>
      <w:r>
        <w:rPr>
          <w:rFonts w:eastAsia="Times New Roman" w:cs="Times New Roman"/>
          <w:color w:val="000000"/>
        </w:rPr>
        <w:t>XY</w:t>
      </w:r>
      <w:r>
        <w:rPr>
          <w:rFonts w:ascii="宋体" w:hAnsi="宋体"/>
          <w:color w:val="000000"/>
        </w:rPr>
        <w:t>型）的基因型是</w:t>
      </w:r>
      <w:r>
        <w:rPr>
          <w:rFonts w:eastAsia="Times New Roman" w:cs="Times New Roman"/>
          <w:color w:val="000000"/>
        </w:rPr>
        <w:t>AaBb</w:t>
      </w:r>
      <w:r>
        <w:rPr>
          <w:rFonts w:ascii="宋体" w:hAnsi="宋体"/>
          <w:color w:val="000000"/>
        </w:rPr>
        <w:t>，图</w:t>
      </w:r>
      <w:r>
        <w:rPr>
          <w:rFonts w:eastAsia="Times New Roman" w:cs="Times New Roman"/>
          <w:color w:val="000000"/>
        </w:rPr>
        <w:t>1</w:t>
      </w:r>
      <w:r>
        <w:rPr>
          <w:rFonts w:ascii="宋体" w:hAnsi="宋体"/>
          <w:color w:val="000000"/>
        </w:rPr>
        <w:t>是该动物部分细胞分裂示意图（仅显示部分染色体）；图</w:t>
      </w:r>
      <w:r>
        <w:rPr>
          <w:rFonts w:eastAsia="Times New Roman" w:cs="Times New Roman"/>
          <w:color w:val="000000"/>
        </w:rPr>
        <w:t>2</w:t>
      </w:r>
      <w:r>
        <w:rPr>
          <w:rFonts w:ascii="宋体" w:hAnsi="宋体"/>
          <w:color w:val="000000"/>
        </w:rPr>
        <w:t>表示该种动物</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染色体联会时，不联会区域周围会形成性泡，</w:t>
      </w:r>
      <w:r>
        <w:rPr>
          <w:rFonts w:eastAsia="Times New Roman" w:cs="Times New Roman"/>
          <w:color w:val="000000"/>
        </w:rPr>
        <w:t>PAR</w:t>
      </w:r>
      <w:r>
        <w:rPr>
          <w:rFonts w:ascii="宋体" w:hAnsi="宋体"/>
          <w:color w:val="000000"/>
        </w:rPr>
        <w:t>表示联会区域。下列相关叙述正确的是（</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4114800" cy="2085975"/>
            <wp:effectExtent l="0" t="0" r="0" b="0"/>
            <wp:docPr id="100011"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cstate="print"/>
                    <a:stretch>
                      <a:fillRect/>
                    </a:stretch>
                  </pic:blipFill>
                  <pic:spPr>
                    <a:xfrm>
                      <a:off x="0" y="0"/>
                      <a:ext cx="4114800" cy="2085975"/>
                    </a:xfrm>
                    <a:prstGeom prst="rect">
                      <a:avLst/>
                    </a:prstGeom>
                  </pic:spPr>
                </pic:pic>
              </a:graphicData>
            </a:graphic>
          </wp:inline>
        </w:drawing>
      </w:r>
      <w:r>
        <w:rPr>
          <w:color w:val="000000"/>
        </w:rPr>
        <w:t xml:space="preserve">    </w:t>
      </w:r>
    </w:p>
    <w:p w:rsidR="00071830" w:rsidRDefault="00A32410" w:rsidP="00FD3097">
      <w:pPr>
        <w:jc w:val="left"/>
        <w:textAlignment w:val="center"/>
        <w:rPr>
          <w:color w:val="000000"/>
        </w:rPr>
      </w:pPr>
      <w:r>
        <w:rPr>
          <w:color w:val="000000"/>
        </w:rPr>
        <w:t xml:space="preserve">A. </w:t>
      </w:r>
      <w:r>
        <w:rPr>
          <w:rFonts w:ascii="宋体" w:hAnsi="宋体"/>
          <w:color w:val="000000"/>
        </w:rPr>
        <w:t>图</w:t>
      </w:r>
      <w:r>
        <w:rPr>
          <w:rFonts w:eastAsia="Times New Roman" w:cs="Times New Roman"/>
          <w:color w:val="000000"/>
        </w:rPr>
        <w:t>1</w:t>
      </w:r>
      <w:r>
        <w:rPr>
          <w:rFonts w:ascii="宋体" w:hAnsi="宋体"/>
          <w:color w:val="000000"/>
        </w:rPr>
        <w:t>中细胞</w:t>
      </w:r>
      <w:r>
        <w:rPr>
          <w:rFonts w:ascii="宋体" w:hAnsi="宋体"/>
          <w:color w:val="000000"/>
        </w:rPr>
        <w:t>①</w:t>
      </w:r>
      <w:r>
        <w:rPr>
          <w:rFonts w:ascii="宋体" w:hAnsi="宋体"/>
          <w:color w:val="000000"/>
        </w:rPr>
        <w:t>应有</w:t>
      </w:r>
      <w:r>
        <w:rPr>
          <w:rFonts w:eastAsia="Times New Roman" w:cs="Times New Roman"/>
          <w:color w:val="000000"/>
        </w:rPr>
        <w:t>8</w:t>
      </w:r>
      <w:r>
        <w:rPr>
          <w:rFonts w:ascii="宋体" w:hAnsi="宋体"/>
          <w:color w:val="000000"/>
        </w:rPr>
        <w:t>个四分体</w:t>
      </w:r>
    </w:p>
    <w:p w:rsidR="00071830" w:rsidRDefault="00A32410" w:rsidP="00FD3097">
      <w:pPr>
        <w:jc w:val="left"/>
        <w:textAlignment w:val="center"/>
        <w:rPr>
          <w:color w:val="000000"/>
        </w:rPr>
      </w:pPr>
      <w:r>
        <w:rPr>
          <w:color w:val="000000"/>
        </w:rPr>
        <w:t xml:space="preserve">B. </w:t>
      </w:r>
      <w:r>
        <w:rPr>
          <w:rFonts w:ascii="宋体" w:hAnsi="宋体"/>
          <w:color w:val="000000"/>
        </w:rPr>
        <w:t>图</w:t>
      </w:r>
      <w:r>
        <w:rPr>
          <w:rFonts w:eastAsia="Times New Roman" w:cs="Times New Roman"/>
          <w:color w:val="000000"/>
        </w:rPr>
        <w:t>1</w:t>
      </w:r>
      <w:r>
        <w:rPr>
          <w:rFonts w:ascii="宋体" w:hAnsi="宋体"/>
          <w:color w:val="000000"/>
        </w:rPr>
        <w:t>中细胞</w:t>
      </w:r>
      <w:r>
        <w:rPr>
          <w:rFonts w:ascii="宋体" w:hAnsi="宋体"/>
          <w:color w:val="000000"/>
        </w:rPr>
        <w:t>①</w:t>
      </w:r>
      <w:r>
        <w:rPr>
          <w:rFonts w:ascii="宋体" w:hAnsi="宋体"/>
          <w:color w:val="000000"/>
        </w:rPr>
        <w:t>分裂后产生的生殖细胞的基因型为</w:t>
      </w:r>
      <w:r>
        <w:rPr>
          <w:rFonts w:eastAsia="Times New Roman" w:cs="Times New Roman"/>
          <w:color w:val="000000"/>
        </w:rPr>
        <w:t>aB</w:t>
      </w:r>
      <w:r>
        <w:rPr>
          <w:rFonts w:ascii="宋体" w:hAnsi="宋体"/>
          <w:color w:val="000000"/>
        </w:rPr>
        <w:t>或</w:t>
      </w:r>
      <w:r>
        <w:rPr>
          <w:rFonts w:eastAsia="Times New Roman" w:cs="Times New Roman"/>
          <w:color w:val="000000"/>
        </w:rPr>
        <w:t>Ab</w:t>
      </w:r>
    </w:p>
    <w:p w:rsidR="00071830" w:rsidRDefault="00A32410" w:rsidP="00FD3097">
      <w:pPr>
        <w:jc w:val="left"/>
        <w:textAlignment w:val="center"/>
        <w:rPr>
          <w:color w:val="000000"/>
        </w:rPr>
      </w:pPr>
      <w:r>
        <w:rPr>
          <w:color w:val="000000"/>
        </w:rPr>
        <w:t xml:space="preserve">C. </w:t>
      </w:r>
      <w:r>
        <w:rPr>
          <w:rFonts w:ascii="宋体" w:hAnsi="宋体"/>
          <w:color w:val="000000"/>
        </w:rPr>
        <w:t>图</w:t>
      </w:r>
      <w:r>
        <w:rPr>
          <w:rFonts w:eastAsia="Times New Roman" w:cs="Times New Roman"/>
          <w:color w:val="000000"/>
        </w:rPr>
        <w:t>1</w:t>
      </w:r>
      <w:r>
        <w:rPr>
          <w:rFonts w:ascii="宋体" w:hAnsi="宋体"/>
          <w:color w:val="000000"/>
        </w:rPr>
        <w:t>中细胞</w:t>
      </w:r>
      <w:r>
        <w:rPr>
          <w:rFonts w:ascii="宋体" w:hAnsi="宋体"/>
          <w:color w:val="000000"/>
        </w:rPr>
        <w:t>②</w:t>
      </w:r>
      <w:r>
        <w:rPr>
          <w:rFonts w:ascii="宋体" w:hAnsi="宋体"/>
          <w:color w:val="000000"/>
        </w:rPr>
        <w:t>中移向一极的基因有</w:t>
      </w:r>
      <w:r>
        <w:rPr>
          <w:rFonts w:eastAsia="Times New Roman" w:cs="Times New Roman"/>
          <w:color w:val="000000"/>
        </w:rPr>
        <w:t>A</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b</w:t>
      </w:r>
    </w:p>
    <w:p w:rsidR="00071830" w:rsidRDefault="00A32410" w:rsidP="00FD3097">
      <w:pPr>
        <w:jc w:val="left"/>
        <w:textAlignment w:val="center"/>
        <w:rPr>
          <w:color w:val="000000"/>
        </w:rPr>
      </w:pPr>
      <w:r>
        <w:rPr>
          <w:color w:val="000000"/>
        </w:rPr>
        <w:lastRenderedPageBreak/>
        <w:t xml:space="preserve">D. </w:t>
      </w:r>
      <w:r>
        <w:rPr>
          <w:rFonts w:ascii="宋体" w:hAnsi="宋体"/>
          <w:color w:val="000000"/>
        </w:rPr>
        <w:t>图</w:t>
      </w:r>
      <w:r>
        <w:rPr>
          <w:rFonts w:eastAsia="Times New Roman" w:cs="Times New Roman"/>
          <w:color w:val="000000"/>
        </w:rPr>
        <w:t>2</w:t>
      </w:r>
      <w:r>
        <w:rPr>
          <w:rFonts w:ascii="宋体" w:hAnsi="宋体"/>
          <w:color w:val="000000"/>
        </w:rPr>
        <w:t>性泡</w:t>
      </w:r>
      <w:r>
        <w:rPr>
          <w:rFonts w:ascii="宋体" w:hAnsi="宋体"/>
          <w:color w:val="000000"/>
        </w:rPr>
        <w:t>可以出现在图</w:t>
      </w:r>
      <w:r>
        <w:rPr>
          <w:rFonts w:eastAsia="Times New Roman" w:cs="Times New Roman"/>
          <w:color w:val="000000"/>
        </w:rPr>
        <w:t>1</w:t>
      </w:r>
      <w:r>
        <w:rPr>
          <w:rFonts w:ascii="宋体" w:hAnsi="宋体"/>
          <w:color w:val="000000"/>
        </w:rPr>
        <w:t>动物个体的生殖器官中</w:t>
      </w:r>
    </w:p>
    <w:p w:rsidR="00071830" w:rsidRDefault="00A32410" w:rsidP="00FD3097">
      <w:pPr>
        <w:jc w:val="left"/>
        <w:textAlignment w:val="center"/>
        <w:rPr>
          <w:color w:val="000000"/>
        </w:rPr>
      </w:pPr>
      <w:r>
        <w:rPr>
          <w:color w:val="000000"/>
        </w:rPr>
        <w:t xml:space="preserve">14. </w:t>
      </w:r>
      <w:r>
        <w:rPr>
          <w:rFonts w:ascii="宋体" w:hAnsi="宋体"/>
          <w:color w:val="000000"/>
        </w:rPr>
        <w:t>下列关于传统发酵技术及发酵工程叙述正确的是（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泡菜坛装八成满，以防止发酵液溢出和菜料变质腐烂</w:t>
      </w:r>
    </w:p>
    <w:p w:rsidR="00071830" w:rsidRDefault="00A32410" w:rsidP="00FD3097">
      <w:pPr>
        <w:jc w:val="left"/>
        <w:textAlignment w:val="center"/>
        <w:rPr>
          <w:color w:val="000000"/>
        </w:rPr>
      </w:pPr>
      <w:r>
        <w:rPr>
          <w:color w:val="000000"/>
        </w:rPr>
        <w:t xml:space="preserve">B. </w:t>
      </w:r>
      <w:r>
        <w:rPr>
          <w:rFonts w:ascii="宋体" w:hAnsi="宋体"/>
          <w:color w:val="000000"/>
        </w:rPr>
        <w:t>以尿素为唯一氮源</w:t>
      </w:r>
      <w:r>
        <w:rPr>
          <w:rFonts w:ascii="宋体" w:hAnsi="宋体"/>
          <w:noProof/>
          <w:color w:val="000000"/>
        </w:rPr>
        <w:drawing>
          <wp:inline distT="0" distB="0" distL="0" distR="0">
            <wp:extent cx="133350" cy="177800"/>
            <wp:effectExtent l="0" t="0" r="0" b="0"/>
            <wp:docPr id="4683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19" name=""/>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培养基上只有分解尿素的细菌能生长和繁殖</w:t>
      </w:r>
    </w:p>
    <w:p w:rsidR="00071830" w:rsidRDefault="00A32410" w:rsidP="00FD3097">
      <w:pPr>
        <w:jc w:val="left"/>
        <w:textAlignment w:val="center"/>
        <w:rPr>
          <w:color w:val="000000"/>
        </w:rPr>
      </w:pPr>
      <w:r>
        <w:rPr>
          <w:color w:val="000000"/>
        </w:rPr>
        <w:t xml:space="preserve">C. </w:t>
      </w:r>
      <w:r>
        <w:rPr>
          <w:rFonts w:ascii="宋体" w:hAnsi="宋体"/>
          <w:color w:val="000000"/>
        </w:rPr>
        <w:t>啤酒生产过程中通常加入啤酒花以提供发酵的菌种</w:t>
      </w:r>
    </w:p>
    <w:p w:rsidR="00071830" w:rsidRDefault="00A32410" w:rsidP="00FD3097">
      <w:pPr>
        <w:jc w:val="left"/>
        <w:textAlignment w:val="center"/>
        <w:rPr>
          <w:color w:val="000000"/>
        </w:rPr>
      </w:pPr>
      <w:r>
        <w:rPr>
          <w:color w:val="000000"/>
        </w:rPr>
        <w:t xml:space="preserve">D. </w:t>
      </w:r>
      <w:r>
        <w:rPr>
          <w:rFonts w:ascii="宋体" w:hAnsi="宋体"/>
          <w:color w:val="000000"/>
        </w:rPr>
        <w:t>为防止杂菌污染，菌液涂布均匀后需立即将平板倒置</w:t>
      </w:r>
    </w:p>
    <w:p w:rsidR="00071830" w:rsidRDefault="00A32410" w:rsidP="00FD3097">
      <w:pPr>
        <w:jc w:val="left"/>
        <w:textAlignment w:val="center"/>
        <w:rPr>
          <w:color w:val="000000"/>
        </w:rPr>
      </w:pPr>
      <w:r>
        <w:rPr>
          <w:color w:val="000000"/>
        </w:rPr>
        <w:t xml:space="preserve">15. </w:t>
      </w:r>
      <w:r>
        <w:rPr>
          <w:rFonts w:ascii="宋体" w:hAnsi="宋体"/>
          <w:color w:val="000000"/>
        </w:rPr>
        <w:t>下列关于</w:t>
      </w:r>
      <w:r>
        <w:rPr>
          <w:rFonts w:ascii="宋体" w:hAnsi="宋体"/>
          <w:color w:val="000000"/>
        </w:rPr>
        <w:t>“</w:t>
      </w:r>
      <w:r>
        <w:rPr>
          <w:rFonts w:eastAsia="Times New Roman" w:cs="Times New Roman"/>
          <w:color w:val="000000"/>
        </w:rPr>
        <w:t>DNA</w:t>
      </w:r>
      <w:r>
        <w:rPr>
          <w:rFonts w:ascii="宋体" w:hAnsi="宋体"/>
          <w:color w:val="000000"/>
        </w:rPr>
        <w:t>片段的扩增及电泳鉴定</w:t>
      </w:r>
      <w:r>
        <w:rPr>
          <w:rFonts w:ascii="宋体" w:hAnsi="宋体"/>
          <w:color w:val="000000"/>
        </w:rPr>
        <w:t>”</w:t>
      </w:r>
      <w:r>
        <w:rPr>
          <w:rFonts w:ascii="宋体" w:hAnsi="宋体"/>
          <w:color w:val="000000"/>
        </w:rPr>
        <w:t>实验叙述错误的是（</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eastAsia="Times New Roman" w:cs="Times New Roman"/>
          <w:color w:val="000000"/>
        </w:rPr>
        <w:t>PCR</w:t>
      </w:r>
      <w:r>
        <w:rPr>
          <w:rFonts w:ascii="宋体" w:hAnsi="宋体"/>
          <w:color w:val="000000"/>
        </w:rPr>
        <w:t>过程中模板</w:t>
      </w:r>
      <w:r>
        <w:rPr>
          <w:rFonts w:eastAsia="Times New Roman" w:cs="Times New Roman"/>
          <w:color w:val="000000"/>
        </w:rPr>
        <w:t>DNA</w:t>
      </w:r>
      <w:r>
        <w:rPr>
          <w:rFonts w:ascii="宋体" w:hAnsi="宋体"/>
          <w:color w:val="000000"/>
        </w:rPr>
        <w:t>双螺旋结构未发生改变</w:t>
      </w:r>
    </w:p>
    <w:p w:rsidR="00071830" w:rsidRDefault="00A32410" w:rsidP="00FD3097">
      <w:pPr>
        <w:jc w:val="left"/>
        <w:textAlignment w:val="center"/>
        <w:rPr>
          <w:color w:val="000000"/>
        </w:rPr>
      </w:pPr>
      <w:r>
        <w:rPr>
          <w:color w:val="000000"/>
        </w:rPr>
        <w:t xml:space="preserve">B. </w:t>
      </w:r>
      <w:r>
        <w:rPr>
          <w:rFonts w:eastAsia="Times New Roman" w:cs="Times New Roman"/>
          <w:color w:val="000000"/>
        </w:rPr>
        <w:t>PCR</w:t>
      </w:r>
      <w:r>
        <w:rPr>
          <w:rFonts w:ascii="宋体" w:hAnsi="宋体"/>
          <w:color w:val="000000"/>
        </w:rPr>
        <w:t>扩增时需通过离心将各组分集中在微量离心管的底部</w:t>
      </w:r>
    </w:p>
    <w:p w:rsidR="00071830" w:rsidRDefault="00A32410" w:rsidP="00FD3097">
      <w:pPr>
        <w:jc w:val="left"/>
        <w:textAlignment w:val="center"/>
        <w:rPr>
          <w:color w:val="000000"/>
        </w:rPr>
      </w:pPr>
      <w:r>
        <w:rPr>
          <w:color w:val="000000"/>
        </w:rPr>
        <w:t xml:space="preserve">C. </w:t>
      </w:r>
      <w:r>
        <w:rPr>
          <w:rFonts w:ascii="宋体" w:hAnsi="宋体"/>
          <w:color w:val="000000"/>
        </w:rPr>
        <w:t>制备琼脂糖凝胶时，需待凝胶溶液稍冷却后加入适量的核酸染料混匀</w:t>
      </w:r>
    </w:p>
    <w:p w:rsidR="00071830" w:rsidRDefault="00A32410" w:rsidP="00FD3097">
      <w:pPr>
        <w:jc w:val="left"/>
        <w:textAlignment w:val="center"/>
        <w:rPr>
          <w:color w:val="000000"/>
        </w:rPr>
      </w:pPr>
      <w:r>
        <w:rPr>
          <w:color w:val="000000"/>
        </w:rPr>
        <w:t xml:space="preserve">D. </w:t>
      </w:r>
      <w:r>
        <w:rPr>
          <w:rFonts w:ascii="宋体" w:hAnsi="宋体"/>
          <w:color w:val="000000"/>
        </w:rPr>
        <w:t>可通过在紫外灯下观察</w:t>
      </w:r>
      <w:r>
        <w:rPr>
          <w:rFonts w:eastAsia="Times New Roman" w:cs="Times New Roman"/>
          <w:color w:val="000000"/>
        </w:rPr>
        <w:t>DNA</w:t>
      </w:r>
      <w:r>
        <w:rPr>
          <w:rFonts w:ascii="宋体" w:hAnsi="宋体"/>
          <w:color w:val="000000"/>
        </w:rPr>
        <w:t>条带的分布及粗细程度来评价扩增的结果</w:t>
      </w:r>
    </w:p>
    <w:p w:rsidR="00071830" w:rsidRDefault="00A32410" w:rsidP="00FD3097">
      <w:pPr>
        <w:jc w:val="left"/>
        <w:textAlignment w:val="center"/>
        <w:rPr>
          <w:color w:val="000000"/>
        </w:rPr>
      </w:pPr>
      <w:r>
        <w:rPr>
          <w:rFonts w:ascii="宋体" w:hAnsi="宋体"/>
          <w:b/>
          <w:color w:val="000000"/>
          <w:sz w:val="24"/>
        </w:rPr>
        <w:t>二、多项选择题：共</w:t>
      </w:r>
      <w:r>
        <w:rPr>
          <w:rFonts w:eastAsia="Times New Roman" w:cs="Times New Roman"/>
          <w:b/>
          <w:color w:val="000000"/>
          <w:sz w:val="24"/>
        </w:rPr>
        <w:t>4</w:t>
      </w:r>
      <w:r>
        <w:rPr>
          <w:rFonts w:ascii="宋体" w:hAnsi="宋体"/>
          <w:b/>
          <w:color w:val="000000"/>
          <w:sz w:val="24"/>
        </w:rPr>
        <w:t>题，每题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分。每题有不止一个选项符合题意。每题全选对者得</w:t>
      </w:r>
      <w:r>
        <w:rPr>
          <w:rFonts w:eastAsia="Times New Roman" w:cs="Times New Roman"/>
          <w:b/>
          <w:color w:val="000000"/>
          <w:sz w:val="24"/>
        </w:rPr>
        <w:t>3</w:t>
      </w:r>
      <w:r>
        <w:rPr>
          <w:rFonts w:ascii="宋体" w:hAnsi="宋体"/>
          <w:b/>
          <w:color w:val="000000"/>
          <w:sz w:val="24"/>
        </w:rPr>
        <w:t>分，选对但不全的得</w:t>
      </w:r>
      <w:r>
        <w:rPr>
          <w:rFonts w:eastAsia="Times New Roman" w:cs="Times New Roman"/>
          <w:b/>
          <w:color w:val="000000"/>
          <w:sz w:val="24"/>
        </w:rPr>
        <w:t>1</w:t>
      </w:r>
      <w:r>
        <w:rPr>
          <w:rFonts w:ascii="宋体" w:hAnsi="宋体"/>
          <w:b/>
          <w:color w:val="000000"/>
          <w:sz w:val="24"/>
        </w:rPr>
        <w:t>分，错选或不答的得</w:t>
      </w:r>
      <w:r>
        <w:rPr>
          <w:rFonts w:eastAsia="Times New Roman" w:cs="Times New Roman"/>
          <w:b/>
          <w:color w:val="000000"/>
          <w:sz w:val="24"/>
        </w:rPr>
        <w:t>0</w:t>
      </w:r>
      <w:r>
        <w:rPr>
          <w:rFonts w:ascii="宋体" w:hAnsi="宋体"/>
          <w:b/>
          <w:color w:val="000000"/>
          <w:sz w:val="24"/>
        </w:rPr>
        <w:t>分。</w:t>
      </w:r>
    </w:p>
    <w:p w:rsidR="00071830" w:rsidRDefault="00A32410" w:rsidP="00FD3097">
      <w:pPr>
        <w:jc w:val="left"/>
        <w:textAlignment w:val="center"/>
        <w:rPr>
          <w:color w:val="000000"/>
        </w:rPr>
      </w:pPr>
      <w:r>
        <w:rPr>
          <w:color w:val="000000"/>
        </w:rPr>
        <w:t xml:space="preserve">16. </w:t>
      </w:r>
      <w:r>
        <w:rPr>
          <w:rFonts w:ascii="宋体" w:hAnsi="宋体"/>
          <w:color w:val="000000"/>
        </w:rPr>
        <w:t>温度是影响酶促反应速率的重要因素。图中直线</w:t>
      </w:r>
      <w:r>
        <w:rPr>
          <w:rFonts w:eastAsia="Times New Roman" w:cs="Times New Roman"/>
          <w:color w:val="000000"/>
        </w:rPr>
        <w:t>a</w:t>
      </w:r>
      <w:r>
        <w:rPr>
          <w:rFonts w:ascii="宋体" w:hAnsi="宋体"/>
          <w:color w:val="000000"/>
        </w:rPr>
        <w:t>表示反应物分子具有的能量与温度的关系，曲线</w:t>
      </w:r>
      <w:r>
        <w:rPr>
          <w:rFonts w:eastAsia="Times New Roman" w:cs="Times New Roman"/>
          <w:color w:val="000000"/>
        </w:rPr>
        <w:t>b</w:t>
      </w:r>
      <w:r>
        <w:rPr>
          <w:rFonts w:ascii="宋体" w:hAnsi="宋体"/>
          <w:color w:val="000000"/>
        </w:rPr>
        <w:t>表示温度与酶空间结构稳定性的关系。将这两个作用叠加在一起，使得酶促反应速率与温度关系呈曲线</w:t>
      </w:r>
      <w:r>
        <w:rPr>
          <w:rFonts w:eastAsia="Times New Roman" w:cs="Times New Roman"/>
          <w:color w:val="000000"/>
        </w:rPr>
        <w:t>c</w:t>
      </w:r>
      <w:r>
        <w:rPr>
          <w:rFonts w:ascii="宋体" w:hAnsi="宋体"/>
          <w:color w:val="000000"/>
        </w:rPr>
        <w:t>。下列相关叙述正确的有（</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2124075" cy="1857375"/>
            <wp:effectExtent l="0" t="0" r="0" b="0"/>
            <wp:docPr id="100013"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1" cstate="print"/>
                    <a:stretch>
                      <a:fillRect/>
                    </a:stretch>
                  </pic:blipFill>
                  <pic:spPr>
                    <a:xfrm>
                      <a:off x="0" y="0"/>
                      <a:ext cx="2124075" cy="1857375"/>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在一定温度范围内，温度越高，反应物分子具有的能量越多</w:t>
      </w:r>
    </w:p>
    <w:p w:rsidR="00071830" w:rsidRDefault="00A32410" w:rsidP="00FD3097">
      <w:pPr>
        <w:jc w:val="left"/>
        <w:textAlignment w:val="center"/>
        <w:rPr>
          <w:color w:val="000000"/>
        </w:rPr>
      </w:pPr>
      <w:r>
        <w:rPr>
          <w:color w:val="000000"/>
        </w:rPr>
        <w:t xml:space="preserve">B. </w:t>
      </w:r>
      <w:r>
        <w:rPr>
          <w:rFonts w:ascii="宋体" w:hAnsi="宋体"/>
          <w:color w:val="000000"/>
        </w:rPr>
        <w:t>低温条件下，酶的空间结构稳定性高，适合保存酶</w:t>
      </w:r>
    </w:p>
    <w:p w:rsidR="00071830" w:rsidRDefault="00A32410" w:rsidP="00FD3097">
      <w:pPr>
        <w:jc w:val="left"/>
        <w:textAlignment w:val="center"/>
        <w:rPr>
          <w:color w:val="000000"/>
        </w:rPr>
      </w:pPr>
      <w:r>
        <w:rPr>
          <w:color w:val="000000"/>
        </w:rPr>
        <w:t xml:space="preserve">C. </w:t>
      </w:r>
      <w:r>
        <w:rPr>
          <w:rFonts w:ascii="宋体" w:hAnsi="宋体"/>
          <w:color w:val="000000"/>
        </w:rPr>
        <w:t>在</w:t>
      </w:r>
      <w:r>
        <w:rPr>
          <w:rFonts w:eastAsia="Times New Roman" w:cs="Times New Roman"/>
          <w:color w:val="000000"/>
        </w:rPr>
        <w:t>t</w:t>
      </w:r>
      <w:r>
        <w:rPr>
          <w:color w:val="000000"/>
          <w:vertAlign w:val="subscript"/>
        </w:rPr>
        <w:t>1</w:t>
      </w:r>
      <w:r>
        <w:rPr>
          <w:rFonts w:ascii="宋体" w:hAnsi="宋体"/>
          <w:color w:val="000000"/>
        </w:rPr>
        <w:t>、</w:t>
      </w:r>
      <w:r>
        <w:rPr>
          <w:rFonts w:eastAsia="Times New Roman" w:cs="Times New Roman"/>
          <w:color w:val="000000"/>
        </w:rPr>
        <w:t>t</w:t>
      </w:r>
      <w:r>
        <w:rPr>
          <w:color w:val="000000"/>
          <w:vertAlign w:val="subscript"/>
        </w:rPr>
        <w:t>2</w:t>
      </w:r>
      <w:r>
        <w:rPr>
          <w:rFonts w:ascii="宋体" w:hAnsi="宋体"/>
          <w:color w:val="000000"/>
        </w:rPr>
        <w:t>温度条件下，酶降低的活化能相同</w:t>
      </w:r>
    </w:p>
    <w:p w:rsidR="00071830" w:rsidRDefault="00A32410" w:rsidP="00FD3097">
      <w:pPr>
        <w:jc w:val="left"/>
        <w:textAlignment w:val="center"/>
        <w:rPr>
          <w:color w:val="000000"/>
        </w:rPr>
      </w:pPr>
      <w:r>
        <w:rPr>
          <w:color w:val="000000"/>
        </w:rPr>
        <w:t xml:space="preserve">D. </w:t>
      </w:r>
      <w:r>
        <w:rPr>
          <w:rFonts w:ascii="宋体" w:hAnsi="宋体"/>
          <w:color w:val="000000"/>
        </w:rPr>
        <w:t>酶促反应速率是反应物分子能量和酶空间结构共同作用的结果</w:t>
      </w:r>
    </w:p>
    <w:p w:rsidR="00071830" w:rsidRDefault="00A32410" w:rsidP="00FD3097">
      <w:pPr>
        <w:jc w:val="left"/>
        <w:textAlignment w:val="center"/>
        <w:rPr>
          <w:color w:val="000000"/>
        </w:rPr>
      </w:pPr>
      <w:r>
        <w:rPr>
          <w:color w:val="000000"/>
        </w:rPr>
        <w:t xml:space="preserve">17. </w:t>
      </w:r>
      <w:r>
        <w:rPr>
          <w:rFonts w:ascii="宋体" w:hAnsi="宋体"/>
          <w:color w:val="000000"/>
        </w:rPr>
        <w:t>能进行原生质体融合的生物种类极为广泛，不仅包括植物细胞，而且还包括各种微生物。科学家选用两株具有特殊价值且有选择性遗传标记的真菌作为亲本菌株。下图为进行原生质体融合获得具有双亲优良性状的融合子过程，相关叙述错误的有（</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5238750" cy="1042609"/>
            <wp:effectExtent l="0" t="0" r="0" b="0"/>
            <wp:docPr id="100015"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cstate="print"/>
                    <a:stretch>
                      <a:fillRect/>
                    </a:stretch>
                  </pic:blipFill>
                  <pic:spPr>
                    <a:xfrm>
                      <a:off x="0" y="0"/>
                      <a:ext cx="5238750" cy="1042609"/>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①</w:t>
      </w:r>
      <w:r>
        <w:rPr>
          <w:rFonts w:ascii="宋体" w:hAnsi="宋体"/>
          <w:color w:val="000000"/>
        </w:rPr>
        <w:t>可加入纤维素酶和果胶酶去除细胞壁获得原生质体</w:t>
      </w:r>
    </w:p>
    <w:p w:rsidR="00071830" w:rsidRDefault="00A32410" w:rsidP="00FD3097">
      <w:pPr>
        <w:jc w:val="left"/>
        <w:textAlignment w:val="center"/>
        <w:rPr>
          <w:color w:val="000000"/>
        </w:rPr>
      </w:pPr>
      <w:r>
        <w:rPr>
          <w:color w:val="000000"/>
        </w:rPr>
        <w:t xml:space="preserve">B. </w:t>
      </w:r>
      <w:r>
        <w:rPr>
          <w:rFonts w:ascii="宋体" w:hAnsi="宋体"/>
          <w:color w:val="000000"/>
        </w:rPr>
        <w:t>②</w:t>
      </w:r>
      <w:r>
        <w:rPr>
          <w:rFonts w:ascii="宋体" w:hAnsi="宋体"/>
          <w:color w:val="000000"/>
        </w:rPr>
        <w:t>可加入</w:t>
      </w:r>
      <w:r>
        <w:rPr>
          <w:rFonts w:eastAsia="Times New Roman" w:cs="Times New Roman"/>
          <w:color w:val="000000"/>
        </w:rPr>
        <w:t>PEG</w:t>
      </w:r>
      <w:r>
        <w:rPr>
          <w:rFonts w:ascii="宋体" w:hAnsi="宋体"/>
          <w:color w:val="000000"/>
        </w:rPr>
        <w:t>进行诱导融合，该过程需要在等渗或略高渗溶液进行</w:t>
      </w:r>
    </w:p>
    <w:p w:rsidR="00071830" w:rsidRDefault="00A32410" w:rsidP="00FD3097">
      <w:pPr>
        <w:jc w:val="left"/>
        <w:textAlignment w:val="center"/>
        <w:rPr>
          <w:color w:val="000000"/>
        </w:rPr>
      </w:pPr>
      <w:r>
        <w:rPr>
          <w:color w:val="000000"/>
        </w:rPr>
        <w:t xml:space="preserve">C. </w:t>
      </w:r>
      <w:r>
        <w:rPr>
          <w:rFonts w:ascii="宋体" w:hAnsi="宋体"/>
          <w:color w:val="000000"/>
        </w:rPr>
        <w:t>③</w:t>
      </w:r>
      <w:r>
        <w:rPr>
          <w:rFonts w:ascii="宋体" w:hAnsi="宋体"/>
          <w:color w:val="000000"/>
        </w:rPr>
        <w:t>应接种到能促使融合子再生细胞壁和进行细胞分裂的培养基上</w:t>
      </w:r>
    </w:p>
    <w:p w:rsidR="00071830" w:rsidRDefault="00A32410" w:rsidP="00FD3097">
      <w:pPr>
        <w:jc w:val="left"/>
        <w:textAlignment w:val="center"/>
        <w:rPr>
          <w:color w:val="000000"/>
        </w:rPr>
      </w:pPr>
      <w:r>
        <w:rPr>
          <w:color w:val="000000"/>
        </w:rPr>
        <w:t xml:space="preserve">D. </w:t>
      </w:r>
      <w:r>
        <w:rPr>
          <w:rFonts w:ascii="宋体" w:hAnsi="宋体"/>
          <w:color w:val="000000"/>
        </w:rPr>
        <w:t>④</w:t>
      </w:r>
      <w:r>
        <w:rPr>
          <w:rFonts w:ascii="宋体" w:hAnsi="宋体"/>
          <w:color w:val="000000"/>
        </w:rPr>
        <w:t>通过检验、筛选出合格的菌株细胞中具有来自亲本的</w:t>
      </w:r>
      <w:r>
        <w:rPr>
          <w:rFonts w:eastAsia="Times New Roman" w:cs="Times New Roman"/>
          <w:color w:val="000000"/>
        </w:rPr>
        <w:t>2</w:t>
      </w:r>
      <w:r>
        <w:rPr>
          <w:rFonts w:ascii="宋体" w:hAnsi="宋体"/>
          <w:color w:val="000000"/>
        </w:rPr>
        <w:t>个细胞核</w:t>
      </w:r>
    </w:p>
    <w:p w:rsidR="00071830" w:rsidRDefault="00A32410" w:rsidP="00FD3097">
      <w:pPr>
        <w:jc w:val="left"/>
        <w:textAlignment w:val="center"/>
        <w:rPr>
          <w:color w:val="000000"/>
        </w:rPr>
      </w:pPr>
      <w:r>
        <w:rPr>
          <w:color w:val="000000"/>
        </w:rPr>
        <w:t xml:space="preserve">18. </w:t>
      </w:r>
      <w:r>
        <w:rPr>
          <w:rFonts w:ascii="宋体" w:hAnsi="宋体"/>
          <w:color w:val="000000"/>
        </w:rPr>
        <w:t>癌症是威胁人类健康最严重的疾病之一、下列相关叙述错误的有（</w:t>
      </w:r>
      <w:r>
        <w:rPr>
          <w:rFonts w:eastAsia="Times New Roman" w:cs="Times New Roman"/>
          <w:color w:val="000000"/>
        </w:rPr>
        <w:t xml:space="preserve">    </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癌细胞培养过程中通常会发生接触抑制现象</w:t>
      </w:r>
    </w:p>
    <w:p w:rsidR="00071830" w:rsidRDefault="00A32410" w:rsidP="00FD3097">
      <w:pPr>
        <w:jc w:val="left"/>
        <w:textAlignment w:val="center"/>
        <w:rPr>
          <w:color w:val="000000"/>
        </w:rPr>
      </w:pPr>
      <w:r>
        <w:rPr>
          <w:color w:val="000000"/>
        </w:rPr>
        <w:lastRenderedPageBreak/>
        <w:t xml:space="preserve">B. </w:t>
      </w:r>
      <w:r>
        <w:rPr>
          <w:rFonts w:ascii="宋体" w:hAnsi="宋体"/>
          <w:color w:val="000000"/>
        </w:rPr>
        <w:t>癌细胞表面糖蛋白含量降低，导致癌细胞可无限增殖</w:t>
      </w:r>
    </w:p>
    <w:p w:rsidR="00071830" w:rsidRDefault="00A32410" w:rsidP="00FD3097">
      <w:pPr>
        <w:jc w:val="left"/>
        <w:textAlignment w:val="center"/>
        <w:rPr>
          <w:color w:val="000000"/>
        </w:rPr>
      </w:pPr>
      <w:r>
        <w:rPr>
          <w:color w:val="000000"/>
        </w:rPr>
        <w:t xml:space="preserve">C. </w:t>
      </w:r>
      <w:r>
        <w:rPr>
          <w:rFonts w:ascii="宋体" w:hAnsi="宋体"/>
          <w:color w:val="000000"/>
        </w:rPr>
        <w:t>只要原癌基因和抑癌基因碱基序列未发生改变就不可能出现细胞癌变</w:t>
      </w:r>
    </w:p>
    <w:p w:rsidR="00071830" w:rsidRDefault="00A32410" w:rsidP="00FD3097">
      <w:pPr>
        <w:jc w:val="left"/>
        <w:textAlignment w:val="center"/>
        <w:rPr>
          <w:color w:val="000000"/>
        </w:rPr>
      </w:pPr>
      <w:r>
        <w:rPr>
          <w:color w:val="000000"/>
        </w:rPr>
        <w:t xml:space="preserve">D. </w:t>
      </w:r>
      <w:r>
        <w:rPr>
          <w:rFonts w:ascii="宋体" w:hAnsi="宋体"/>
          <w:color w:val="000000"/>
        </w:rPr>
        <w:t>将化疗药物与单克隆抗体结合，可实现对肿瘤细胞的选择性杀伤</w:t>
      </w:r>
    </w:p>
    <w:p w:rsidR="00071830" w:rsidRDefault="00A32410" w:rsidP="00FD3097">
      <w:pPr>
        <w:jc w:val="left"/>
        <w:textAlignment w:val="center"/>
        <w:rPr>
          <w:color w:val="000000"/>
        </w:rPr>
      </w:pPr>
      <w:r>
        <w:rPr>
          <w:color w:val="000000"/>
        </w:rPr>
        <w:t>19</w:t>
      </w:r>
      <w:r>
        <w:rPr>
          <w:color w:val="000000"/>
        </w:rPr>
        <w:t xml:space="preserve">. </w:t>
      </w:r>
      <w:r>
        <w:rPr>
          <w:rFonts w:ascii="宋体" w:hAnsi="宋体"/>
          <w:color w:val="000000"/>
        </w:rPr>
        <w:t>研究发现</w:t>
      </w:r>
      <w:r>
        <w:rPr>
          <w:rFonts w:eastAsia="Times New Roman" w:cs="Times New Roman"/>
          <w:color w:val="000000"/>
        </w:rPr>
        <w:t>XM</w:t>
      </w:r>
      <w:r>
        <w:rPr>
          <w:rFonts w:ascii="宋体" w:hAnsi="宋体"/>
          <w:color w:val="000000"/>
        </w:rPr>
        <w:t>基因表达的蛋白发生变化会影响种子对脱落酸的敏感性。</w:t>
      </w:r>
      <w:r>
        <w:rPr>
          <w:rFonts w:eastAsia="Times New Roman" w:cs="Times New Roman"/>
          <w:color w:val="000000"/>
        </w:rPr>
        <w:t>XM</w:t>
      </w:r>
      <w:r>
        <w:rPr>
          <w:rFonts w:ascii="宋体" w:hAnsi="宋体"/>
          <w:color w:val="000000"/>
        </w:rPr>
        <w:t>基因上不同位置的突变及其影响如图。下列分析错误的有（</w:t>
      </w:r>
      <w:r>
        <w:rPr>
          <w:rFonts w:eastAsia="Times New Roman" w:cs="Times New Roman"/>
          <w:color w:val="000000"/>
        </w:rPr>
        <w:t xml:space="preserve">    </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3409950" cy="1676400"/>
            <wp:effectExtent l="0" t="0" r="0" b="0"/>
            <wp:docPr id="100017"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cstate="print"/>
                    <a:stretch>
                      <a:fillRect/>
                    </a:stretch>
                  </pic:blipFill>
                  <pic:spPr>
                    <a:xfrm>
                      <a:off x="0" y="0"/>
                      <a:ext cx="3409950" cy="1676400"/>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A. </w:t>
      </w:r>
      <w:r>
        <w:rPr>
          <w:rFonts w:ascii="宋体" w:hAnsi="宋体"/>
          <w:color w:val="000000"/>
        </w:rPr>
        <w:t>脱落酸通过直接参与细胞代谢而影响种子萌发</w:t>
      </w:r>
    </w:p>
    <w:p w:rsidR="00071830" w:rsidRDefault="00A32410" w:rsidP="00FD3097">
      <w:pPr>
        <w:jc w:val="left"/>
        <w:textAlignment w:val="center"/>
        <w:rPr>
          <w:color w:val="000000"/>
        </w:rPr>
      </w:pPr>
      <w:r>
        <w:rPr>
          <w:color w:val="000000"/>
        </w:rPr>
        <w:t xml:space="preserve">B. </w:t>
      </w:r>
      <w:r>
        <w:rPr>
          <w:rFonts w:ascii="宋体" w:hAnsi="宋体"/>
          <w:color w:val="000000"/>
        </w:rPr>
        <w:t>位点</w:t>
      </w:r>
      <w:r>
        <w:rPr>
          <w:rFonts w:eastAsia="Times New Roman" w:cs="Times New Roman"/>
          <w:color w:val="000000"/>
        </w:rPr>
        <w:t>1</w:t>
      </w:r>
      <w:r>
        <w:rPr>
          <w:rFonts w:ascii="宋体" w:hAnsi="宋体"/>
          <w:color w:val="000000"/>
        </w:rPr>
        <w:t>可能位于基因编码区的启动子序列</w:t>
      </w:r>
    </w:p>
    <w:p w:rsidR="00071830" w:rsidRDefault="00A32410" w:rsidP="00FD3097">
      <w:pPr>
        <w:jc w:val="left"/>
        <w:textAlignment w:val="center"/>
        <w:rPr>
          <w:color w:val="000000"/>
        </w:rPr>
      </w:pPr>
      <w:r>
        <w:rPr>
          <w:color w:val="000000"/>
        </w:rPr>
        <w:t xml:space="preserve">C. </w:t>
      </w:r>
      <w:r>
        <w:rPr>
          <w:rFonts w:ascii="宋体" w:hAnsi="宋体"/>
          <w:color w:val="000000"/>
        </w:rPr>
        <w:t>位点</w:t>
      </w:r>
      <w:r>
        <w:rPr>
          <w:rFonts w:eastAsia="Times New Roman" w:cs="Times New Roman"/>
          <w:color w:val="000000"/>
        </w:rPr>
        <w:t>2</w:t>
      </w:r>
      <w:r>
        <w:rPr>
          <w:rFonts w:ascii="宋体" w:hAnsi="宋体"/>
          <w:color w:val="000000"/>
        </w:rPr>
        <w:t>和位点</w:t>
      </w:r>
      <w:r>
        <w:rPr>
          <w:rFonts w:eastAsia="Times New Roman" w:cs="Times New Roman"/>
          <w:color w:val="000000"/>
        </w:rPr>
        <w:t>3</w:t>
      </w:r>
      <w:r>
        <w:rPr>
          <w:rFonts w:ascii="宋体" w:hAnsi="宋体"/>
          <w:color w:val="000000"/>
        </w:rPr>
        <w:t>都可能发生了碱基对的替换</w:t>
      </w:r>
    </w:p>
    <w:p w:rsidR="00071830" w:rsidRDefault="00A32410" w:rsidP="00FD3097">
      <w:pPr>
        <w:jc w:val="left"/>
        <w:textAlignment w:val="center"/>
        <w:rPr>
          <w:color w:val="000000"/>
        </w:rPr>
      </w:pPr>
      <w:r>
        <w:rPr>
          <w:color w:val="000000"/>
        </w:rPr>
        <w:t xml:space="preserve">D. </w:t>
      </w:r>
      <w:r>
        <w:rPr>
          <w:rFonts w:eastAsia="Times New Roman" w:cs="Times New Roman"/>
          <w:color w:val="000000"/>
        </w:rPr>
        <w:t>XM</w:t>
      </w:r>
      <w:r>
        <w:rPr>
          <w:rFonts w:ascii="宋体" w:hAnsi="宋体"/>
          <w:color w:val="000000"/>
        </w:rPr>
        <w:t>基因表达产物增加会加强种子对脱落酸</w:t>
      </w:r>
      <w:r>
        <w:rPr>
          <w:rFonts w:ascii="宋体" w:hAnsi="宋体"/>
          <w:noProof/>
          <w:color w:val="000000"/>
        </w:rPr>
        <w:drawing>
          <wp:inline distT="0" distB="0" distL="0" distR="0">
            <wp:extent cx="133350" cy="177800"/>
            <wp:effectExtent l="0" t="0" r="0" b="0"/>
            <wp:docPr id="4683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1" name=""/>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敏感性</w:t>
      </w:r>
    </w:p>
    <w:p w:rsidR="00071830" w:rsidRDefault="00A32410" w:rsidP="00FD3097">
      <w:pPr>
        <w:jc w:val="left"/>
        <w:textAlignment w:val="center"/>
        <w:rPr>
          <w:color w:val="000000"/>
        </w:rPr>
      </w:pPr>
      <w:r>
        <w:rPr>
          <w:rFonts w:ascii="宋体" w:hAnsi="宋体"/>
          <w:b/>
          <w:color w:val="000000"/>
          <w:sz w:val="24"/>
        </w:rPr>
        <w:t>三、非选择题：共</w:t>
      </w:r>
      <w:r>
        <w:rPr>
          <w:rFonts w:eastAsia="Times New Roman" w:cs="Times New Roman"/>
          <w:b/>
          <w:color w:val="000000"/>
          <w:sz w:val="24"/>
        </w:rPr>
        <w:t>5</w:t>
      </w:r>
      <w:r>
        <w:rPr>
          <w:rFonts w:ascii="宋体" w:hAnsi="宋体"/>
          <w:b/>
          <w:color w:val="000000"/>
          <w:sz w:val="24"/>
        </w:rPr>
        <w:t>题，共</w:t>
      </w:r>
      <w:r>
        <w:rPr>
          <w:rFonts w:eastAsia="Times New Roman" w:cs="Times New Roman"/>
          <w:b/>
          <w:color w:val="000000"/>
          <w:sz w:val="24"/>
        </w:rPr>
        <w:t>58</w:t>
      </w:r>
      <w:r>
        <w:rPr>
          <w:rFonts w:ascii="宋体" w:hAnsi="宋体"/>
          <w:b/>
          <w:color w:val="000000"/>
          <w:sz w:val="24"/>
        </w:rPr>
        <w:t>分。除特别说明外，每空</w:t>
      </w:r>
      <w:r>
        <w:rPr>
          <w:rFonts w:eastAsia="Times New Roman" w:cs="Times New Roman"/>
          <w:b/>
          <w:color w:val="000000"/>
          <w:sz w:val="24"/>
        </w:rPr>
        <w:t>1</w:t>
      </w:r>
      <w:r>
        <w:rPr>
          <w:rFonts w:ascii="宋体" w:hAnsi="宋体"/>
          <w:b/>
          <w:color w:val="000000"/>
          <w:sz w:val="24"/>
        </w:rPr>
        <w:t>分。</w:t>
      </w:r>
    </w:p>
    <w:p w:rsidR="00071830" w:rsidRDefault="00A32410" w:rsidP="00FD3097">
      <w:pPr>
        <w:jc w:val="left"/>
        <w:textAlignment w:val="center"/>
        <w:rPr>
          <w:color w:val="000000"/>
        </w:rPr>
      </w:pPr>
      <w:r>
        <w:rPr>
          <w:color w:val="000000"/>
        </w:rPr>
        <w:t xml:space="preserve">20. </w:t>
      </w:r>
      <w:r>
        <w:rPr>
          <w:rFonts w:ascii="宋体" w:hAnsi="宋体"/>
          <w:color w:val="000000"/>
        </w:rPr>
        <w:t>光是重要的环境因子，不仅为光合作用提供能量，还作为环境信号影响植物的生长发育和形态建成。如图所示为绿色植物光照条件下</w:t>
      </w:r>
      <w:proofErr w:type="spellStart"/>
      <w:r>
        <w:rPr>
          <w:rFonts w:eastAsia="Times New Roman" w:cs="Times New Roman"/>
          <w:color w:val="000000"/>
        </w:rPr>
        <w:t>Rubisco</w:t>
      </w:r>
      <w:proofErr w:type="spellEnd"/>
      <w:r>
        <w:rPr>
          <w:rFonts w:ascii="宋体" w:hAnsi="宋体"/>
          <w:color w:val="000000"/>
        </w:rPr>
        <w:t>活性调节的基本过程（</w:t>
      </w:r>
      <w:proofErr w:type="spellStart"/>
      <w:r>
        <w:rPr>
          <w:rFonts w:eastAsia="Times New Roman" w:cs="Times New Roman"/>
          <w:color w:val="000000"/>
        </w:rPr>
        <w:t>Rubisco</w:t>
      </w:r>
      <w:proofErr w:type="spellEnd"/>
      <w:r>
        <w:rPr>
          <w:rFonts w:ascii="宋体" w:hAnsi="宋体"/>
          <w:color w:val="000000"/>
        </w:rPr>
        <w:t>是催化</w:t>
      </w:r>
      <w:r w:rsidR="00071830">
        <w:object w:dxaOrig="480" w:dyaOrig="360">
          <v:shape id="_x0000_i1028" type="#_x0000_t75" alt="学科网(www.zxxk.com)--教育资源门户，提供试卷、教案、课件、论文、素材以及各类教学资源下载，还有大量而丰富的教学相关资讯！ tEBbw2MXgJ3NAx1ODbqMbQ==" style="width:24pt;height:18pt" o:ole="">
            <v:imagedata r:id="rId24" o:title="eqIde71c86dcd9a9e9b09bbbb65b9d313435"/>
          </v:shape>
          <o:OLEObject Type="Embed" ProgID="Equation.DSMT4" ShapeID="_x0000_i1028" DrawAspect="Content" ObjectID="_1800450609" r:id="rId25"/>
        </w:object>
      </w:r>
      <w:r>
        <w:rPr>
          <w:rFonts w:ascii="宋体" w:hAnsi="宋体"/>
          <w:color w:val="000000"/>
        </w:rPr>
        <w:t>固定的酶）。回答下列相关问题：</w:t>
      </w:r>
    </w:p>
    <w:p w:rsidR="00071830" w:rsidRDefault="00A32410">
      <w:pPr>
        <w:spacing w:line="360" w:lineRule="auto"/>
        <w:jc w:val="left"/>
        <w:textAlignment w:val="center"/>
        <w:rPr>
          <w:color w:val="000000"/>
        </w:rPr>
      </w:pPr>
      <w:r>
        <w:rPr>
          <w:noProof/>
          <w:color w:val="000000"/>
        </w:rPr>
        <w:drawing>
          <wp:inline distT="0" distB="0" distL="0" distR="0">
            <wp:extent cx="3171825" cy="2381250"/>
            <wp:effectExtent l="0" t="0" r="0" b="0"/>
            <wp:docPr id="100019"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cstate="print"/>
                    <a:stretch>
                      <a:fillRect/>
                    </a:stretch>
                  </pic:blipFill>
                  <pic:spPr>
                    <a:xfrm>
                      <a:off x="0" y="0"/>
                      <a:ext cx="3171825" cy="2381250"/>
                    </a:xfrm>
                    <a:prstGeom prst="rect">
                      <a:avLst/>
                    </a:prstGeom>
                  </pic:spPr>
                </pic:pic>
              </a:graphicData>
            </a:graphic>
          </wp:inline>
        </w:drawing>
      </w:r>
      <w:r>
        <w:rPr>
          <w:color w:val="000000"/>
        </w:rPr>
        <w:t xml:space="preserve">  </w:t>
      </w:r>
    </w:p>
    <w:p w:rsidR="00071830" w:rsidRDefault="00A32410" w:rsidP="00FD3097">
      <w:pPr>
        <w:jc w:val="left"/>
        <w:textAlignment w:val="center"/>
        <w:rPr>
          <w:color w:val="000000"/>
        </w:rPr>
      </w:pPr>
      <w:r>
        <w:rPr>
          <w:color w:val="000000"/>
        </w:rPr>
        <w:t>（</w:t>
      </w:r>
      <w:r>
        <w:rPr>
          <w:color w:val="000000"/>
        </w:rPr>
        <w:t>1</w:t>
      </w:r>
      <w:r>
        <w:rPr>
          <w:color w:val="000000"/>
        </w:rPr>
        <w:t>）</w:t>
      </w:r>
      <w:r>
        <w:rPr>
          <w:rFonts w:ascii="宋体" w:hAnsi="宋体"/>
          <w:color w:val="000000"/>
        </w:rPr>
        <w:t>图中基质和内腔被膜结构分隔开，该膜结构为</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2</w:t>
      </w:r>
      <w:r>
        <w:rPr>
          <w:color w:val="000000"/>
        </w:rPr>
        <w:t>）</w:t>
      </w:r>
      <w:r>
        <w:rPr>
          <w:rFonts w:ascii="宋体" w:hAnsi="宋体"/>
          <w:color w:val="000000"/>
        </w:rPr>
        <w:t>光合作用光反应过程中，光能被</w:t>
      </w:r>
      <w:r>
        <w:rPr>
          <w:color w:val="000000"/>
        </w:rPr>
        <w:t>_____</w:t>
      </w:r>
      <w:r>
        <w:rPr>
          <w:rFonts w:ascii="宋体" w:hAnsi="宋体"/>
          <w:color w:val="000000"/>
        </w:rPr>
        <w:t>（从</w:t>
      </w:r>
      <w:r>
        <w:rPr>
          <w:rFonts w:ascii="宋体" w:hAnsi="宋体"/>
          <w:color w:val="000000"/>
        </w:rPr>
        <w:t>“</w:t>
      </w:r>
      <w:r>
        <w:rPr>
          <w:rFonts w:ascii="宋体" w:hAnsi="宋体"/>
          <w:color w:val="000000"/>
        </w:rPr>
        <w:t>光合色素</w:t>
      </w:r>
      <w:r>
        <w:rPr>
          <w:rFonts w:ascii="宋体" w:hAnsi="宋体"/>
          <w:color w:val="000000"/>
        </w:rPr>
        <w:t>”“</w:t>
      </w:r>
      <w:r>
        <w:rPr>
          <w:rFonts w:ascii="宋体" w:hAnsi="宋体"/>
          <w:color w:val="000000"/>
        </w:rPr>
        <w:t>光敏色素</w:t>
      </w:r>
      <w:r>
        <w:rPr>
          <w:rFonts w:ascii="宋体" w:hAnsi="宋体"/>
          <w:color w:val="000000"/>
        </w:rPr>
        <w:t>”</w:t>
      </w:r>
      <w:r>
        <w:rPr>
          <w:rFonts w:ascii="宋体" w:hAnsi="宋体"/>
          <w:color w:val="000000"/>
        </w:rPr>
        <w:t>中选填）吸收并转化为</w:t>
      </w:r>
      <w:r>
        <w:rPr>
          <w:color w:val="000000"/>
        </w:rPr>
        <w:t>_____</w:t>
      </w:r>
      <w:r>
        <w:rPr>
          <w:rFonts w:ascii="宋体" w:hAnsi="宋体"/>
          <w:color w:val="000000"/>
        </w:rPr>
        <w:t>中的化学能。卡尔文循环中，在</w:t>
      </w:r>
      <w:proofErr w:type="spellStart"/>
      <w:r>
        <w:rPr>
          <w:rFonts w:eastAsia="Times New Roman" w:cs="Times New Roman"/>
          <w:color w:val="000000"/>
        </w:rPr>
        <w:t>Rubisco</w:t>
      </w:r>
      <w:proofErr w:type="spellEnd"/>
      <w:r>
        <w:rPr>
          <w:rFonts w:ascii="宋体" w:hAnsi="宋体"/>
          <w:color w:val="000000"/>
        </w:rPr>
        <w:t>催化作用下，</w:t>
      </w:r>
      <w:proofErr w:type="spellStart"/>
      <w:r>
        <w:rPr>
          <w:rFonts w:eastAsia="Times New Roman" w:cs="Times New Roman"/>
          <w:color w:val="000000"/>
        </w:rPr>
        <w:t>RuBP</w:t>
      </w:r>
      <w:proofErr w:type="spellEnd"/>
      <w:r>
        <w:rPr>
          <w:rFonts w:ascii="宋体" w:hAnsi="宋体"/>
          <w:color w:val="000000"/>
        </w:rPr>
        <w:t>（</w:t>
      </w:r>
      <w:r w:rsidR="00071830">
        <w:object w:dxaOrig="300" w:dyaOrig="360">
          <v:shape id="_x0000_i1029" type="#_x0000_t75" alt="学科网(www.zxxk.com)--教育资源门户，提供试卷、教案、课件、论文、素材以及各类教学资源下载，还有大量而丰富的教学相关资讯！ tEBbw2MXgJ3NAx1ODbqMbQ==" style="width:15pt;height:18pt" o:ole="">
            <v:imagedata r:id="rId27" o:title="eqId0a620d10567dca6fa74a861bd9ec17d4"/>
          </v:shape>
          <o:OLEObject Type="Embed" ProgID="Equation.DSMT4" ShapeID="_x0000_i1029" DrawAspect="Content" ObjectID="_1800450610" r:id="rId28"/>
        </w:object>
      </w:r>
      <w:r>
        <w:rPr>
          <w:rFonts w:ascii="宋体" w:hAnsi="宋体"/>
          <w:color w:val="000000"/>
        </w:rPr>
        <w:t>）和</w:t>
      </w:r>
      <w:r w:rsidR="00071830">
        <w:object w:dxaOrig="480" w:dyaOrig="360">
          <v:shape id="_x0000_i1030" type="#_x0000_t75" alt="学科网(www.zxxk.com)--教育资源门户，提供试卷、教案、课件、论文、素材以及各类教学资源下载，还有大量而丰富的教学相关资讯！ tEBbw2MXgJ3NAx1ODbqMbQ==" style="width:24pt;height:18pt" o:ole="">
            <v:imagedata r:id="rId13" o:title="eqIda4298cb837170c021b9f2cd4e674a6a3"/>
          </v:shape>
          <o:OLEObject Type="Embed" ProgID="Equation.DSMT4" ShapeID="_x0000_i1030" DrawAspect="Content" ObjectID="_1800450611" r:id="rId29"/>
        </w:object>
      </w:r>
      <w:r>
        <w:rPr>
          <w:rFonts w:ascii="宋体" w:hAnsi="宋体"/>
          <w:color w:val="000000"/>
        </w:rPr>
        <w:t>反应形成</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3</w:t>
      </w:r>
      <w:r>
        <w:rPr>
          <w:color w:val="000000"/>
        </w:rPr>
        <w:t>）</w:t>
      </w:r>
      <w:r>
        <w:rPr>
          <w:rFonts w:ascii="宋体" w:hAnsi="宋体"/>
          <w:color w:val="000000"/>
        </w:rPr>
        <w:t>光照条件下，</w:t>
      </w:r>
      <w:proofErr w:type="spellStart"/>
      <w:r>
        <w:rPr>
          <w:rFonts w:eastAsia="Times New Roman" w:cs="Times New Roman"/>
          <w:color w:val="000000"/>
        </w:rPr>
        <w:t>Rubisco</w:t>
      </w:r>
      <w:proofErr w:type="spellEnd"/>
      <w:r>
        <w:rPr>
          <w:rFonts w:ascii="宋体" w:hAnsi="宋体"/>
          <w:color w:val="000000"/>
        </w:rPr>
        <w:t>活性位点与</w:t>
      </w:r>
      <w:r w:rsidR="00071830">
        <w:object w:dxaOrig="480" w:dyaOrig="360">
          <v:shape id="_x0000_i1031" type="#_x0000_t75" alt="学科网(www.zxxk.com)--教育资源门户，提供试卷、教案、课件、论文、素材以及各类教学资源下载，还有大量而丰富的教学相关资讯！ tEBbw2MXgJ3NAx1ODbqMbQ==" style="width:24pt;height:18pt" o:ole="">
            <v:imagedata r:id="rId13" o:title="eqIda4298cb837170c021b9f2cd4e674a6a3"/>
          </v:shape>
          <o:OLEObject Type="Embed" ProgID="Equation.DSMT4" ShapeID="_x0000_i1031" DrawAspect="Content" ObjectID="_1800450612" r:id="rId30"/>
        </w:object>
      </w:r>
      <w:r>
        <w:rPr>
          <w:rFonts w:ascii="宋体" w:hAnsi="宋体"/>
          <w:color w:val="000000"/>
        </w:rPr>
        <w:t>结合形成氨基甲酸衍生物（</w:t>
      </w:r>
      <w:r w:rsidR="00071830">
        <w:object w:dxaOrig="2240" w:dyaOrig="320">
          <v:shape id="_x0000_i1032" type="#_x0000_t75" alt="学科网(www.zxxk.com)--教育资源门户，提供试卷、教案、课件、论文、素材以及各类教学资源下载，还有大量而丰富的教学相关资讯！ tEBbw2MXgJ3NAx1ODbqMbQ==" style="width:111.75pt;height:16.5pt" o:ole="">
            <v:imagedata r:id="rId31" o:title="eqIdb115460b59182b94fae40dfea767828a"/>
          </v:shape>
          <o:OLEObject Type="Embed" ProgID="Equation.DSMT4" ShapeID="_x0000_i1032" DrawAspect="Content" ObjectID="_1800450613" r:id="rId32"/>
        </w:object>
      </w:r>
      <w:r>
        <w:rPr>
          <w:rFonts w:ascii="宋体" w:hAnsi="宋体"/>
          <w:color w:val="000000"/>
        </w:rPr>
        <w:t>），再与</w:t>
      </w:r>
      <w:r>
        <w:rPr>
          <w:color w:val="000000"/>
        </w:rPr>
        <w:t>_____</w:t>
      </w:r>
      <w:r>
        <w:rPr>
          <w:rFonts w:ascii="宋体" w:hAnsi="宋体"/>
          <w:color w:val="000000"/>
        </w:rPr>
        <w:t>结合形成具有催化活性的酶。已知光下，质子（</w:t>
      </w:r>
      <w:r w:rsidR="00071830">
        <w:object w:dxaOrig="340" w:dyaOrig="300">
          <v:shape id="_x0000_i1033" type="#_x0000_t75" alt="学科网(www.zxxk.com)--教育资源门户，提供试卷、教案、课件、论文、素材以及各类教学资源下载，还有大量而丰富的教学相关资讯！ tEBbw2MXgJ3NAx1ODbqMbQ==" style="width:17.25pt;height:15pt" o:ole="">
            <v:imagedata r:id="rId33" o:title="eqIda8b6ede55013761f0df50ef4854cb9d4"/>
          </v:shape>
          <o:OLEObject Type="Embed" ProgID="Equation.DSMT4" ShapeID="_x0000_i1033" DrawAspect="Content" ObjectID="_1800450614" r:id="rId34"/>
        </w:object>
      </w:r>
      <w:r>
        <w:rPr>
          <w:rFonts w:ascii="宋体" w:hAnsi="宋体"/>
          <w:color w:val="000000"/>
        </w:rPr>
        <w:t>）跨膜进入内腔与</w:t>
      </w:r>
      <w:r w:rsidR="00071830">
        <w:object w:dxaOrig="580" w:dyaOrig="360">
          <v:shape id="_x0000_i1034" type="#_x0000_t75" alt="学科网(www.zxxk.com)--教育资源门户，提供试卷、教案、课件、论文、素材以及各类教学资源下载，还有大量而丰富的教学相关资讯！ tEBbw2MXgJ3NAx1ODbqMbQ==" style="width:29.25pt;height:18pt" o:ole="">
            <v:imagedata r:id="rId35" o:title="eqIdaa13b2b9b732cea91042f6c823f83b70"/>
          </v:shape>
          <o:OLEObject Type="Embed" ProgID="Equation.DSMT4" ShapeID="_x0000_i1034" DrawAspect="Content" ObjectID="_1800450615" r:id="rId36"/>
        </w:object>
      </w:r>
      <w:r>
        <w:rPr>
          <w:rFonts w:ascii="宋体" w:hAnsi="宋体"/>
          <w:color w:val="000000"/>
        </w:rPr>
        <w:t>排出内腔进入基质的过程有关，</w:t>
      </w:r>
      <w:r>
        <w:rPr>
          <w:rFonts w:ascii="宋体" w:hAnsi="宋体"/>
          <w:color w:val="000000"/>
        </w:rPr>
        <w:lastRenderedPageBreak/>
        <w:t>推测</w:t>
      </w:r>
      <w:r w:rsidR="00071830">
        <w:object w:dxaOrig="580" w:dyaOrig="360">
          <v:shape id="_x0000_i1035" type="#_x0000_t75" alt="学科网(www.zxxk.com)--教育资源门户，提供试卷、教案、课件、论文、素材以及各类教学资源下载，还有大量而丰富的教学相关资讯！ tEBbw2MXgJ3NAx1ODbqMbQ==" style="width:29.25pt;height:18pt" o:ole="">
            <v:imagedata r:id="rId35" o:title="eqIdaa13b2b9b732cea91042f6c823f83b70"/>
          </v:shape>
          <o:OLEObject Type="Embed" ProgID="Equation.DSMT4" ShapeID="_x0000_i1035" DrawAspect="Content" ObjectID="_1800450616" r:id="rId37"/>
        </w:object>
      </w:r>
      <w:r>
        <w:rPr>
          <w:rFonts w:ascii="宋体" w:hAnsi="宋体"/>
          <w:color w:val="000000"/>
        </w:rPr>
        <w:t>进入基质的能量来源是</w:t>
      </w:r>
      <w:r>
        <w:rPr>
          <w:color w:val="000000"/>
        </w:rPr>
        <w:t>_____</w:t>
      </w:r>
      <w:r>
        <w:rPr>
          <w:rFonts w:ascii="宋体" w:hAnsi="宋体"/>
          <w:color w:val="000000"/>
        </w:rPr>
        <w:t>。基质中</w:t>
      </w:r>
      <w:r w:rsidR="00071830">
        <w:object w:dxaOrig="340" w:dyaOrig="300">
          <v:shape id="_x0000_i1036" type="#_x0000_t75" alt="学科网(www.zxxk.com)--教育资源门户，提供试卷、教案、课件、论文、素材以及各类教学资源下载，还有大量而丰富的教学相关资讯！ tEBbw2MXgJ3NAx1ODbqMbQ==" style="width:17.25pt;height:15pt" o:ole="">
            <v:imagedata r:id="rId33" o:title="eqIda8b6ede55013761f0df50ef4854cb9d4"/>
          </v:shape>
          <o:OLEObject Type="Embed" ProgID="Equation.DSMT4" ShapeID="_x0000_i1036" DrawAspect="Content" ObjectID="_1800450617" r:id="rId38"/>
        </w:object>
      </w:r>
      <w:r>
        <w:rPr>
          <w:rFonts w:ascii="宋体" w:hAnsi="宋体"/>
          <w:color w:val="000000"/>
        </w:rPr>
        <w:t>浓度增加会</w:t>
      </w:r>
      <w:r>
        <w:rPr>
          <w:color w:val="000000"/>
        </w:rPr>
        <w:t>_____</w:t>
      </w:r>
      <w:r>
        <w:rPr>
          <w:rFonts w:ascii="宋体" w:hAnsi="宋体"/>
          <w:color w:val="000000"/>
        </w:rPr>
        <w:t>（从</w:t>
      </w:r>
      <w:r>
        <w:rPr>
          <w:rFonts w:ascii="宋体" w:hAnsi="宋体"/>
          <w:color w:val="000000"/>
        </w:rPr>
        <w:t>“</w:t>
      </w:r>
      <w:r>
        <w:rPr>
          <w:rFonts w:ascii="宋体" w:hAnsi="宋体"/>
          <w:color w:val="000000"/>
        </w:rPr>
        <w:t>促进</w:t>
      </w:r>
      <w:r>
        <w:rPr>
          <w:rFonts w:ascii="宋体" w:hAnsi="宋体"/>
          <w:color w:val="000000"/>
        </w:rPr>
        <w:t>”“</w:t>
      </w:r>
      <w:r>
        <w:rPr>
          <w:rFonts w:ascii="宋体" w:hAnsi="宋体"/>
          <w:color w:val="000000"/>
        </w:rPr>
        <w:t>抑制</w:t>
      </w:r>
      <w:r>
        <w:rPr>
          <w:rFonts w:ascii="宋体" w:hAnsi="宋体"/>
          <w:color w:val="000000"/>
        </w:rPr>
        <w:t>”</w:t>
      </w:r>
      <w:r>
        <w:rPr>
          <w:rFonts w:ascii="宋体" w:hAnsi="宋体"/>
          <w:color w:val="000000"/>
        </w:rPr>
        <w:t>中选填）</w:t>
      </w:r>
      <w:r>
        <w:rPr>
          <w:rFonts w:eastAsia="Times New Roman" w:cs="Times New Roman"/>
          <w:color w:val="000000"/>
        </w:rPr>
        <w:t>Rubisco</w:t>
      </w:r>
      <w:r>
        <w:rPr>
          <w:rFonts w:ascii="宋体" w:hAnsi="宋体"/>
          <w:color w:val="000000"/>
        </w:rPr>
        <w:t>的活性。由上述分析可知，光除了影响光反应外，还可以通过</w:t>
      </w:r>
      <w:r>
        <w:rPr>
          <w:color w:val="000000"/>
        </w:rPr>
        <w:t>_____</w:t>
      </w:r>
      <w:r>
        <w:rPr>
          <w:rFonts w:ascii="宋体" w:hAnsi="宋体"/>
          <w:color w:val="000000"/>
        </w:rPr>
        <w:t>，进而影响暗反应。</w:t>
      </w:r>
    </w:p>
    <w:p w:rsidR="00071830" w:rsidRDefault="00A32410" w:rsidP="00FD3097">
      <w:pPr>
        <w:jc w:val="left"/>
        <w:textAlignment w:val="center"/>
        <w:rPr>
          <w:color w:val="000000"/>
        </w:rPr>
      </w:pPr>
      <w:r>
        <w:rPr>
          <w:color w:val="000000"/>
        </w:rPr>
        <w:t>（</w:t>
      </w:r>
      <w:r>
        <w:rPr>
          <w:color w:val="000000"/>
        </w:rPr>
        <w:t>4</w:t>
      </w:r>
      <w:r>
        <w:rPr>
          <w:color w:val="000000"/>
        </w:rPr>
        <w:t>）</w:t>
      </w:r>
      <w:r>
        <w:rPr>
          <w:rFonts w:ascii="宋体" w:hAnsi="宋体"/>
          <w:color w:val="000000"/>
        </w:rPr>
        <w:t>光形态建成是指光控制细胞的生长分化、结构和功能的改变，最终导致组织和器官的形态建成。在此过程中，光作为一种</w:t>
      </w:r>
      <w:r>
        <w:rPr>
          <w:color w:val="000000"/>
        </w:rPr>
        <w:t>_____</w:t>
      </w:r>
      <w:r>
        <w:rPr>
          <w:rFonts w:ascii="宋体" w:hAnsi="宋体"/>
          <w:color w:val="000000"/>
        </w:rPr>
        <w:t>去激发受体，推动细胞内一系列反应，最终表现为形态结构的变化。为研究红光（</w:t>
      </w:r>
      <w:r>
        <w:rPr>
          <w:rFonts w:eastAsia="Times New Roman" w:cs="Times New Roman"/>
          <w:color w:val="000000"/>
        </w:rPr>
        <w:t>R</w:t>
      </w:r>
      <w:r>
        <w:rPr>
          <w:rFonts w:ascii="宋体" w:hAnsi="宋体"/>
          <w:color w:val="000000"/>
        </w:rPr>
        <w:t>）和远红光（</w:t>
      </w:r>
      <w:r>
        <w:rPr>
          <w:rFonts w:eastAsia="Times New Roman" w:cs="Times New Roman"/>
          <w:color w:val="000000"/>
        </w:rPr>
        <w:t>FR</w:t>
      </w:r>
      <w:r>
        <w:rPr>
          <w:rFonts w:ascii="宋体" w:hAnsi="宋体"/>
          <w:color w:val="000000"/>
        </w:rPr>
        <w:t>）交替照射处理对莴苣种子萌发率的影响，研究人员进行了有关实验，结果如下表。从表中数据可以得出什么结论</w:t>
      </w:r>
      <w:r>
        <w:rPr>
          <w:rFonts w:ascii="宋体" w:hAnsi="宋体"/>
          <w:color w:val="000000"/>
        </w:rPr>
        <w:t>______________________________________________________________</w:t>
      </w:r>
      <w:r w:rsidR="00FD3097">
        <w:rPr>
          <w:rFonts w:ascii="宋体" w:hAnsi="宋体"/>
          <w:color w:val="000000"/>
        </w:rPr>
        <w:t>______________________________</w:t>
      </w:r>
      <w:r>
        <w:rPr>
          <w:rFonts w:ascii="宋体" w:hAnsi="宋体"/>
          <w:color w:val="000000"/>
        </w:rPr>
        <w:t>。</w:t>
      </w:r>
    </w:p>
    <w:tbl>
      <w:tblPr>
        <w:tblW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05"/>
        <w:gridCol w:w="1664"/>
        <w:gridCol w:w="1301"/>
      </w:tblGrid>
      <w:tr w:rsidR="00071830">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光处理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萌发率（</w:t>
            </w:r>
            <w:r>
              <w:rPr>
                <w:rFonts w:eastAsia="Times New Roman" w:cs="Times New Roman"/>
                <w:color w:val="000000"/>
              </w:rPr>
              <w:t>%</w:t>
            </w:r>
            <w:r>
              <w:rPr>
                <w:rFonts w:ascii="宋体" w:hAnsi="宋体"/>
                <w:color w:val="000000"/>
              </w:rPr>
              <w:t>）</w:t>
            </w:r>
          </w:p>
        </w:tc>
      </w:tr>
      <w:tr w:rsidR="00071830">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R</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70</w:t>
            </w:r>
          </w:p>
        </w:tc>
      </w:tr>
      <w:tr w:rsidR="00071830">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R→FR</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6</w:t>
            </w:r>
          </w:p>
        </w:tc>
      </w:tr>
      <w:tr w:rsidR="00071830">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R→FR→R</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74</w:t>
            </w:r>
          </w:p>
        </w:tc>
      </w:tr>
      <w:tr w:rsidR="00071830">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R→FR→R→FR</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6</w:t>
            </w:r>
          </w:p>
        </w:tc>
      </w:tr>
    </w:tbl>
    <w:p w:rsidR="00071830" w:rsidRDefault="00A32410" w:rsidP="00FD3097">
      <w:pPr>
        <w:jc w:val="left"/>
        <w:textAlignment w:val="center"/>
        <w:rPr>
          <w:color w:val="000000"/>
        </w:rPr>
      </w:pPr>
      <w:r>
        <w:rPr>
          <w:color w:val="000000"/>
        </w:rPr>
        <w:t xml:space="preserve">21. </w:t>
      </w:r>
      <w:r>
        <w:rPr>
          <w:rFonts w:ascii="宋体" w:hAnsi="宋体"/>
          <w:color w:val="000000"/>
        </w:rPr>
        <w:t>榕树是一种桑科榕属大乔木植物，目前发现榕小蜂是其唯一的传粉昆虫，榕树花序为榕小蜂幼体提供食物和栖息地。回答下列相关问题：</w:t>
      </w:r>
    </w:p>
    <w:p w:rsidR="00071830" w:rsidRDefault="00A32410" w:rsidP="00FD3097">
      <w:pPr>
        <w:jc w:val="left"/>
        <w:textAlignment w:val="center"/>
        <w:rPr>
          <w:color w:val="000000"/>
        </w:rPr>
      </w:pPr>
      <w:r>
        <w:rPr>
          <w:color w:val="000000"/>
        </w:rPr>
        <w:t>（</w:t>
      </w:r>
      <w:r>
        <w:rPr>
          <w:color w:val="000000"/>
        </w:rPr>
        <w:t>1</w:t>
      </w:r>
      <w:r>
        <w:rPr>
          <w:color w:val="000000"/>
        </w:rPr>
        <w:t>）</w:t>
      </w:r>
      <w:r>
        <w:rPr>
          <w:rFonts w:ascii="宋体" w:hAnsi="宋体"/>
          <w:color w:val="000000"/>
        </w:rPr>
        <w:t>榕树和榕小蜂的种间关系是</w:t>
      </w:r>
      <w:r>
        <w:rPr>
          <w:color w:val="000000"/>
        </w:rPr>
        <w:t>_____</w:t>
      </w:r>
      <w:r>
        <w:rPr>
          <w:rFonts w:ascii="宋体" w:hAnsi="宋体"/>
          <w:color w:val="000000"/>
        </w:rPr>
        <w:t>。榕树在花期释放特殊气味吸引榕小蜂，此气味是</w:t>
      </w:r>
      <w:r>
        <w:rPr>
          <w:color w:val="000000"/>
        </w:rPr>
        <w:t>_____</w:t>
      </w:r>
      <w:r>
        <w:rPr>
          <w:rFonts w:ascii="宋体" w:hAnsi="宋体"/>
          <w:color w:val="000000"/>
        </w:rPr>
        <w:t>信息，该信息传递在生态系统中的作用是</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2</w:t>
      </w:r>
      <w:r>
        <w:rPr>
          <w:color w:val="000000"/>
        </w:rPr>
        <w:t>）</w:t>
      </w:r>
      <w:r>
        <w:rPr>
          <w:rFonts w:ascii="宋体" w:hAnsi="宋体"/>
          <w:color w:val="000000"/>
        </w:rPr>
        <w:t>榕树有雌雄同株和功能性雌雄异株两种类型，两类植株的花序结构及功能如下表所示：</w:t>
      </w:r>
    </w:p>
    <w:tbl>
      <w:tblPr>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78"/>
        <w:gridCol w:w="638"/>
        <w:gridCol w:w="1391"/>
        <w:gridCol w:w="1015"/>
        <w:gridCol w:w="1015"/>
        <w:gridCol w:w="1203"/>
      </w:tblGrid>
      <w:tr w:rsidR="00071830">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植株类型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花序结构</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成熟花粉</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雌花的子房</w:t>
            </w:r>
          </w:p>
        </w:tc>
      </w:tr>
      <w:tr w:rsidR="00071830">
        <w:tc>
          <w:tcPr>
            <w:tcW w:w="0" w:type="auto"/>
            <w:gridSpan w:val="2"/>
            <w:vMerge/>
            <w:tcBorders>
              <w:top w:val="single" w:sz="6" w:space="0" w:color="000000"/>
              <w:left w:val="single" w:sz="6" w:space="0" w:color="000000"/>
              <w:bottom w:val="single" w:sz="6" w:space="0" w:color="000000"/>
              <w:right w:val="single" w:sz="6" w:space="0" w:color="000000"/>
            </w:tcBorders>
          </w:tcPr>
          <w:p w:rsidR="00071830" w:rsidRDefault="00071830">
            <w:pPr>
              <w:spacing w:line="360" w:lineRule="auto"/>
              <w:jc w:val="left"/>
              <w:textAlignment w:val="center"/>
              <w:rPr>
                <w:color w:val="000000"/>
              </w:rPr>
            </w:pPr>
          </w:p>
        </w:tc>
        <w:tc>
          <w:tcPr>
            <w:tcW w:w="0" w:type="auto"/>
            <w:vMerge/>
            <w:tcBorders>
              <w:top w:val="single" w:sz="6" w:space="0" w:color="000000"/>
              <w:left w:val="single" w:sz="6" w:space="0" w:color="000000"/>
              <w:bottom w:val="single" w:sz="6" w:space="0" w:color="000000"/>
              <w:right w:val="single" w:sz="6" w:space="0" w:color="000000"/>
            </w:tcBorders>
          </w:tcPr>
          <w:p w:rsidR="00071830" w:rsidRDefault="00071830">
            <w:pPr>
              <w:spacing w:line="360" w:lineRule="auto"/>
              <w:jc w:val="left"/>
              <w:textAlignment w:val="center"/>
              <w:rPr>
                <w:color w:val="000000"/>
              </w:rPr>
            </w:pPr>
          </w:p>
        </w:tc>
        <w:tc>
          <w:tcPr>
            <w:tcW w:w="0" w:type="auto"/>
            <w:vMerge/>
            <w:tcBorders>
              <w:top w:val="single" w:sz="6" w:space="0" w:color="000000"/>
              <w:left w:val="single" w:sz="6" w:space="0" w:color="000000"/>
              <w:bottom w:val="single" w:sz="6" w:space="0" w:color="000000"/>
              <w:right w:val="single" w:sz="6" w:space="0" w:color="000000"/>
            </w:tcBorders>
          </w:tcPr>
          <w:p w:rsidR="00071830" w:rsidRDefault="00071830">
            <w:pPr>
              <w:spacing w:line="360" w:lineRule="auto"/>
              <w:jc w:val="left"/>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产生种子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养育榕小蜂</w:t>
            </w:r>
          </w:p>
        </w:tc>
      </w:tr>
      <w:tr w:rsidR="00071830">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雌雄同株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有雄花和雌花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r>
      <w:tr w:rsidR="00071830">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功能性雌雄异株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雄株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有雄花和雌花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r>
      <w:tr w:rsidR="00071830">
        <w:tc>
          <w:tcPr>
            <w:tcW w:w="0" w:type="auto"/>
            <w:vMerge/>
            <w:tcBorders>
              <w:top w:val="single" w:sz="6" w:space="0" w:color="000000"/>
              <w:left w:val="single" w:sz="6" w:space="0" w:color="000000"/>
              <w:bottom w:val="single" w:sz="6" w:space="0" w:color="000000"/>
              <w:right w:val="single" w:sz="6" w:space="0" w:color="000000"/>
            </w:tcBorders>
          </w:tcPr>
          <w:p w:rsidR="00071830" w:rsidRDefault="00071830">
            <w:pPr>
              <w:spacing w:line="360" w:lineRule="auto"/>
              <w:jc w:val="left"/>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雌株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ascii="宋体" w:hAnsi="宋体"/>
                <w:color w:val="000000"/>
              </w:rPr>
              <w:t>只有雌花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1830" w:rsidRDefault="00A32410">
            <w:pPr>
              <w:spacing w:line="360" w:lineRule="auto"/>
              <w:jc w:val="left"/>
              <w:textAlignment w:val="center"/>
              <w:rPr>
                <w:color w:val="000000"/>
              </w:rPr>
            </w:pPr>
            <w:r>
              <w:rPr>
                <w:rFonts w:eastAsia="Times New Roman" w:cs="Times New Roman"/>
                <w:color w:val="000000"/>
              </w:rPr>
              <w:t>-</w:t>
            </w:r>
          </w:p>
        </w:tc>
      </w:tr>
    </w:tbl>
    <w:p w:rsidR="00071830" w:rsidRDefault="00A32410">
      <w:pPr>
        <w:spacing w:line="360" w:lineRule="auto"/>
        <w:jc w:val="left"/>
        <w:textAlignment w:val="center"/>
        <w:rPr>
          <w:color w:val="000000"/>
        </w:rPr>
      </w:pPr>
      <w:r>
        <w:rPr>
          <w:rFonts w:ascii="宋体" w:hAnsi="宋体"/>
          <w:color w:val="000000"/>
        </w:rPr>
        <w:t>注：</w:t>
      </w:r>
      <w:r>
        <w:rPr>
          <w:rFonts w:ascii="宋体" w:hAnsi="宋体"/>
          <w:color w:val="000000"/>
        </w:rPr>
        <w:t>“</w:t>
      </w:r>
      <w:r>
        <w:rPr>
          <w:rFonts w:eastAsia="Times New Roman" w:cs="Times New Roman"/>
          <w:color w:val="000000"/>
        </w:rPr>
        <w:t>+</w:t>
      </w:r>
      <w:r>
        <w:rPr>
          <w:rFonts w:ascii="宋体" w:hAnsi="宋体"/>
          <w:color w:val="000000"/>
        </w:rPr>
        <w:t>”</w:t>
      </w:r>
      <w:r>
        <w:rPr>
          <w:rFonts w:ascii="宋体" w:hAnsi="宋体"/>
          <w:color w:val="000000"/>
        </w:rPr>
        <w:t>表示有，</w:t>
      </w:r>
      <w:r>
        <w:rPr>
          <w:rFonts w:ascii="宋体" w:hAnsi="宋体"/>
          <w:color w:val="000000"/>
        </w:rPr>
        <w:t>“</w:t>
      </w:r>
      <w:r>
        <w:rPr>
          <w:rFonts w:eastAsia="Times New Roman" w:cs="Times New Roman"/>
          <w:color w:val="000000"/>
        </w:rPr>
        <w:t>-</w:t>
      </w:r>
      <w:r>
        <w:rPr>
          <w:rFonts w:ascii="宋体" w:hAnsi="宋体"/>
          <w:color w:val="000000"/>
        </w:rPr>
        <w:t>”</w:t>
      </w:r>
      <w:r>
        <w:rPr>
          <w:rFonts w:ascii="宋体" w:hAnsi="宋体"/>
          <w:color w:val="000000"/>
        </w:rPr>
        <w:t>表示无</w:t>
      </w:r>
    </w:p>
    <w:p w:rsidR="00071830" w:rsidRDefault="00A32410">
      <w:pPr>
        <w:spacing w:line="360" w:lineRule="auto"/>
        <w:jc w:val="left"/>
        <w:textAlignment w:val="center"/>
        <w:rPr>
          <w:color w:val="000000"/>
        </w:rPr>
      </w:pPr>
      <w:r>
        <w:rPr>
          <w:rFonts w:ascii="宋体" w:hAnsi="宋体"/>
          <w:color w:val="000000"/>
        </w:rPr>
        <w:t>试分析雄株和雌株上的雌花的功能分别是：</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3</w:t>
      </w:r>
      <w:r>
        <w:rPr>
          <w:color w:val="000000"/>
        </w:rPr>
        <w:t>）</w:t>
      </w:r>
      <w:r>
        <w:rPr>
          <w:rFonts w:ascii="宋体" w:hAnsi="宋体"/>
          <w:color w:val="000000"/>
        </w:rPr>
        <w:t>图</w:t>
      </w:r>
      <w:r>
        <w:rPr>
          <w:rFonts w:eastAsia="Times New Roman" w:cs="Times New Roman"/>
          <w:color w:val="000000"/>
        </w:rPr>
        <w:t>1</w:t>
      </w:r>
      <w:r>
        <w:rPr>
          <w:rFonts w:ascii="宋体" w:hAnsi="宋体"/>
          <w:color w:val="000000"/>
        </w:rPr>
        <w:t>所示为某生态村建立的</w:t>
      </w:r>
      <w:r>
        <w:rPr>
          <w:rFonts w:ascii="宋体" w:hAnsi="宋体"/>
          <w:color w:val="000000"/>
        </w:rPr>
        <w:t>“</w:t>
      </w:r>
      <w:r>
        <w:rPr>
          <w:rFonts w:ascii="宋体" w:hAnsi="宋体"/>
          <w:color w:val="000000"/>
        </w:rPr>
        <w:t>榕树</w:t>
      </w:r>
      <w:r>
        <w:rPr>
          <w:rFonts w:eastAsia="Times New Roman" w:cs="Times New Roman"/>
          <w:color w:val="000000"/>
        </w:rPr>
        <w:t>-</w:t>
      </w:r>
      <w:r>
        <w:rPr>
          <w:rFonts w:ascii="宋体" w:hAnsi="宋体"/>
          <w:color w:val="000000"/>
        </w:rPr>
        <w:t>沼气池</w:t>
      </w:r>
      <w:r>
        <w:rPr>
          <w:rFonts w:eastAsia="Times New Roman" w:cs="Times New Roman"/>
          <w:color w:val="000000"/>
        </w:rPr>
        <w:t>-</w:t>
      </w:r>
      <w:r>
        <w:rPr>
          <w:rFonts w:ascii="宋体" w:hAnsi="宋体"/>
          <w:color w:val="000000"/>
        </w:rPr>
        <w:t>池塘</w:t>
      </w:r>
      <w:r>
        <w:rPr>
          <w:rFonts w:eastAsia="Times New Roman" w:cs="Times New Roman"/>
          <w:color w:val="000000"/>
        </w:rPr>
        <w:t>-</w:t>
      </w:r>
      <w:r>
        <w:rPr>
          <w:rFonts w:ascii="宋体" w:hAnsi="宋体"/>
          <w:color w:val="000000"/>
        </w:rPr>
        <w:t>鸡舍</w:t>
      </w:r>
      <w:r>
        <w:rPr>
          <w:rFonts w:ascii="宋体" w:hAnsi="宋体"/>
          <w:color w:val="000000"/>
        </w:rPr>
        <w:t>”</w:t>
      </w:r>
      <w:r>
        <w:rPr>
          <w:rFonts w:ascii="宋体" w:hAnsi="宋体"/>
          <w:color w:val="000000"/>
        </w:rPr>
        <w:t>立体农业生态系统，流经该生态系统的总能量</w:t>
      </w:r>
      <w:r>
        <w:rPr>
          <w:rFonts w:ascii="宋体" w:hAnsi="宋体"/>
          <w:color w:val="000000"/>
        </w:rPr>
        <w:lastRenderedPageBreak/>
        <w:t>包括</w:t>
      </w:r>
      <w:r>
        <w:rPr>
          <w:color w:val="000000"/>
        </w:rPr>
        <w:t>_____</w:t>
      </w:r>
      <w:r>
        <w:rPr>
          <w:rFonts w:ascii="宋体" w:hAnsi="宋体"/>
          <w:color w:val="000000"/>
        </w:rPr>
        <w:t>。鸡粪中的能量，属于该系统中</w:t>
      </w:r>
      <w:r>
        <w:rPr>
          <w:color w:val="000000"/>
        </w:rPr>
        <w:t>_____</w:t>
      </w:r>
      <w:r>
        <w:rPr>
          <w:rFonts w:ascii="宋体" w:hAnsi="宋体"/>
          <w:color w:val="000000"/>
        </w:rPr>
        <w:t>同化的能量。</w:t>
      </w:r>
    </w:p>
    <w:p w:rsidR="00071830" w:rsidRDefault="00A32410" w:rsidP="00FD3097">
      <w:pPr>
        <w:jc w:val="left"/>
        <w:textAlignment w:val="center"/>
        <w:rPr>
          <w:color w:val="000000"/>
        </w:rPr>
      </w:pPr>
      <w:r>
        <w:rPr>
          <w:color w:val="000000"/>
        </w:rPr>
        <w:t>（</w:t>
      </w:r>
      <w:r>
        <w:rPr>
          <w:color w:val="000000"/>
        </w:rPr>
        <w:t>4</w:t>
      </w:r>
      <w:r>
        <w:rPr>
          <w:color w:val="000000"/>
        </w:rPr>
        <w:t>）</w:t>
      </w:r>
      <w:r>
        <w:rPr>
          <w:rFonts w:ascii="宋体" w:hAnsi="宋体"/>
          <w:color w:val="000000"/>
        </w:rPr>
        <w:t>图</w:t>
      </w:r>
      <w:r>
        <w:rPr>
          <w:rFonts w:eastAsia="Times New Roman" w:cs="Times New Roman"/>
          <w:color w:val="000000"/>
        </w:rPr>
        <w:t>2</w:t>
      </w:r>
      <w:r>
        <w:rPr>
          <w:rFonts w:ascii="宋体" w:hAnsi="宋体"/>
          <w:color w:val="000000"/>
        </w:rPr>
        <w:t>所示为某科研小组绘制的该生态村能量流动示意图。据图分析：第二营养级生物用于自身生长、发育和繁殖的能量为</w:t>
      </w:r>
      <w:r>
        <w:rPr>
          <w:color w:val="000000"/>
        </w:rPr>
        <w:t>_____</w:t>
      </w:r>
      <w:r w:rsidR="00071830">
        <w:object w:dxaOrig="1060" w:dyaOrig="360">
          <v:shape id="_x0000_i1037" type="#_x0000_t75" alt="学科网(www.zxxk.com)--教育资源门户，提供试卷、教案、课件、论文、素材以及各类教学资源下载，还有大量而丰富的教学相关资讯！ tEBbw2MXgJ3NAx1ODbqMbQ==" style="width:53.25pt;height:18pt" o:ole="">
            <v:imagedata r:id="rId39" o:title="eqIdfe7837544ed101034a88435ba4baa7e3"/>
          </v:shape>
          <o:OLEObject Type="Embed" ProgID="Equation.DSMT4" ShapeID="_x0000_i1037" DrawAspect="Content" ObjectID="_1800450618" r:id="rId40"/>
        </w:object>
      </w:r>
      <w:r>
        <w:rPr>
          <w:rFonts w:ascii="宋体" w:hAnsi="宋体"/>
          <w:color w:val="000000"/>
        </w:rPr>
        <w:t>，第二营养级到第三营养级的能量传递效率为</w:t>
      </w:r>
      <w:r>
        <w:rPr>
          <w:color w:val="000000"/>
        </w:rPr>
        <w:t>_____</w:t>
      </w:r>
      <w:r>
        <w:rPr>
          <w:rFonts w:ascii="宋体" w:hAnsi="宋体"/>
          <w:color w:val="000000"/>
        </w:rPr>
        <w:t>。从能量流动角度分析，该生态系统的效益优于传统农业的原因是</w:t>
      </w:r>
      <w:r>
        <w:rPr>
          <w:color w:val="000000"/>
        </w:rPr>
        <w:t>_____</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2733675" cy="1866900"/>
            <wp:effectExtent l="0" t="0" r="0" b="0"/>
            <wp:docPr id="100021"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41" cstate="print"/>
                    <a:stretch>
                      <a:fillRect/>
                    </a:stretch>
                  </pic:blipFill>
                  <pic:spPr>
                    <a:xfrm>
                      <a:off x="0" y="0"/>
                      <a:ext cx="2733675" cy="1866900"/>
                    </a:xfrm>
                    <a:prstGeom prst="rect">
                      <a:avLst/>
                    </a:prstGeom>
                  </pic:spPr>
                </pic:pic>
              </a:graphicData>
            </a:graphic>
          </wp:inline>
        </w:drawing>
      </w:r>
      <w:r>
        <w:rPr>
          <w:noProof/>
          <w:color w:val="000000"/>
        </w:rPr>
        <w:drawing>
          <wp:inline distT="0" distB="0" distL="0" distR="0">
            <wp:extent cx="4191000" cy="2438400"/>
            <wp:effectExtent l="0" t="0" r="0" b="0"/>
            <wp:docPr id="100023"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2" cstate="print"/>
                    <a:stretch>
                      <a:fillRect/>
                    </a:stretch>
                  </pic:blipFill>
                  <pic:spPr>
                    <a:xfrm>
                      <a:off x="0" y="0"/>
                      <a:ext cx="4191000" cy="2438400"/>
                    </a:xfrm>
                    <a:prstGeom prst="rect">
                      <a:avLst/>
                    </a:prstGeom>
                  </pic:spPr>
                </pic:pic>
              </a:graphicData>
            </a:graphic>
          </wp:inline>
        </w:drawing>
      </w:r>
    </w:p>
    <w:p w:rsidR="00071830" w:rsidRDefault="00A32410" w:rsidP="00FD3097">
      <w:pPr>
        <w:jc w:val="left"/>
        <w:textAlignment w:val="center"/>
        <w:rPr>
          <w:color w:val="000000"/>
        </w:rPr>
      </w:pPr>
      <w:r>
        <w:rPr>
          <w:color w:val="000000"/>
        </w:rPr>
        <w:t xml:space="preserve">22. </w:t>
      </w:r>
      <w:r>
        <w:rPr>
          <w:rFonts w:ascii="宋体" w:hAnsi="宋体"/>
          <w:color w:val="000000"/>
        </w:rPr>
        <w:t>色香俱佳的美食常常让人垂涎欲滴。图</w:t>
      </w:r>
      <w:r>
        <w:rPr>
          <w:rFonts w:eastAsia="Times New Roman" w:cs="Times New Roman"/>
          <w:color w:val="000000"/>
        </w:rPr>
        <w:t>1</w:t>
      </w:r>
      <w:r>
        <w:rPr>
          <w:rFonts w:ascii="宋体" w:hAnsi="宋体"/>
          <w:color w:val="000000"/>
        </w:rPr>
        <w:t>所示为唾液中主要离子浓度变化与唾液分泌率的关系，以及与血浆中部分离子浓度大小比较。图</w:t>
      </w:r>
      <w:r>
        <w:rPr>
          <w:rFonts w:eastAsia="Times New Roman" w:cs="Times New Roman"/>
          <w:color w:val="000000"/>
        </w:rPr>
        <w:t>2</w:t>
      </w:r>
      <w:r>
        <w:rPr>
          <w:rFonts w:ascii="宋体" w:hAnsi="宋体"/>
          <w:color w:val="000000"/>
        </w:rPr>
        <w:t>所示为唾液分泌的调节途径（</w:t>
      </w:r>
      <w:r w:rsidR="00071830">
        <w:object w:dxaOrig="320" w:dyaOrig="360">
          <v:shape id="_x0000_i1038" type="#_x0000_t75" alt="学科网(www.zxxk.com)--教育资源门户，提供试卷、教案、课件、论文、素材以及各类教学资源下载，还有大量而丰富的教学相关资讯！ tEBbw2MXgJ3NAx1ODbqMbQ==" style="width:16.5pt;height:18pt" o:ole="">
            <v:imagedata r:id="rId43" o:title="eqId547b5412b8dfe162c37850bc33584a66"/>
          </v:shape>
          <o:OLEObject Type="Embed" ProgID="Equation.DSMT4" ShapeID="_x0000_i1038" DrawAspect="Content" ObjectID="_1800450619" r:id="rId44"/>
        </w:object>
      </w:r>
      <w:r>
        <w:rPr>
          <w:rFonts w:ascii="宋体" w:hAnsi="宋体"/>
          <w:color w:val="000000"/>
        </w:rPr>
        <w:t>是肌醇</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三磷酸，是受体激活后细胞内产生的一种化学物质；</w:t>
      </w:r>
      <w:r>
        <w:rPr>
          <w:rFonts w:ascii="宋体" w:hAnsi="宋体"/>
          <w:color w:val="000000"/>
        </w:rPr>
        <w:t>“</w:t>
      </w:r>
      <w:r w:rsidR="00071830">
        <w:object w:dxaOrig="520" w:dyaOrig="320">
          <v:shape id="_x0000_i1039" type="#_x0000_t75" alt="学科网(www.zxxk.com)--教育资源门户，提供试卷、教案、课件、论文、素材以及各类教学资源下载，还有大量而丰富的教学相关资讯！ tEBbw2MXgJ3NAx1ODbqMbQ==" style="width:26.25pt;height:15.75pt" o:ole="">
            <v:imagedata r:id="rId45" o:title="eqId1e18846ec9f4312e7e93b3e60efa6d6f"/>
          </v:shape>
          <o:OLEObject Type="Embed" ProgID="Equation.DSMT4" ShapeID="_x0000_i1039" DrawAspect="Content" ObjectID="_1800450620" r:id="rId46"/>
        </w:object>
      </w:r>
      <w:r>
        <w:rPr>
          <w:rFonts w:ascii="宋体" w:hAnsi="宋体"/>
          <w:color w:val="000000"/>
        </w:rPr>
        <w:t>池</w:t>
      </w:r>
      <w:r>
        <w:rPr>
          <w:rFonts w:ascii="宋体" w:hAnsi="宋体"/>
          <w:color w:val="000000"/>
        </w:rPr>
        <w:t>”</w:t>
      </w:r>
      <w:r>
        <w:rPr>
          <w:rFonts w:ascii="宋体" w:hAnsi="宋体"/>
          <w:color w:val="000000"/>
        </w:rPr>
        <w:t>指唾液腺细胞中内质网、线粒体等细胞器，对</w:t>
      </w:r>
      <w:r w:rsidR="00071830">
        <w:object w:dxaOrig="320" w:dyaOrig="360">
          <v:shape id="_x0000_i1040" type="#_x0000_t75" alt="学科网(www.zxxk.com)--教育资源门户，提供试卷、教案、课件、论文、素材以及各类教学资源下载，还有大量而丰富的教学相关资讯！ tEBbw2MXgJ3NAx1ODbqMbQ==" style="width:16.5pt;height:18pt" o:ole="">
            <v:imagedata r:id="rId43" o:title="eqId547b5412b8dfe162c37850bc33584a66"/>
          </v:shape>
          <o:OLEObject Type="Embed" ProgID="Equation.DSMT4" ShapeID="_x0000_i1040" DrawAspect="Content" ObjectID="_1800450621" r:id="rId47"/>
        </w:object>
      </w:r>
      <w:r>
        <w:rPr>
          <w:rFonts w:ascii="宋体" w:hAnsi="宋体"/>
          <w:color w:val="000000"/>
        </w:rPr>
        <w:t>敏感，能在接受信号后迅速释放</w:t>
      </w:r>
      <w:r w:rsidR="00071830">
        <w:object w:dxaOrig="520" w:dyaOrig="320">
          <v:shape id="_x0000_i1041" type="#_x0000_t75" alt="学科网(www.zxxk.com)--教育资源门户，提供试卷、教案、课件、论文、素材以及各类教学资源下载，还有大量而丰富的教学相关资讯！ tEBbw2MXgJ3NAx1ODbqMbQ==" style="width:26.25pt;height:15.75pt" o:ole="">
            <v:imagedata r:id="rId45" o:title="eqId1e18846ec9f4312e7e93b3e60efa6d6f"/>
          </v:shape>
          <o:OLEObject Type="Embed" ProgID="Equation.DSMT4" ShapeID="_x0000_i1041" DrawAspect="Content" ObjectID="_1800450622" r:id="rId48"/>
        </w:object>
      </w:r>
      <w:r>
        <w:rPr>
          <w:rFonts w:ascii="宋体" w:hAnsi="宋体"/>
          <w:color w:val="000000"/>
        </w:rPr>
        <w:t>）。回答下列问题；</w:t>
      </w:r>
    </w:p>
    <w:p w:rsidR="00071830" w:rsidRDefault="00A32410">
      <w:pPr>
        <w:spacing w:line="360" w:lineRule="auto"/>
        <w:jc w:val="left"/>
        <w:textAlignment w:val="center"/>
        <w:rPr>
          <w:color w:val="000000"/>
        </w:rPr>
      </w:pPr>
      <w:r>
        <w:rPr>
          <w:noProof/>
          <w:color w:val="000000"/>
        </w:rPr>
        <w:lastRenderedPageBreak/>
        <w:drawing>
          <wp:inline distT="0" distB="0" distL="0" distR="0">
            <wp:extent cx="5238750" cy="2238565"/>
            <wp:effectExtent l="0" t="0" r="0" b="0"/>
            <wp:docPr id="100025"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9" cstate="print"/>
                    <a:stretch>
                      <a:fillRect/>
                    </a:stretch>
                  </pic:blipFill>
                  <pic:spPr>
                    <a:xfrm>
                      <a:off x="0" y="0"/>
                      <a:ext cx="5238750" cy="2238565"/>
                    </a:xfrm>
                    <a:prstGeom prst="rect">
                      <a:avLst/>
                    </a:prstGeom>
                  </pic:spPr>
                </pic:pic>
              </a:graphicData>
            </a:graphic>
          </wp:inline>
        </w:drawing>
      </w:r>
    </w:p>
    <w:p w:rsidR="00071830" w:rsidRDefault="00A32410" w:rsidP="00FD3097">
      <w:pPr>
        <w:jc w:val="left"/>
        <w:textAlignment w:val="center"/>
        <w:rPr>
          <w:color w:val="000000"/>
        </w:rPr>
      </w:pPr>
      <w:r>
        <w:rPr>
          <w:color w:val="000000"/>
        </w:rPr>
        <w:t>（</w:t>
      </w:r>
      <w:r>
        <w:rPr>
          <w:color w:val="000000"/>
        </w:rPr>
        <w:t>1</w:t>
      </w:r>
      <w:r>
        <w:rPr>
          <w:color w:val="000000"/>
        </w:rPr>
        <w:t>）</w:t>
      </w:r>
      <w:r>
        <w:rPr>
          <w:rFonts w:ascii="宋体" w:hAnsi="宋体"/>
          <w:color w:val="000000"/>
        </w:rPr>
        <w:t>据图</w:t>
      </w:r>
      <w:r>
        <w:rPr>
          <w:rFonts w:eastAsia="Times New Roman" w:cs="Times New Roman"/>
          <w:color w:val="000000"/>
        </w:rPr>
        <w:t>1</w:t>
      </w:r>
      <w:r>
        <w:rPr>
          <w:rFonts w:ascii="宋体" w:hAnsi="宋体"/>
          <w:color w:val="000000"/>
        </w:rPr>
        <w:t>分析可知：在一定的范围内，唾液分泌越快，其渗透压就越</w:t>
      </w:r>
      <w:r>
        <w:rPr>
          <w:color w:val="000000"/>
        </w:rPr>
        <w:t>_____</w:t>
      </w:r>
      <w:r>
        <w:rPr>
          <w:rFonts w:ascii="宋体" w:hAnsi="宋体"/>
          <w:color w:val="000000"/>
        </w:rPr>
        <w:t>（从</w:t>
      </w:r>
      <w:r>
        <w:rPr>
          <w:rFonts w:ascii="宋体" w:hAnsi="宋体"/>
          <w:color w:val="000000"/>
        </w:rPr>
        <w:t>“</w:t>
      </w:r>
      <w:r>
        <w:rPr>
          <w:rFonts w:ascii="宋体" w:hAnsi="宋体"/>
          <w:color w:val="000000"/>
        </w:rPr>
        <w:t>高</w:t>
      </w:r>
      <w:r>
        <w:rPr>
          <w:rFonts w:ascii="宋体" w:hAnsi="宋体"/>
          <w:color w:val="000000"/>
        </w:rPr>
        <w:t>”“</w:t>
      </w:r>
      <w:r>
        <w:rPr>
          <w:rFonts w:ascii="宋体" w:hAnsi="宋体"/>
          <w:color w:val="000000"/>
        </w:rPr>
        <w:t>低</w:t>
      </w:r>
      <w:r>
        <w:rPr>
          <w:rFonts w:ascii="宋体" w:hAnsi="宋体"/>
          <w:color w:val="000000"/>
        </w:rPr>
        <w:t>”</w:t>
      </w:r>
      <w:r>
        <w:rPr>
          <w:rFonts w:ascii="宋体" w:hAnsi="宋体"/>
          <w:color w:val="000000"/>
        </w:rPr>
        <w:t>中选填）；与血浆比较，唾液是</w:t>
      </w:r>
      <w:r>
        <w:rPr>
          <w:color w:val="000000"/>
        </w:rPr>
        <w:t>_____</w:t>
      </w:r>
      <w:r>
        <w:rPr>
          <w:rFonts w:ascii="宋体" w:hAnsi="宋体"/>
          <w:color w:val="000000"/>
        </w:rPr>
        <w:t>（从</w:t>
      </w:r>
      <w:r>
        <w:rPr>
          <w:rFonts w:ascii="宋体" w:hAnsi="宋体"/>
          <w:color w:val="000000"/>
        </w:rPr>
        <w:t>“</w:t>
      </w:r>
      <w:r>
        <w:rPr>
          <w:rFonts w:ascii="宋体" w:hAnsi="宋体"/>
          <w:color w:val="000000"/>
        </w:rPr>
        <w:t>高渗低渗</w:t>
      </w:r>
      <w:r>
        <w:rPr>
          <w:rFonts w:ascii="宋体" w:hAnsi="宋体"/>
          <w:color w:val="000000"/>
        </w:rPr>
        <w:t>”</w:t>
      </w:r>
      <w:r>
        <w:rPr>
          <w:rFonts w:ascii="宋体" w:hAnsi="宋体"/>
          <w:color w:val="000000"/>
        </w:rPr>
        <w:t>中选填）的，理由是</w:t>
      </w:r>
      <w:r>
        <w:rPr>
          <w:color w:val="000000"/>
        </w:rPr>
        <w:t>_____</w:t>
      </w:r>
      <w:r>
        <w:rPr>
          <w:rFonts w:ascii="宋体" w:hAnsi="宋体"/>
          <w:color w:val="000000"/>
        </w:rPr>
        <w:t>；分泌的唾液</w:t>
      </w:r>
      <w:r>
        <w:rPr>
          <w:rFonts w:eastAsia="Times New Roman" w:cs="Times New Roman"/>
          <w:color w:val="000000"/>
        </w:rPr>
        <w:t>pH</w:t>
      </w:r>
      <w:r>
        <w:rPr>
          <w:rFonts w:ascii="宋体" w:hAnsi="宋体"/>
          <w:color w:val="000000"/>
        </w:rPr>
        <w:t>比血浆</w:t>
      </w:r>
      <w:r>
        <w:rPr>
          <w:color w:val="000000"/>
        </w:rPr>
        <w:t>_____</w:t>
      </w:r>
      <w:r>
        <w:rPr>
          <w:rFonts w:ascii="宋体" w:hAnsi="宋体"/>
          <w:color w:val="000000"/>
        </w:rPr>
        <w:t>（从</w:t>
      </w:r>
      <w:r>
        <w:rPr>
          <w:rFonts w:ascii="宋体" w:hAnsi="宋体"/>
          <w:color w:val="000000"/>
        </w:rPr>
        <w:t>“</w:t>
      </w:r>
      <w:r>
        <w:rPr>
          <w:rFonts w:ascii="宋体" w:hAnsi="宋体"/>
          <w:color w:val="000000"/>
        </w:rPr>
        <w:t>高</w:t>
      </w:r>
      <w:r>
        <w:rPr>
          <w:rFonts w:ascii="宋体" w:hAnsi="宋体"/>
          <w:color w:val="000000"/>
        </w:rPr>
        <w:t>”“</w:t>
      </w:r>
      <w:r>
        <w:rPr>
          <w:rFonts w:ascii="宋体" w:hAnsi="宋体"/>
          <w:color w:val="000000"/>
        </w:rPr>
        <w:t>低</w:t>
      </w:r>
      <w:r>
        <w:rPr>
          <w:rFonts w:ascii="宋体" w:hAnsi="宋体"/>
          <w:color w:val="000000"/>
        </w:rPr>
        <w:t>”</w:t>
      </w:r>
      <w:r>
        <w:rPr>
          <w:rFonts w:ascii="宋体" w:hAnsi="宋体"/>
          <w:color w:val="000000"/>
        </w:rPr>
        <w:t>中选填），理由是</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2</w:t>
      </w:r>
      <w:r>
        <w:rPr>
          <w:color w:val="000000"/>
        </w:rPr>
        <w:t>）</w:t>
      </w:r>
      <w:r>
        <w:rPr>
          <w:rFonts w:ascii="宋体" w:hAnsi="宋体"/>
          <w:color w:val="000000"/>
        </w:rPr>
        <w:t>下列关于溶菌酶的叙述正确的有</w:t>
      </w:r>
      <w:r>
        <w:rPr>
          <w:rFonts w:eastAsia="Times New Roman" w:cs="Times New Roman"/>
          <w:color w:val="000000"/>
        </w:rPr>
        <w:t>_____</w:t>
      </w:r>
      <w:r>
        <w:rPr>
          <w:rFonts w:ascii="宋体" w:hAnsi="宋体"/>
          <w:color w:val="000000"/>
        </w:rPr>
        <w:t>。</w:t>
      </w:r>
    </w:p>
    <w:p w:rsidR="00071830" w:rsidRDefault="00A32410" w:rsidP="00FD3097">
      <w:pPr>
        <w:tabs>
          <w:tab w:val="left" w:pos="4873"/>
        </w:tabs>
        <w:jc w:val="left"/>
        <w:textAlignment w:val="center"/>
        <w:rPr>
          <w:color w:val="000000"/>
        </w:rPr>
      </w:pPr>
      <w:r>
        <w:rPr>
          <w:color w:val="000000"/>
        </w:rPr>
        <w:t xml:space="preserve">A. </w:t>
      </w:r>
      <w:r>
        <w:rPr>
          <w:rFonts w:ascii="宋体" w:hAnsi="宋体"/>
          <w:color w:val="000000"/>
        </w:rPr>
        <w:t>和抗体一样，也属于免疫活性物质</w:t>
      </w:r>
      <w:r>
        <w:rPr>
          <w:color w:val="000000"/>
        </w:rPr>
        <w:tab/>
        <w:t xml:space="preserve">B. </w:t>
      </w:r>
      <w:r>
        <w:rPr>
          <w:rFonts w:ascii="宋体" w:hAnsi="宋体"/>
          <w:color w:val="000000"/>
        </w:rPr>
        <w:t>参与非特异性免疫，且属于获得性免疫</w:t>
      </w:r>
    </w:p>
    <w:p w:rsidR="00071830" w:rsidRDefault="00A32410" w:rsidP="00FD3097">
      <w:pPr>
        <w:tabs>
          <w:tab w:val="left" w:pos="4873"/>
        </w:tabs>
        <w:jc w:val="left"/>
        <w:textAlignment w:val="center"/>
        <w:rPr>
          <w:color w:val="000000"/>
        </w:rPr>
      </w:pPr>
      <w:r>
        <w:rPr>
          <w:color w:val="000000"/>
        </w:rPr>
        <w:t xml:space="preserve">C. </w:t>
      </w:r>
      <w:r>
        <w:rPr>
          <w:rFonts w:ascii="宋体" w:hAnsi="宋体"/>
          <w:color w:val="000000"/>
        </w:rPr>
        <w:t>唾液中的溶菌酶属于人体的第二道防线</w:t>
      </w:r>
      <w:r>
        <w:rPr>
          <w:color w:val="000000"/>
        </w:rPr>
        <w:tab/>
        <w:t xml:space="preserve">D. </w:t>
      </w:r>
      <w:r>
        <w:rPr>
          <w:rFonts w:ascii="宋体" w:hAnsi="宋体"/>
          <w:color w:val="000000"/>
        </w:rPr>
        <w:t>属于碱性酶，存在于人体多种组织中</w:t>
      </w:r>
    </w:p>
    <w:p w:rsidR="00071830" w:rsidRDefault="00A32410" w:rsidP="00FD3097">
      <w:pPr>
        <w:jc w:val="left"/>
        <w:textAlignment w:val="center"/>
        <w:rPr>
          <w:color w:val="000000"/>
        </w:rPr>
      </w:pPr>
      <w:r>
        <w:rPr>
          <w:color w:val="000000"/>
        </w:rPr>
        <w:t>（</w:t>
      </w:r>
      <w:r>
        <w:rPr>
          <w:color w:val="000000"/>
        </w:rPr>
        <w:t>3</w:t>
      </w:r>
      <w:r>
        <w:rPr>
          <w:color w:val="000000"/>
        </w:rPr>
        <w:t>）</w:t>
      </w:r>
      <w:r>
        <w:rPr>
          <w:rFonts w:ascii="宋体" w:hAnsi="宋体"/>
          <w:color w:val="000000"/>
        </w:rPr>
        <w:t>唾液分泌的基本中枢在延髓（位于脑干），以下是与唾液分泌有关的现象：</w:t>
      </w:r>
    </w:p>
    <w:p w:rsidR="00071830" w:rsidRDefault="00A32410" w:rsidP="00FD3097">
      <w:pPr>
        <w:jc w:val="left"/>
        <w:textAlignment w:val="center"/>
        <w:rPr>
          <w:color w:val="000000"/>
        </w:rPr>
      </w:pPr>
      <w:r>
        <w:rPr>
          <w:rFonts w:ascii="宋体" w:hAnsi="宋体"/>
          <w:color w:val="000000"/>
        </w:rPr>
        <w:t>①</w:t>
      </w:r>
      <w:r>
        <w:rPr>
          <w:rFonts w:ascii="宋体" w:hAnsi="宋体"/>
          <w:color w:val="000000"/>
        </w:rPr>
        <w:t>进食前，食物的形状、颜色和气味可引起睡液分泌；</w:t>
      </w:r>
    </w:p>
    <w:p w:rsidR="00071830" w:rsidRDefault="00A32410" w:rsidP="00FD3097">
      <w:pPr>
        <w:jc w:val="left"/>
        <w:textAlignment w:val="center"/>
        <w:rPr>
          <w:color w:val="000000"/>
        </w:rPr>
      </w:pPr>
      <w:r>
        <w:rPr>
          <w:rFonts w:ascii="宋体" w:hAnsi="宋体"/>
          <w:color w:val="000000"/>
        </w:rPr>
        <w:t>②</w:t>
      </w:r>
      <w:r>
        <w:rPr>
          <w:rFonts w:ascii="宋体" w:hAnsi="宋体"/>
          <w:color w:val="000000"/>
        </w:rPr>
        <w:t>进食时，食物对舌、口腔和咽部黏膜的刺激可引起唾液分泌；</w:t>
      </w:r>
    </w:p>
    <w:p w:rsidR="00071830" w:rsidRDefault="00A32410" w:rsidP="00FD3097">
      <w:pPr>
        <w:jc w:val="left"/>
        <w:textAlignment w:val="center"/>
        <w:rPr>
          <w:color w:val="000000"/>
        </w:rPr>
      </w:pPr>
      <w:r>
        <w:rPr>
          <w:rFonts w:ascii="宋体" w:hAnsi="宋体"/>
          <w:color w:val="000000"/>
        </w:rPr>
        <w:t>③</w:t>
      </w:r>
      <w:r>
        <w:rPr>
          <w:rFonts w:ascii="宋体" w:hAnsi="宋体"/>
          <w:color w:val="000000"/>
        </w:rPr>
        <w:t>有时听到一些食物的名称即引起唾液分泌。</w:t>
      </w:r>
    </w:p>
    <w:p w:rsidR="00071830" w:rsidRDefault="00A32410" w:rsidP="00FD3097">
      <w:pPr>
        <w:jc w:val="left"/>
        <w:textAlignment w:val="center"/>
        <w:rPr>
          <w:color w:val="000000"/>
        </w:rPr>
      </w:pPr>
      <w:r>
        <w:rPr>
          <w:rFonts w:ascii="宋体" w:hAnsi="宋体"/>
          <w:color w:val="000000"/>
        </w:rPr>
        <w:t>下列关于以上现象的分析错误的有</w:t>
      </w:r>
      <w:r>
        <w:rPr>
          <w:rFonts w:eastAsia="Times New Roman" w:cs="Times New Roman"/>
          <w:color w:val="000000"/>
        </w:rPr>
        <w:t>_____</w:t>
      </w:r>
      <w:r>
        <w:rPr>
          <w:rFonts w:ascii="宋体" w:hAnsi="宋体"/>
          <w:color w:val="000000"/>
        </w:rPr>
        <w:t>。</w:t>
      </w:r>
    </w:p>
    <w:p w:rsidR="00071830" w:rsidRDefault="00A32410" w:rsidP="00FD3097">
      <w:pPr>
        <w:jc w:val="left"/>
        <w:textAlignment w:val="center"/>
        <w:rPr>
          <w:color w:val="000000"/>
        </w:rPr>
      </w:pPr>
      <w:r>
        <w:rPr>
          <w:color w:val="000000"/>
        </w:rPr>
        <w:t xml:space="preserve">A. </w:t>
      </w:r>
      <w:r>
        <w:rPr>
          <w:rFonts w:ascii="宋体" w:hAnsi="宋体"/>
          <w:color w:val="000000"/>
        </w:rPr>
        <w:t>现象</w:t>
      </w:r>
      <w:r>
        <w:rPr>
          <w:rFonts w:ascii="宋体" w:hAnsi="宋体"/>
          <w:color w:val="000000"/>
        </w:rPr>
        <w:t>①②</w:t>
      </w:r>
      <w:r>
        <w:rPr>
          <w:rFonts w:ascii="宋体" w:hAnsi="宋体"/>
          <w:color w:val="000000"/>
        </w:rPr>
        <w:t>属于非条件反射，</w:t>
      </w:r>
      <w:r>
        <w:rPr>
          <w:rFonts w:ascii="宋体" w:hAnsi="宋体"/>
          <w:color w:val="000000"/>
        </w:rPr>
        <w:t>③</w:t>
      </w:r>
      <w:r>
        <w:rPr>
          <w:rFonts w:ascii="宋体" w:hAnsi="宋体"/>
          <w:color w:val="000000"/>
        </w:rPr>
        <w:t>属于条件反射</w:t>
      </w:r>
    </w:p>
    <w:p w:rsidR="00071830" w:rsidRDefault="00A32410" w:rsidP="00FD3097">
      <w:pPr>
        <w:jc w:val="left"/>
        <w:textAlignment w:val="center"/>
        <w:rPr>
          <w:color w:val="000000"/>
        </w:rPr>
      </w:pPr>
      <w:r>
        <w:rPr>
          <w:color w:val="000000"/>
        </w:rPr>
        <w:t xml:space="preserve">B. </w:t>
      </w:r>
      <w:r>
        <w:rPr>
          <w:rFonts w:ascii="宋体" w:hAnsi="宋体"/>
          <w:color w:val="000000"/>
        </w:rPr>
        <w:t>现象</w:t>
      </w:r>
      <w:r>
        <w:rPr>
          <w:rFonts w:ascii="宋体" w:hAnsi="宋体"/>
          <w:color w:val="000000"/>
        </w:rPr>
        <w:t>②</w:t>
      </w:r>
      <w:r>
        <w:rPr>
          <w:rFonts w:ascii="宋体" w:hAnsi="宋体"/>
          <w:color w:val="000000"/>
        </w:rPr>
        <w:t>唾液分泌调节反射弧中的神经属于自主神经系统</w:t>
      </w:r>
    </w:p>
    <w:p w:rsidR="00071830" w:rsidRDefault="00A32410" w:rsidP="00FD3097">
      <w:pPr>
        <w:jc w:val="left"/>
        <w:textAlignment w:val="center"/>
        <w:rPr>
          <w:color w:val="000000"/>
        </w:rPr>
      </w:pPr>
      <w:r>
        <w:rPr>
          <w:color w:val="000000"/>
        </w:rPr>
        <w:t xml:space="preserve">C. </w:t>
      </w:r>
      <w:r>
        <w:rPr>
          <w:rFonts w:ascii="宋体" w:hAnsi="宋体"/>
          <w:color w:val="000000"/>
        </w:rPr>
        <w:t>现象</w:t>
      </w:r>
      <w:r>
        <w:rPr>
          <w:rFonts w:ascii="宋体" w:hAnsi="宋体"/>
          <w:color w:val="000000"/>
        </w:rPr>
        <w:t>③</w:t>
      </w:r>
      <w:r>
        <w:rPr>
          <w:rFonts w:ascii="宋体" w:hAnsi="宋体"/>
          <w:color w:val="000000"/>
        </w:rPr>
        <w:t>表明延髓等低级中枢的活动要受大脑皮层等高级中枢的控制</w:t>
      </w:r>
    </w:p>
    <w:p w:rsidR="00071830" w:rsidRDefault="00A32410" w:rsidP="00FD3097">
      <w:pPr>
        <w:jc w:val="left"/>
        <w:textAlignment w:val="center"/>
        <w:rPr>
          <w:color w:val="000000"/>
        </w:rPr>
      </w:pPr>
      <w:r>
        <w:rPr>
          <w:color w:val="000000"/>
        </w:rPr>
        <w:t xml:space="preserve">D. </w:t>
      </w:r>
      <w:r>
        <w:rPr>
          <w:rFonts w:ascii="宋体" w:hAnsi="宋体"/>
          <w:color w:val="000000"/>
        </w:rPr>
        <w:t>现象</w:t>
      </w:r>
      <w:r>
        <w:rPr>
          <w:rFonts w:ascii="宋体" w:hAnsi="宋体"/>
          <w:color w:val="000000"/>
        </w:rPr>
        <w:t>③</w:t>
      </w:r>
      <w:r>
        <w:rPr>
          <w:rFonts w:ascii="宋体" w:hAnsi="宋体"/>
          <w:color w:val="000000"/>
        </w:rPr>
        <w:t>一般需要不断强化食物名称和给予食物之间</w:t>
      </w:r>
      <w:r>
        <w:rPr>
          <w:rFonts w:ascii="宋体" w:hAnsi="宋体"/>
          <w:noProof/>
          <w:color w:val="000000"/>
        </w:rPr>
        <w:drawing>
          <wp:inline distT="0" distB="0" distL="0" distR="0">
            <wp:extent cx="133350" cy="177800"/>
            <wp:effectExtent l="0" t="0" r="0" b="0"/>
            <wp:docPr id="4683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5" name=""/>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联系才能得以维持</w:t>
      </w:r>
    </w:p>
    <w:p w:rsidR="00071830" w:rsidRDefault="00A32410" w:rsidP="00FD3097">
      <w:pPr>
        <w:jc w:val="left"/>
        <w:textAlignment w:val="center"/>
        <w:rPr>
          <w:color w:val="000000"/>
        </w:rPr>
      </w:pPr>
      <w:r>
        <w:rPr>
          <w:color w:val="000000"/>
        </w:rPr>
        <w:t>（</w:t>
      </w:r>
      <w:r>
        <w:rPr>
          <w:color w:val="000000"/>
        </w:rPr>
        <w:t>4</w:t>
      </w:r>
      <w:r>
        <w:rPr>
          <w:color w:val="000000"/>
        </w:rPr>
        <w:t>）</w:t>
      </w:r>
      <w:r>
        <w:rPr>
          <w:rFonts w:ascii="宋体" w:hAnsi="宋体"/>
          <w:color w:val="000000"/>
        </w:rPr>
        <w:t>由图</w:t>
      </w:r>
      <w:r>
        <w:rPr>
          <w:rFonts w:eastAsia="Times New Roman" w:cs="Times New Roman"/>
          <w:color w:val="000000"/>
        </w:rPr>
        <w:t>2</w:t>
      </w:r>
      <w:r>
        <w:rPr>
          <w:rFonts w:ascii="宋体" w:hAnsi="宋体"/>
          <w:color w:val="000000"/>
        </w:rPr>
        <w:t>分析可知，去甲肾上腺素与受体（</w:t>
      </w:r>
      <w:r>
        <w:rPr>
          <w:rFonts w:eastAsia="Times New Roman" w:cs="Times New Roman"/>
          <w:color w:val="000000"/>
        </w:rPr>
        <w:t>α</w:t>
      </w:r>
      <w:r>
        <w:rPr>
          <w:rFonts w:ascii="宋体" w:hAnsi="宋体"/>
          <w:color w:val="000000"/>
        </w:rPr>
        <w:t>、</w:t>
      </w:r>
      <w:r>
        <w:rPr>
          <w:rFonts w:eastAsia="Times New Roman" w:cs="Times New Roman"/>
          <w:color w:val="000000"/>
        </w:rPr>
        <w:t>β</w:t>
      </w:r>
      <w:r>
        <w:rPr>
          <w:rFonts w:ascii="宋体" w:hAnsi="宋体"/>
          <w:color w:val="000000"/>
        </w:rPr>
        <w:t>）结合后，引起细胞内</w:t>
      </w:r>
      <w:r>
        <w:rPr>
          <w:color w:val="000000"/>
        </w:rPr>
        <w:t>_____</w:t>
      </w:r>
      <w:r>
        <w:rPr>
          <w:rFonts w:ascii="宋体" w:hAnsi="宋体"/>
          <w:color w:val="000000"/>
        </w:rPr>
        <w:t>等信号分子的产生，进而调控唾液的分泌。当</w:t>
      </w:r>
      <w:r>
        <w:rPr>
          <w:color w:val="000000"/>
        </w:rPr>
        <w:t>_____</w:t>
      </w:r>
      <w:r>
        <w:rPr>
          <w:rFonts w:ascii="宋体" w:hAnsi="宋体"/>
          <w:color w:val="000000"/>
        </w:rPr>
        <w:t>（从</w:t>
      </w:r>
      <w:r>
        <w:rPr>
          <w:rFonts w:ascii="宋体" w:hAnsi="宋体"/>
          <w:color w:val="000000"/>
        </w:rPr>
        <w:t>“</w:t>
      </w:r>
      <w:r>
        <w:rPr>
          <w:rFonts w:ascii="宋体" w:hAnsi="宋体"/>
          <w:color w:val="000000"/>
        </w:rPr>
        <w:t>交感神经</w:t>
      </w:r>
      <w:r>
        <w:rPr>
          <w:rFonts w:ascii="宋体" w:hAnsi="宋体"/>
          <w:color w:val="000000"/>
        </w:rPr>
        <w:t>”“</w:t>
      </w:r>
      <w:r>
        <w:rPr>
          <w:rFonts w:ascii="宋体" w:hAnsi="宋体"/>
          <w:color w:val="000000"/>
        </w:rPr>
        <w:t>副交感神经</w:t>
      </w:r>
      <w:r>
        <w:rPr>
          <w:rFonts w:ascii="宋体" w:hAnsi="宋体"/>
          <w:color w:val="000000"/>
        </w:rPr>
        <w:t>”</w:t>
      </w:r>
      <w:r>
        <w:rPr>
          <w:rFonts w:ascii="宋体" w:hAnsi="宋体"/>
          <w:color w:val="000000"/>
        </w:rPr>
        <w:t>中选填）兴奋时，其末梢释放乙酰胆碱（</w:t>
      </w:r>
      <w:r>
        <w:rPr>
          <w:rFonts w:eastAsia="Times New Roman" w:cs="Times New Roman"/>
          <w:color w:val="000000"/>
        </w:rPr>
        <w:t>ACh</w:t>
      </w:r>
      <w:r>
        <w:rPr>
          <w:rFonts w:ascii="宋体" w:hAnsi="宋体"/>
          <w:color w:val="000000"/>
        </w:rPr>
        <w:t>）作用于唾液腺使之分泌大量稀薄唾液，据图分析机理是：</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 xml:space="preserve">23. </w:t>
      </w:r>
      <w:r>
        <w:rPr>
          <w:rFonts w:eastAsia="Times New Roman" w:cs="Times New Roman"/>
          <w:color w:val="000000"/>
        </w:rPr>
        <w:t>TRE</w:t>
      </w:r>
      <w:r>
        <w:rPr>
          <w:rFonts w:ascii="宋体" w:hAnsi="宋体"/>
          <w:color w:val="000000"/>
        </w:rPr>
        <w:t>元件是一种特定的</w:t>
      </w:r>
      <w:r>
        <w:rPr>
          <w:rFonts w:eastAsia="Times New Roman" w:cs="Times New Roman"/>
          <w:color w:val="000000"/>
        </w:rPr>
        <w:t>DNA</w:t>
      </w:r>
      <w:r>
        <w:rPr>
          <w:rFonts w:ascii="宋体" w:hAnsi="宋体"/>
          <w:color w:val="000000"/>
        </w:rPr>
        <w:t>序列，由多个四环素操纵子（</w:t>
      </w:r>
      <w:r>
        <w:rPr>
          <w:rFonts w:eastAsia="Times New Roman" w:cs="Times New Roman"/>
          <w:color w:val="000000"/>
        </w:rPr>
        <w:t>tetO</w:t>
      </w:r>
      <w:r>
        <w:rPr>
          <w:rFonts w:ascii="宋体" w:hAnsi="宋体"/>
          <w:color w:val="000000"/>
        </w:rPr>
        <w:t>）串联组成。</w:t>
      </w:r>
      <w:r>
        <w:rPr>
          <w:rFonts w:eastAsia="Times New Roman" w:cs="Times New Roman"/>
          <w:color w:val="000000"/>
        </w:rPr>
        <w:t>TetR</w:t>
      </w:r>
      <w:r>
        <w:rPr>
          <w:rFonts w:ascii="宋体" w:hAnsi="宋体"/>
          <w:color w:val="000000"/>
        </w:rPr>
        <w:t>（四环素阻遏蛋白）是大肠杆菌中的一种蛋白质，含有</w:t>
      </w:r>
      <w:r>
        <w:rPr>
          <w:rFonts w:eastAsia="Times New Roman" w:cs="Times New Roman"/>
          <w:color w:val="000000"/>
        </w:rPr>
        <w:t>DNA</w:t>
      </w:r>
      <w:r>
        <w:rPr>
          <w:rFonts w:ascii="宋体" w:hAnsi="宋体"/>
          <w:color w:val="000000"/>
        </w:rPr>
        <w:t>结合域，能够特异性地识别并结合</w:t>
      </w:r>
      <w:r>
        <w:rPr>
          <w:rFonts w:eastAsia="Times New Roman" w:cs="Times New Roman"/>
          <w:color w:val="000000"/>
        </w:rPr>
        <w:t>T</w:t>
      </w:r>
      <w:r>
        <w:rPr>
          <w:rFonts w:eastAsia="Times New Roman" w:cs="Times New Roman"/>
          <w:color w:val="000000"/>
        </w:rPr>
        <w:t>RE</w:t>
      </w:r>
      <w:r>
        <w:rPr>
          <w:rFonts w:ascii="宋体" w:hAnsi="宋体"/>
          <w:color w:val="000000"/>
        </w:rPr>
        <w:t>序列。在没有四环素的情况下，</w:t>
      </w:r>
      <w:r>
        <w:rPr>
          <w:rFonts w:eastAsia="Times New Roman" w:cs="Times New Roman"/>
          <w:color w:val="000000"/>
        </w:rPr>
        <w:t>TetR</w:t>
      </w:r>
      <w:r>
        <w:rPr>
          <w:rFonts w:ascii="宋体" w:hAnsi="宋体"/>
          <w:color w:val="000000"/>
        </w:rPr>
        <w:t>与</w:t>
      </w:r>
      <w:r>
        <w:rPr>
          <w:rFonts w:eastAsia="Times New Roman" w:cs="Times New Roman"/>
          <w:color w:val="000000"/>
        </w:rPr>
        <w:t>TRE</w:t>
      </w:r>
      <w:r>
        <w:rPr>
          <w:rFonts w:ascii="宋体" w:hAnsi="宋体"/>
          <w:color w:val="000000"/>
        </w:rPr>
        <w:t>结合，抑制基因表达；在四环素存在时，</w:t>
      </w:r>
      <w:r>
        <w:rPr>
          <w:rFonts w:eastAsia="Times New Roman" w:cs="Times New Roman"/>
          <w:color w:val="000000"/>
        </w:rPr>
        <w:t>TetR</w:t>
      </w:r>
      <w:r>
        <w:rPr>
          <w:rFonts w:ascii="宋体" w:hAnsi="宋体"/>
          <w:color w:val="000000"/>
        </w:rPr>
        <w:t>与之结合，释放</w:t>
      </w:r>
      <w:r>
        <w:rPr>
          <w:rFonts w:eastAsia="Times New Roman" w:cs="Times New Roman"/>
          <w:color w:val="000000"/>
        </w:rPr>
        <w:t>TRE</w:t>
      </w:r>
      <w:r>
        <w:rPr>
          <w:rFonts w:ascii="宋体" w:hAnsi="宋体"/>
          <w:color w:val="000000"/>
        </w:rPr>
        <w:t>，允许基因表达。通过基因工程手段，</w:t>
      </w:r>
      <w:r>
        <w:rPr>
          <w:rFonts w:eastAsia="Times New Roman" w:cs="Times New Roman"/>
          <w:color w:val="000000"/>
        </w:rPr>
        <w:t>TetR</w:t>
      </w:r>
      <w:r>
        <w:rPr>
          <w:rFonts w:ascii="宋体" w:hAnsi="宋体"/>
          <w:color w:val="000000"/>
        </w:rPr>
        <w:t>可以被改造成不同的形式，如</w:t>
      </w:r>
      <w:r>
        <w:rPr>
          <w:rFonts w:eastAsia="Times New Roman" w:cs="Times New Roman"/>
          <w:color w:val="000000"/>
        </w:rPr>
        <w:t>tTA</w:t>
      </w:r>
      <w:r>
        <w:rPr>
          <w:rFonts w:ascii="宋体" w:hAnsi="宋体"/>
          <w:color w:val="000000"/>
        </w:rPr>
        <w:t>和</w:t>
      </w:r>
      <w:r>
        <w:rPr>
          <w:rFonts w:eastAsia="Times New Roman" w:cs="Times New Roman"/>
          <w:color w:val="000000"/>
        </w:rPr>
        <w:t>rtTA</w:t>
      </w:r>
      <w:r>
        <w:rPr>
          <w:rFonts w:ascii="宋体" w:hAnsi="宋体"/>
          <w:color w:val="000000"/>
        </w:rPr>
        <w:t>。回答下列问题：</w:t>
      </w:r>
    </w:p>
    <w:p w:rsidR="00071830" w:rsidRDefault="00A32410" w:rsidP="00FD3097">
      <w:pPr>
        <w:jc w:val="left"/>
        <w:textAlignment w:val="center"/>
        <w:rPr>
          <w:color w:val="000000"/>
        </w:rPr>
      </w:pPr>
      <w:r>
        <w:rPr>
          <w:color w:val="000000"/>
        </w:rPr>
        <w:t>（</w:t>
      </w:r>
      <w:r>
        <w:rPr>
          <w:color w:val="000000"/>
        </w:rPr>
        <w:t>1</w:t>
      </w:r>
      <w:r>
        <w:rPr>
          <w:color w:val="000000"/>
        </w:rPr>
        <w:t>）</w:t>
      </w:r>
      <w:r>
        <w:rPr>
          <w:rFonts w:eastAsia="Times New Roman" w:cs="Times New Roman"/>
          <w:color w:val="000000"/>
        </w:rPr>
        <w:t>TRE</w:t>
      </w:r>
      <w:r>
        <w:rPr>
          <w:rFonts w:ascii="宋体" w:hAnsi="宋体"/>
          <w:color w:val="000000"/>
        </w:rPr>
        <w:t>、</w:t>
      </w:r>
      <w:r>
        <w:rPr>
          <w:rFonts w:eastAsia="Times New Roman" w:cs="Times New Roman"/>
          <w:color w:val="000000"/>
        </w:rPr>
        <w:t>TetR</w:t>
      </w:r>
      <w:r>
        <w:rPr>
          <w:rFonts w:ascii="宋体" w:hAnsi="宋体"/>
          <w:color w:val="000000"/>
        </w:rPr>
        <w:t>的基本组成单位分别是</w:t>
      </w:r>
      <w:r>
        <w:rPr>
          <w:color w:val="000000"/>
        </w:rPr>
        <w:t>_____</w:t>
      </w:r>
      <w:r>
        <w:rPr>
          <w:rFonts w:ascii="宋体" w:hAnsi="宋体"/>
          <w:color w:val="000000"/>
        </w:rPr>
        <w:t>、</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2</w:t>
      </w:r>
      <w:r>
        <w:rPr>
          <w:color w:val="000000"/>
        </w:rPr>
        <w:t>）</w:t>
      </w:r>
      <w:r>
        <w:rPr>
          <w:rFonts w:ascii="宋体" w:hAnsi="宋体"/>
          <w:color w:val="000000"/>
        </w:rPr>
        <w:t>四环素（</w:t>
      </w:r>
      <w:r>
        <w:rPr>
          <w:rFonts w:eastAsia="Times New Roman" w:cs="Times New Roman"/>
          <w:color w:val="000000"/>
        </w:rPr>
        <w:t>Tet</w:t>
      </w:r>
      <w:r>
        <w:rPr>
          <w:rFonts w:ascii="宋体" w:hAnsi="宋体"/>
          <w:color w:val="000000"/>
        </w:rPr>
        <w:t>）诱导表达系统是一种基于大肠杆菌的</w:t>
      </w:r>
      <w:r>
        <w:rPr>
          <w:rFonts w:eastAsia="Times New Roman" w:cs="Times New Roman"/>
          <w:color w:val="000000"/>
        </w:rPr>
        <w:t>Tet</w:t>
      </w:r>
      <w:r>
        <w:rPr>
          <w:rFonts w:ascii="宋体" w:hAnsi="宋体"/>
          <w:color w:val="000000"/>
        </w:rPr>
        <w:t>抗性所建立的用于诱导基因表达的调控系统，分为抑制型系统（</w:t>
      </w:r>
      <w:r>
        <w:rPr>
          <w:rFonts w:eastAsia="Times New Roman" w:cs="Times New Roman"/>
          <w:color w:val="000000"/>
        </w:rPr>
        <w:t>Tet-off</w:t>
      </w:r>
      <w:r>
        <w:rPr>
          <w:rFonts w:ascii="宋体" w:hAnsi="宋体"/>
          <w:color w:val="000000"/>
        </w:rPr>
        <w:t>）和激活型系统（</w:t>
      </w:r>
      <w:r>
        <w:rPr>
          <w:rFonts w:eastAsia="Times New Roman" w:cs="Times New Roman"/>
          <w:color w:val="000000"/>
        </w:rPr>
        <w:t>Tet-on</w:t>
      </w:r>
      <w:r>
        <w:rPr>
          <w:rFonts w:ascii="宋体" w:hAnsi="宋体"/>
          <w:color w:val="000000"/>
        </w:rPr>
        <w:t>）。</w:t>
      </w:r>
    </w:p>
    <w:p w:rsidR="00071830" w:rsidRDefault="00A32410" w:rsidP="00FD3097">
      <w:pPr>
        <w:jc w:val="left"/>
        <w:textAlignment w:val="center"/>
        <w:rPr>
          <w:color w:val="000000"/>
        </w:rPr>
      </w:pPr>
      <w:r>
        <w:rPr>
          <w:rFonts w:ascii="宋体" w:hAnsi="宋体"/>
          <w:color w:val="000000"/>
        </w:rPr>
        <w:t>①</w:t>
      </w:r>
      <w:r>
        <w:rPr>
          <w:rFonts w:ascii="宋体" w:hAnsi="宋体"/>
          <w:color w:val="000000"/>
        </w:rPr>
        <w:t>结合下图分析，</w:t>
      </w:r>
      <w:r>
        <w:rPr>
          <w:rFonts w:eastAsia="Times New Roman" w:cs="Times New Roman"/>
          <w:color w:val="000000"/>
        </w:rPr>
        <w:t>tTA</w:t>
      </w:r>
      <w:r>
        <w:rPr>
          <w:rFonts w:ascii="宋体" w:hAnsi="宋体"/>
          <w:color w:val="000000"/>
        </w:rPr>
        <w:t>、</w:t>
      </w:r>
      <w:r>
        <w:rPr>
          <w:rFonts w:eastAsia="Times New Roman" w:cs="Times New Roman"/>
          <w:color w:val="000000"/>
        </w:rPr>
        <w:t>rtTA</w:t>
      </w:r>
      <w:r>
        <w:rPr>
          <w:rFonts w:ascii="宋体" w:hAnsi="宋体"/>
          <w:color w:val="000000"/>
        </w:rPr>
        <w:t>与</w:t>
      </w:r>
      <w:r>
        <w:rPr>
          <w:rFonts w:eastAsia="Times New Roman" w:cs="Times New Roman"/>
          <w:color w:val="000000"/>
        </w:rPr>
        <w:t>TRE</w:t>
      </w:r>
      <w:r>
        <w:rPr>
          <w:rFonts w:ascii="宋体" w:hAnsi="宋体"/>
          <w:color w:val="000000"/>
        </w:rPr>
        <w:t>结合后对</w:t>
      </w:r>
      <w:r>
        <w:rPr>
          <w:rFonts w:eastAsia="Times New Roman" w:cs="Times New Roman"/>
          <w:color w:val="000000"/>
        </w:rPr>
        <w:t>Tet</w:t>
      </w:r>
      <w:r>
        <w:rPr>
          <w:rFonts w:ascii="宋体" w:hAnsi="宋体"/>
          <w:color w:val="000000"/>
        </w:rPr>
        <w:t>抗性基因表达的影响是：</w:t>
      </w:r>
      <w:r>
        <w:rPr>
          <w:color w:val="000000"/>
        </w:rPr>
        <w:t>_____</w:t>
      </w:r>
      <w:r>
        <w:rPr>
          <w:rFonts w:ascii="宋体" w:hAnsi="宋体"/>
          <w:color w:val="000000"/>
        </w:rPr>
        <w:t>、</w:t>
      </w:r>
      <w:r>
        <w:rPr>
          <w:color w:val="000000"/>
        </w:rPr>
        <w:t>_____</w:t>
      </w:r>
      <w:r>
        <w:rPr>
          <w:rFonts w:ascii="宋体" w:hAnsi="宋体"/>
          <w:color w:val="000000"/>
        </w:rPr>
        <w:t>（从</w:t>
      </w:r>
      <w:r>
        <w:rPr>
          <w:rFonts w:ascii="宋体" w:hAnsi="宋体"/>
          <w:color w:val="000000"/>
        </w:rPr>
        <w:t>“</w:t>
      </w:r>
      <w:r>
        <w:rPr>
          <w:rFonts w:ascii="宋体" w:hAnsi="宋体"/>
          <w:color w:val="000000"/>
        </w:rPr>
        <w:t>促进</w:t>
      </w:r>
      <w:r>
        <w:rPr>
          <w:rFonts w:ascii="宋体" w:hAnsi="宋体"/>
          <w:color w:val="000000"/>
        </w:rPr>
        <w:t>”“</w:t>
      </w:r>
      <w:r>
        <w:rPr>
          <w:rFonts w:ascii="宋体" w:hAnsi="宋体"/>
          <w:color w:val="000000"/>
        </w:rPr>
        <w:t>抑制</w:t>
      </w:r>
      <w:r>
        <w:rPr>
          <w:rFonts w:ascii="宋体" w:hAnsi="宋体"/>
          <w:color w:val="000000"/>
        </w:rPr>
        <w:t>”</w:t>
      </w:r>
      <w:r>
        <w:rPr>
          <w:rFonts w:ascii="宋体" w:hAnsi="宋体"/>
          <w:color w:val="000000"/>
        </w:rPr>
        <w:t>中选填）。四环素与</w:t>
      </w:r>
      <w:r>
        <w:rPr>
          <w:rFonts w:eastAsia="Times New Roman" w:cs="Times New Roman"/>
          <w:color w:val="000000"/>
        </w:rPr>
        <w:t>tTA</w:t>
      </w:r>
      <w:r>
        <w:rPr>
          <w:rFonts w:ascii="宋体" w:hAnsi="宋体"/>
          <w:color w:val="000000"/>
        </w:rPr>
        <w:t>、</w:t>
      </w:r>
      <w:r>
        <w:rPr>
          <w:rFonts w:eastAsia="Times New Roman" w:cs="Times New Roman"/>
          <w:color w:val="000000"/>
        </w:rPr>
        <w:t>rtTA</w:t>
      </w:r>
      <w:r>
        <w:rPr>
          <w:rFonts w:ascii="宋体" w:hAnsi="宋体"/>
          <w:color w:val="000000"/>
        </w:rPr>
        <w:t>结合后</w:t>
      </w:r>
      <w:r>
        <w:rPr>
          <w:color w:val="000000"/>
        </w:rPr>
        <w:t>_____</w:t>
      </w:r>
      <w:r>
        <w:rPr>
          <w:rFonts w:ascii="宋体" w:hAnsi="宋体"/>
          <w:color w:val="000000"/>
        </w:rPr>
        <w:t>（从</w:t>
      </w:r>
      <w:r>
        <w:rPr>
          <w:rFonts w:ascii="宋体" w:hAnsi="宋体"/>
          <w:color w:val="000000"/>
        </w:rPr>
        <w:t>“</w:t>
      </w:r>
      <w:r>
        <w:rPr>
          <w:rFonts w:ascii="宋体" w:hAnsi="宋体"/>
          <w:color w:val="000000"/>
        </w:rPr>
        <w:t>可以</w:t>
      </w:r>
      <w:r>
        <w:rPr>
          <w:rFonts w:ascii="宋体" w:hAnsi="宋体"/>
          <w:color w:val="000000"/>
        </w:rPr>
        <w:t>”“</w:t>
      </w:r>
      <w:r>
        <w:rPr>
          <w:rFonts w:ascii="宋体" w:hAnsi="宋体"/>
          <w:color w:val="000000"/>
        </w:rPr>
        <w:t>不可以</w:t>
      </w:r>
      <w:r>
        <w:rPr>
          <w:rFonts w:ascii="宋体" w:hAnsi="宋体"/>
          <w:color w:val="000000"/>
        </w:rPr>
        <w:t>”</w:t>
      </w:r>
      <w:r>
        <w:rPr>
          <w:rFonts w:ascii="宋体" w:hAnsi="宋体"/>
          <w:color w:val="000000"/>
        </w:rPr>
        <w:t>中选填）改变其构象。若要使</w:t>
      </w:r>
      <w:r>
        <w:rPr>
          <w:rFonts w:eastAsia="Times New Roman" w:cs="Times New Roman"/>
          <w:color w:val="000000"/>
        </w:rPr>
        <w:t>Tet</w:t>
      </w:r>
      <w:r>
        <w:rPr>
          <w:rFonts w:ascii="宋体" w:hAnsi="宋体"/>
          <w:color w:val="000000"/>
        </w:rPr>
        <w:t>抗性基因在非调控状态处于表达状态，应选择的诱导表达系统是</w:t>
      </w:r>
      <w:r>
        <w:rPr>
          <w:color w:val="000000"/>
        </w:rPr>
        <w:t>_____</w:t>
      </w:r>
      <w:r>
        <w:rPr>
          <w:rFonts w:ascii="宋体" w:hAnsi="宋体"/>
          <w:color w:val="000000"/>
        </w:rPr>
        <w:t>。</w:t>
      </w:r>
    </w:p>
    <w:p w:rsidR="00071830" w:rsidRDefault="00A32410">
      <w:pPr>
        <w:spacing w:line="360" w:lineRule="auto"/>
        <w:jc w:val="left"/>
        <w:textAlignment w:val="center"/>
        <w:rPr>
          <w:color w:val="000000"/>
        </w:rPr>
      </w:pPr>
      <w:r>
        <w:rPr>
          <w:noProof/>
          <w:color w:val="000000"/>
        </w:rPr>
        <w:lastRenderedPageBreak/>
        <w:drawing>
          <wp:inline distT="0" distB="0" distL="0" distR="0">
            <wp:extent cx="5238750" cy="1683758"/>
            <wp:effectExtent l="0" t="0" r="0" b="0"/>
            <wp:docPr id="100027"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0" cstate="print"/>
                    <a:stretch>
                      <a:fillRect/>
                    </a:stretch>
                  </pic:blipFill>
                  <pic:spPr>
                    <a:xfrm>
                      <a:off x="0" y="0"/>
                      <a:ext cx="5238750" cy="1683758"/>
                    </a:xfrm>
                    <a:prstGeom prst="rect">
                      <a:avLst/>
                    </a:prstGeom>
                  </pic:spPr>
                </pic:pic>
              </a:graphicData>
            </a:graphic>
          </wp:inline>
        </w:drawing>
      </w:r>
      <w:r>
        <w:rPr>
          <w:color w:val="000000"/>
        </w:rPr>
        <w:t xml:space="preserve">  </w:t>
      </w:r>
    </w:p>
    <w:p w:rsidR="00071830" w:rsidRDefault="00A32410" w:rsidP="00FD3097">
      <w:pPr>
        <w:jc w:val="left"/>
        <w:textAlignment w:val="center"/>
        <w:rPr>
          <w:color w:val="000000"/>
        </w:rPr>
      </w:pPr>
      <w:r>
        <w:rPr>
          <w:rFonts w:ascii="宋体" w:hAnsi="宋体"/>
          <w:color w:val="000000"/>
        </w:rPr>
        <w:t>②</w:t>
      </w:r>
      <w:r>
        <w:rPr>
          <w:rFonts w:eastAsia="Times New Roman" w:cs="Times New Roman"/>
          <w:color w:val="000000"/>
        </w:rPr>
        <w:t>tTA</w:t>
      </w:r>
      <w:r>
        <w:rPr>
          <w:rFonts w:ascii="宋体" w:hAnsi="宋体"/>
          <w:color w:val="000000"/>
        </w:rPr>
        <w:t>：通过将</w:t>
      </w:r>
      <w:r>
        <w:rPr>
          <w:rFonts w:eastAsia="Times New Roman" w:cs="Times New Roman"/>
          <w:color w:val="000000"/>
        </w:rPr>
        <w:t>TetR</w:t>
      </w:r>
      <w:r>
        <w:rPr>
          <w:rFonts w:ascii="宋体" w:hAnsi="宋体"/>
          <w:color w:val="000000"/>
        </w:rPr>
        <w:t>与单纯疱疹病毒的</w:t>
      </w:r>
      <w:r>
        <w:rPr>
          <w:rFonts w:eastAsia="Times New Roman" w:cs="Times New Roman"/>
          <w:color w:val="000000"/>
        </w:rPr>
        <w:t>VP16</w:t>
      </w:r>
      <w:r>
        <w:rPr>
          <w:rFonts w:ascii="宋体" w:hAnsi="宋体"/>
          <w:color w:val="000000"/>
        </w:rPr>
        <w:t>（病毒粒子蛋白</w:t>
      </w:r>
      <w:r>
        <w:rPr>
          <w:rFonts w:eastAsia="Times New Roman" w:cs="Times New Roman"/>
          <w:color w:val="000000"/>
        </w:rPr>
        <w:t>16</w:t>
      </w:r>
      <w:r>
        <w:rPr>
          <w:rFonts w:ascii="宋体" w:hAnsi="宋体"/>
          <w:color w:val="000000"/>
        </w:rPr>
        <w:t>）的</w:t>
      </w:r>
      <w:r>
        <w:rPr>
          <w:rFonts w:eastAsia="Times New Roman" w:cs="Times New Roman"/>
          <w:color w:val="000000"/>
        </w:rPr>
        <w:t>C</w:t>
      </w:r>
      <w:r>
        <w:rPr>
          <w:rFonts w:ascii="宋体" w:hAnsi="宋体"/>
          <w:color w:val="000000"/>
        </w:rPr>
        <w:t>端结构域融合而成的。</w:t>
      </w:r>
      <w:r>
        <w:rPr>
          <w:rFonts w:eastAsia="Times New Roman" w:cs="Times New Roman"/>
          <w:color w:val="000000"/>
        </w:rPr>
        <w:t>rtTA</w:t>
      </w:r>
      <w:r>
        <w:rPr>
          <w:rFonts w:ascii="宋体" w:hAnsi="宋体"/>
          <w:color w:val="000000"/>
        </w:rPr>
        <w:t>：通过改变几个对四环素依赖抑制有重要作用的氨基酸残基，从而导致了一种反</w:t>
      </w:r>
      <w:r>
        <w:rPr>
          <w:rFonts w:eastAsia="Times New Roman" w:cs="Times New Roman"/>
          <w:color w:val="000000"/>
        </w:rPr>
        <w:t>Tet</w:t>
      </w:r>
      <w:r>
        <w:rPr>
          <w:rFonts w:ascii="宋体" w:hAnsi="宋体"/>
          <w:color w:val="000000"/>
        </w:rPr>
        <w:t>阻遏物（</w:t>
      </w:r>
      <w:r>
        <w:rPr>
          <w:rFonts w:eastAsia="Times New Roman" w:cs="Times New Roman"/>
          <w:color w:val="000000"/>
        </w:rPr>
        <w:t>rTetR</w:t>
      </w:r>
      <w:r>
        <w:rPr>
          <w:rFonts w:ascii="宋体" w:hAnsi="宋体"/>
          <w:color w:val="000000"/>
        </w:rPr>
        <w:t>）的产生，再将</w:t>
      </w:r>
      <w:r>
        <w:rPr>
          <w:rFonts w:eastAsia="Times New Roman" w:cs="Times New Roman"/>
          <w:color w:val="000000"/>
        </w:rPr>
        <w:t>rTetR</w:t>
      </w:r>
      <w:r>
        <w:rPr>
          <w:rFonts w:ascii="宋体" w:hAnsi="宋体"/>
          <w:color w:val="000000"/>
        </w:rPr>
        <w:t>与</w:t>
      </w:r>
      <w:r>
        <w:rPr>
          <w:rFonts w:eastAsia="Times New Roman" w:cs="Times New Roman"/>
          <w:color w:val="000000"/>
        </w:rPr>
        <w:t>VP16</w:t>
      </w:r>
      <w:r>
        <w:rPr>
          <w:rFonts w:ascii="宋体" w:hAnsi="宋体"/>
          <w:color w:val="000000"/>
        </w:rPr>
        <w:t>融合得到</w:t>
      </w:r>
      <w:r>
        <w:rPr>
          <w:rFonts w:eastAsia="Times New Roman" w:cs="Times New Roman"/>
          <w:color w:val="000000"/>
        </w:rPr>
        <w:t>rtTA</w:t>
      </w:r>
      <w:r>
        <w:rPr>
          <w:rFonts w:ascii="宋体" w:hAnsi="宋体"/>
          <w:color w:val="000000"/>
        </w:rPr>
        <w:t>．推测产生</w:t>
      </w:r>
      <w:r>
        <w:rPr>
          <w:rFonts w:eastAsia="Times New Roman" w:cs="Times New Roman"/>
          <w:color w:val="000000"/>
        </w:rPr>
        <w:t>tTA</w:t>
      </w:r>
      <w:r>
        <w:rPr>
          <w:rFonts w:ascii="宋体" w:hAnsi="宋体"/>
          <w:color w:val="000000"/>
        </w:rPr>
        <w:t>和</w:t>
      </w:r>
      <w:r>
        <w:rPr>
          <w:color w:val="000000"/>
        </w:rPr>
        <w:t>r</w:t>
      </w:r>
      <w:r>
        <w:rPr>
          <w:rFonts w:eastAsia="Times New Roman" w:cs="Times New Roman"/>
          <w:color w:val="000000"/>
        </w:rPr>
        <w:t>t</w:t>
      </w:r>
      <w:r>
        <w:rPr>
          <w:rFonts w:eastAsia="Times New Roman" w:cs="Times New Roman"/>
          <w:color w:val="000000"/>
        </w:rPr>
        <w:t>TA</w:t>
      </w:r>
      <w:r>
        <w:rPr>
          <w:rFonts w:ascii="宋体" w:hAnsi="宋体"/>
          <w:color w:val="000000"/>
        </w:rPr>
        <w:t>的变异类型分别是</w:t>
      </w:r>
      <w:r>
        <w:rPr>
          <w:color w:val="000000"/>
        </w:rPr>
        <w:t>_____</w:t>
      </w:r>
      <w:r>
        <w:rPr>
          <w:rFonts w:ascii="宋体" w:hAnsi="宋体"/>
          <w:color w:val="000000"/>
        </w:rPr>
        <w:t>、</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3</w:t>
      </w:r>
      <w:r>
        <w:rPr>
          <w:color w:val="000000"/>
        </w:rPr>
        <w:t>）</w:t>
      </w:r>
      <w:r>
        <w:rPr>
          <w:rFonts w:ascii="宋体" w:hAnsi="宋体"/>
          <w:color w:val="000000"/>
        </w:rPr>
        <w:t>下图所示为科研人员预期的转基因成功的小鼠（</w:t>
      </w:r>
      <w:r>
        <w:rPr>
          <w:rFonts w:eastAsia="Times New Roman" w:cs="Times New Roman"/>
          <w:color w:val="000000"/>
        </w:rPr>
        <w:t>gL</w:t>
      </w:r>
      <w:r>
        <w:rPr>
          <w:rFonts w:ascii="宋体" w:hAnsi="宋体"/>
          <w:color w:val="000000"/>
        </w:rPr>
        <w:t>）体内细胞</w:t>
      </w:r>
      <w:r>
        <w:rPr>
          <w:rFonts w:eastAsia="Times New Roman" w:cs="Times New Roman"/>
          <w:color w:val="000000"/>
        </w:rPr>
        <w:t>—</w:t>
      </w:r>
      <w:r>
        <w:rPr>
          <w:rFonts w:ascii="宋体" w:hAnsi="宋体"/>
          <w:color w:val="000000"/>
        </w:rPr>
        <w:t>细胞接触的信号通路：将绿色荧光蛋白（</w:t>
      </w:r>
      <w:r>
        <w:rPr>
          <w:rFonts w:eastAsia="Times New Roman" w:cs="Times New Roman"/>
          <w:color w:val="000000"/>
        </w:rPr>
        <w:t>GFP</w:t>
      </w:r>
      <w:r>
        <w:rPr>
          <w:rFonts w:ascii="宋体" w:hAnsi="宋体"/>
          <w:color w:val="000000"/>
        </w:rPr>
        <w:t>）设计为信号分子，</w:t>
      </w:r>
      <w:r>
        <w:rPr>
          <w:rFonts w:eastAsia="Times New Roman" w:cs="Times New Roman"/>
          <w:color w:val="000000"/>
        </w:rPr>
        <w:t>αGFP-N-tTA</w:t>
      </w:r>
      <w:r>
        <w:rPr>
          <w:rFonts w:ascii="宋体" w:hAnsi="宋体"/>
          <w:color w:val="000000"/>
        </w:rPr>
        <w:t>融合蛋白为</w:t>
      </w:r>
      <w:r>
        <w:rPr>
          <w:color w:val="000000"/>
        </w:rPr>
        <w:t>_____</w:t>
      </w:r>
      <w:r>
        <w:rPr>
          <w:rFonts w:ascii="宋体" w:hAnsi="宋体"/>
          <w:color w:val="000000"/>
        </w:rPr>
        <w:t>，完成细胞间的信息交流。操作时需获得以心肌细胞作为信号发送细胞的转基因小鼠，为保证在心肌细胞中特异性表达</w:t>
      </w:r>
      <w:r>
        <w:rPr>
          <w:rFonts w:eastAsia="Times New Roman" w:cs="Times New Roman"/>
          <w:color w:val="000000"/>
        </w:rPr>
        <w:t>GFP</w:t>
      </w:r>
      <w:r>
        <w:rPr>
          <w:rFonts w:ascii="宋体" w:hAnsi="宋体"/>
          <w:color w:val="000000"/>
        </w:rPr>
        <w:t>，表达载体中应含有</w:t>
      </w:r>
      <w:r>
        <w:rPr>
          <w:color w:val="000000"/>
        </w:rPr>
        <w:t>_____</w:t>
      </w:r>
      <w:r>
        <w:rPr>
          <w:rFonts w:ascii="宋体" w:hAnsi="宋体"/>
          <w:color w:val="000000"/>
        </w:rPr>
        <w:t>，构建表达载体时需要用到的工具酶有</w:t>
      </w:r>
      <w:r>
        <w:rPr>
          <w:color w:val="000000"/>
        </w:rPr>
        <w:t>_____</w:t>
      </w:r>
      <w:r>
        <w:rPr>
          <w:rFonts w:ascii="宋体" w:hAnsi="宋体"/>
          <w:color w:val="000000"/>
        </w:rPr>
        <w:t>。将构建好的表达载体导入小鼠的</w:t>
      </w:r>
      <w:r>
        <w:rPr>
          <w:color w:val="000000"/>
        </w:rPr>
        <w:t>_____</w:t>
      </w:r>
      <w:r>
        <w:rPr>
          <w:rFonts w:ascii="宋体" w:hAnsi="宋体"/>
          <w:color w:val="000000"/>
        </w:rPr>
        <w:t>中，同样方法获得内皮细胞特异性表达</w:t>
      </w:r>
      <w:r>
        <w:rPr>
          <w:rFonts w:eastAsia="Times New Roman" w:cs="Times New Roman"/>
          <w:color w:val="000000"/>
        </w:rPr>
        <w:t>αGFP-N-tTA</w:t>
      </w:r>
      <w:r>
        <w:rPr>
          <w:rFonts w:ascii="宋体" w:hAnsi="宋体"/>
          <w:color w:val="000000"/>
        </w:rPr>
        <w:t>的转基因小鼠。将上述两种转基因小鼠杂交，经筛选获得</w:t>
      </w:r>
      <w:r>
        <w:rPr>
          <w:rFonts w:eastAsia="Times New Roman" w:cs="Times New Roman"/>
          <w:color w:val="000000"/>
        </w:rPr>
        <w:t>gL</w:t>
      </w:r>
      <w:r>
        <w:rPr>
          <w:rFonts w:ascii="宋体" w:hAnsi="宋体"/>
          <w:color w:val="000000"/>
        </w:rPr>
        <w:t>小鼠。在</w:t>
      </w:r>
      <w:r>
        <w:rPr>
          <w:rFonts w:eastAsia="Times New Roman" w:cs="Times New Roman"/>
          <w:color w:val="000000"/>
        </w:rPr>
        <w:t>gL</w:t>
      </w:r>
      <w:r>
        <w:rPr>
          <w:rFonts w:ascii="宋体" w:hAnsi="宋体"/>
          <w:color w:val="000000"/>
        </w:rPr>
        <w:t>小鼠中，科研人员使用</w:t>
      </w:r>
      <w:r>
        <w:rPr>
          <w:rFonts w:eastAsia="Times New Roman" w:cs="Times New Roman"/>
          <w:color w:val="000000"/>
        </w:rPr>
        <w:t>LacZ</w:t>
      </w:r>
      <w:r>
        <w:rPr>
          <w:rFonts w:ascii="宋体" w:hAnsi="宋体"/>
          <w:color w:val="000000"/>
        </w:rPr>
        <w:t>基因作为报告基因。当内皮细胞与心肌细胞接触时，由于</w:t>
      </w:r>
      <w:r>
        <w:rPr>
          <w:rFonts w:eastAsia="Times New Roman" w:cs="Times New Roman"/>
          <w:color w:val="000000"/>
        </w:rPr>
        <w:t>GFP</w:t>
      </w:r>
      <w:r>
        <w:rPr>
          <w:rFonts w:ascii="宋体" w:hAnsi="宋体"/>
          <w:color w:val="000000"/>
        </w:rPr>
        <w:t>和</w:t>
      </w:r>
      <w:r>
        <w:rPr>
          <w:rFonts w:eastAsia="Times New Roman" w:cs="Times New Roman"/>
          <w:color w:val="000000"/>
        </w:rPr>
        <w:t>aGFP-N-tTA</w:t>
      </w:r>
      <w:r>
        <w:rPr>
          <w:rFonts w:ascii="宋体" w:hAnsi="宋体"/>
          <w:color w:val="000000"/>
        </w:rPr>
        <w:t>结合，引起</w:t>
      </w:r>
      <w:r>
        <w:rPr>
          <w:color w:val="000000"/>
        </w:rPr>
        <w:t>_____</w:t>
      </w:r>
      <w:r>
        <w:rPr>
          <w:rFonts w:ascii="宋体" w:hAnsi="宋体"/>
          <w:color w:val="000000"/>
        </w:rPr>
        <w:t>，进入细胞核与</w:t>
      </w:r>
      <w:r>
        <w:rPr>
          <w:rFonts w:eastAsia="Times New Roman" w:cs="Times New Roman"/>
          <w:color w:val="000000"/>
        </w:rPr>
        <w:t>tetO</w:t>
      </w:r>
      <w:r>
        <w:rPr>
          <w:rFonts w:ascii="宋体" w:hAnsi="宋体"/>
          <w:color w:val="000000"/>
        </w:rPr>
        <w:t>结合，启动</w:t>
      </w:r>
      <w:r>
        <w:rPr>
          <w:rFonts w:eastAsia="Times New Roman" w:cs="Times New Roman"/>
          <w:color w:val="000000"/>
        </w:rPr>
        <w:t>LacZ</w:t>
      </w:r>
      <w:r>
        <w:rPr>
          <w:rFonts w:ascii="宋体" w:hAnsi="宋体"/>
          <w:color w:val="000000"/>
        </w:rPr>
        <w:t>基因表达，使正在与心肌细胞接触的内皮细胞呈蓝色。</w:t>
      </w:r>
    </w:p>
    <w:p w:rsidR="00071830" w:rsidRDefault="00A32410">
      <w:pPr>
        <w:spacing w:line="360" w:lineRule="auto"/>
        <w:jc w:val="left"/>
        <w:textAlignment w:val="center"/>
        <w:rPr>
          <w:color w:val="000000"/>
        </w:rPr>
      </w:pPr>
      <w:r>
        <w:rPr>
          <w:noProof/>
          <w:color w:val="000000"/>
        </w:rPr>
        <w:drawing>
          <wp:inline distT="0" distB="0" distL="0" distR="0">
            <wp:extent cx="2657475" cy="1666875"/>
            <wp:effectExtent l="0" t="0" r="0" b="0"/>
            <wp:docPr id="100029"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1" cstate="print"/>
                    <a:stretch>
                      <a:fillRect/>
                    </a:stretch>
                  </pic:blipFill>
                  <pic:spPr>
                    <a:xfrm>
                      <a:off x="0" y="0"/>
                      <a:ext cx="2657475" cy="1666875"/>
                    </a:xfrm>
                    <a:prstGeom prst="rect">
                      <a:avLst/>
                    </a:prstGeom>
                  </pic:spPr>
                </pic:pic>
              </a:graphicData>
            </a:graphic>
          </wp:inline>
        </w:drawing>
      </w:r>
      <w:r>
        <w:rPr>
          <w:color w:val="000000"/>
        </w:rPr>
        <w:t xml:space="preserve">  </w:t>
      </w:r>
    </w:p>
    <w:p w:rsidR="00071830" w:rsidRDefault="00A32410" w:rsidP="00FD3097">
      <w:pPr>
        <w:jc w:val="left"/>
        <w:textAlignment w:val="center"/>
        <w:rPr>
          <w:color w:val="000000"/>
        </w:rPr>
      </w:pPr>
      <w:r>
        <w:rPr>
          <w:color w:val="000000"/>
        </w:rPr>
        <w:t xml:space="preserve">24. </w:t>
      </w:r>
      <w:r>
        <w:rPr>
          <w:rFonts w:ascii="宋体" w:hAnsi="宋体"/>
          <w:color w:val="000000"/>
        </w:rPr>
        <w:t>摩尔根的学生</w:t>
      </w:r>
      <w:r>
        <w:rPr>
          <w:rFonts w:eastAsia="Times New Roman" w:cs="Times New Roman"/>
          <w:color w:val="000000"/>
        </w:rPr>
        <w:t>Muller</w:t>
      </w:r>
      <w:r>
        <w:rPr>
          <w:rFonts w:ascii="宋体" w:hAnsi="宋体"/>
          <w:color w:val="000000"/>
        </w:rPr>
        <w:t>对辐射遗传学的研究为实验遗传学开辟了新的领域，并从对果蝇的突变中建立了一系列品系，如</w:t>
      </w:r>
      <w:r>
        <w:rPr>
          <w:rFonts w:eastAsia="Times New Roman" w:cs="Times New Roman"/>
          <w:color w:val="000000"/>
        </w:rPr>
        <w:t>CIB</w:t>
      </w:r>
      <w:r>
        <w:rPr>
          <w:rFonts w:ascii="宋体" w:hAnsi="宋体"/>
          <w:color w:val="000000"/>
        </w:rPr>
        <w:t>品系、平衡致死系等。回答下列相关问题：</w:t>
      </w:r>
    </w:p>
    <w:p w:rsidR="00071830" w:rsidRDefault="00A32410" w:rsidP="00FD3097">
      <w:pPr>
        <w:jc w:val="left"/>
        <w:textAlignment w:val="center"/>
        <w:rPr>
          <w:color w:val="000000"/>
        </w:rPr>
      </w:pPr>
      <w:r>
        <w:rPr>
          <w:color w:val="000000"/>
        </w:rPr>
        <w:t>（</w:t>
      </w:r>
      <w:r>
        <w:rPr>
          <w:color w:val="000000"/>
        </w:rPr>
        <w:t>1</w:t>
      </w:r>
      <w:r>
        <w:rPr>
          <w:color w:val="000000"/>
        </w:rPr>
        <w:t>）</w:t>
      </w:r>
      <w:r>
        <w:rPr>
          <w:rFonts w:ascii="宋体" w:hAnsi="宋体"/>
          <w:color w:val="000000"/>
        </w:rPr>
        <w:t>下图所示为某果蝇一个原始生殖细胞的染色体示意图，</w:t>
      </w:r>
      <w:r>
        <w:rPr>
          <w:rFonts w:eastAsia="Times New Roman" w:cs="Times New Roman"/>
          <w:color w:val="000000"/>
        </w:rPr>
        <w:t>A</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表示基因。果蝇基因组计划测定的是下图中</w:t>
      </w:r>
      <w:r>
        <w:rPr>
          <w:color w:val="000000"/>
        </w:rPr>
        <w:t>_____</w:t>
      </w:r>
      <w:r>
        <w:rPr>
          <w:rFonts w:ascii="宋体" w:hAnsi="宋体"/>
          <w:color w:val="000000"/>
        </w:rPr>
        <w:t>染色体上</w:t>
      </w:r>
      <w:r>
        <w:rPr>
          <w:rFonts w:eastAsia="Times New Roman" w:cs="Times New Roman"/>
          <w:color w:val="000000"/>
        </w:rPr>
        <w:t>DNA</w:t>
      </w:r>
      <w:r>
        <w:rPr>
          <w:rFonts w:ascii="宋体" w:hAnsi="宋体"/>
          <w:color w:val="000000"/>
        </w:rPr>
        <w:t>的碱基序列。此果蝇的基因型是</w:t>
      </w:r>
      <w:r>
        <w:rPr>
          <w:color w:val="000000"/>
        </w:rPr>
        <w:t>_____</w:t>
      </w:r>
      <w:r>
        <w:rPr>
          <w:rFonts w:ascii="宋体" w:hAnsi="宋体"/>
          <w:color w:val="000000"/>
        </w:rPr>
        <w:t>。该细胞产生的配子的基因型有种（不考虑突变和基因重组）。</w:t>
      </w:r>
    </w:p>
    <w:p w:rsidR="00071830" w:rsidRDefault="00A32410">
      <w:pPr>
        <w:spacing w:line="360" w:lineRule="auto"/>
        <w:jc w:val="left"/>
        <w:textAlignment w:val="center"/>
        <w:rPr>
          <w:color w:val="000000"/>
        </w:rPr>
      </w:pPr>
      <w:r>
        <w:rPr>
          <w:noProof/>
          <w:color w:val="000000"/>
        </w:rPr>
        <w:drawing>
          <wp:inline distT="0" distB="0" distL="0" distR="0">
            <wp:extent cx="1762125" cy="1390650"/>
            <wp:effectExtent l="0" t="0" r="0" b="0"/>
            <wp:docPr id="100031"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2" cstate="print"/>
                    <a:stretch>
                      <a:fillRect/>
                    </a:stretch>
                  </pic:blipFill>
                  <pic:spPr>
                    <a:xfrm>
                      <a:off x="0" y="0"/>
                      <a:ext cx="1762125" cy="1390650"/>
                    </a:xfrm>
                    <a:prstGeom prst="rect">
                      <a:avLst/>
                    </a:prstGeom>
                  </pic:spPr>
                </pic:pic>
              </a:graphicData>
            </a:graphic>
          </wp:inline>
        </w:drawing>
      </w:r>
    </w:p>
    <w:p w:rsidR="00071830" w:rsidRDefault="00A32410" w:rsidP="00FD3097">
      <w:pPr>
        <w:jc w:val="left"/>
        <w:textAlignment w:val="center"/>
        <w:rPr>
          <w:color w:val="000000"/>
        </w:rPr>
      </w:pPr>
      <w:r>
        <w:rPr>
          <w:color w:val="000000"/>
        </w:rPr>
        <w:t>（</w:t>
      </w:r>
      <w:r>
        <w:rPr>
          <w:color w:val="000000"/>
        </w:rPr>
        <w:t>2</w:t>
      </w:r>
      <w:r>
        <w:rPr>
          <w:color w:val="000000"/>
        </w:rPr>
        <w:t>）</w:t>
      </w:r>
      <w:r>
        <w:rPr>
          <w:rFonts w:ascii="宋体" w:hAnsi="宋体"/>
          <w:color w:val="000000"/>
        </w:rPr>
        <w:t>花斑位置效应是</w:t>
      </w:r>
      <w:r>
        <w:rPr>
          <w:rFonts w:eastAsia="Times New Roman" w:cs="Times New Roman"/>
          <w:color w:val="000000"/>
        </w:rPr>
        <w:t>Muller</w:t>
      </w:r>
      <w:r>
        <w:rPr>
          <w:rFonts w:ascii="宋体" w:hAnsi="宋体"/>
          <w:color w:val="000000"/>
        </w:rPr>
        <w:t>在果蝇诱变实验中发现的现象：控制果蝇红眼形成的基因</w:t>
      </w:r>
      <w:r>
        <w:rPr>
          <w:rFonts w:eastAsia="Times New Roman" w:cs="Times New Roman"/>
          <w:color w:val="000000"/>
        </w:rPr>
        <w:t>A</w:t>
      </w:r>
      <w:r>
        <w:rPr>
          <w:rFonts w:ascii="宋体" w:hAnsi="宋体"/>
          <w:color w:val="000000"/>
        </w:rPr>
        <w:t>原本位于常染色质区域（浓缩程度低，基因表达活跃），用</w:t>
      </w:r>
      <w:r>
        <w:rPr>
          <w:rFonts w:eastAsia="Times New Roman" w:cs="Times New Roman"/>
          <w:color w:val="000000"/>
        </w:rPr>
        <w:t>X</w:t>
      </w:r>
      <w:r>
        <w:rPr>
          <w:rFonts w:ascii="宋体" w:hAnsi="宋体"/>
          <w:color w:val="000000"/>
        </w:rPr>
        <w:t>射线照射发育早期的果蝇，部分细胞的基因</w:t>
      </w:r>
      <w:r>
        <w:rPr>
          <w:rFonts w:eastAsia="Times New Roman" w:cs="Times New Roman"/>
          <w:color w:val="000000"/>
        </w:rPr>
        <w:t>A</w:t>
      </w:r>
      <w:r>
        <w:rPr>
          <w:rFonts w:ascii="宋体" w:hAnsi="宋体"/>
          <w:color w:val="000000"/>
        </w:rPr>
        <w:t>变换到同一染色体的异染色质区域（高度浓缩，基因表达受抑制），使得果蝇呈现出红白嵌合的花斑眼。花斑位置效应的形成是</w:t>
      </w:r>
      <w:r>
        <w:rPr>
          <w:color w:val="000000"/>
        </w:rPr>
        <w:t>_____</w:t>
      </w:r>
      <w:r>
        <w:rPr>
          <w:rFonts w:ascii="宋体" w:hAnsi="宋体"/>
          <w:color w:val="000000"/>
        </w:rPr>
        <w:t>（从</w:t>
      </w:r>
      <w:r>
        <w:rPr>
          <w:rFonts w:ascii="宋体" w:hAnsi="宋体"/>
          <w:color w:val="000000"/>
        </w:rPr>
        <w:t>“</w:t>
      </w:r>
      <w:r>
        <w:rPr>
          <w:rFonts w:ascii="宋体" w:hAnsi="宋体"/>
          <w:color w:val="000000"/>
        </w:rPr>
        <w:t>染色体结构变异</w:t>
      </w:r>
      <w:r>
        <w:rPr>
          <w:rFonts w:ascii="宋体" w:hAnsi="宋体"/>
          <w:color w:val="000000"/>
        </w:rPr>
        <w:t>”“</w:t>
      </w:r>
      <w:r>
        <w:rPr>
          <w:rFonts w:ascii="宋体" w:hAnsi="宋体"/>
          <w:color w:val="000000"/>
        </w:rPr>
        <w:t>染色体数目变异</w:t>
      </w:r>
      <w:r>
        <w:rPr>
          <w:rFonts w:ascii="宋体" w:hAnsi="宋体"/>
          <w:color w:val="000000"/>
        </w:rPr>
        <w:t>”</w:t>
      </w:r>
      <w:r>
        <w:rPr>
          <w:rFonts w:ascii="宋体" w:hAnsi="宋体"/>
          <w:color w:val="000000"/>
        </w:rPr>
        <w:t>中选填</w:t>
      </w:r>
      <w:r>
        <w:rPr>
          <w:rFonts w:ascii="宋体" w:hAnsi="宋体"/>
          <w:color w:val="000000"/>
        </w:rPr>
        <w:t>）的结果，推测基因表达受抑制的原因是</w:t>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lastRenderedPageBreak/>
        <w:t>（</w:t>
      </w:r>
      <w:r>
        <w:rPr>
          <w:color w:val="000000"/>
        </w:rPr>
        <w:t>3</w:t>
      </w:r>
      <w:r>
        <w:rPr>
          <w:color w:val="000000"/>
        </w:rPr>
        <w:t>）</w:t>
      </w:r>
      <w:r>
        <w:rPr>
          <w:rFonts w:eastAsia="Times New Roman" w:cs="Times New Roman"/>
          <w:color w:val="000000"/>
        </w:rPr>
        <w:t>CIB</w:t>
      </w:r>
      <w:r>
        <w:rPr>
          <w:rFonts w:ascii="宋体" w:hAnsi="宋体"/>
          <w:color w:val="000000"/>
        </w:rPr>
        <w:t>品系：</w:t>
      </w:r>
      <w:r>
        <w:rPr>
          <w:rFonts w:eastAsia="Times New Roman" w:cs="Times New Roman"/>
          <w:color w:val="000000"/>
        </w:rPr>
        <w:t>B</w:t>
      </w:r>
      <w:r>
        <w:rPr>
          <w:rFonts w:ascii="宋体" w:hAnsi="宋体"/>
          <w:color w:val="000000"/>
        </w:rPr>
        <w:t>为棒眼基因，为</w:t>
      </w:r>
      <w:r>
        <w:rPr>
          <w:rFonts w:eastAsia="Times New Roman" w:cs="Times New Roman"/>
          <w:color w:val="000000"/>
        </w:rPr>
        <w:t>X</w:t>
      </w:r>
      <w:r>
        <w:rPr>
          <w:rFonts w:ascii="宋体" w:hAnsi="宋体"/>
          <w:color w:val="000000"/>
        </w:rPr>
        <w:t>染色体上的一个重要的标记基因。</w:t>
      </w:r>
      <w:r>
        <w:rPr>
          <w:rFonts w:eastAsia="Times New Roman" w:cs="Times New Roman"/>
          <w:color w:val="000000"/>
        </w:rPr>
        <w:t>1</w:t>
      </w:r>
      <w:r>
        <w:rPr>
          <w:rFonts w:ascii="宋体" w:hAnsi="宋体"/>
          <w:color w:val="000000"/>
        </w:rPr>
        <w:t>是</w:t>
      </w:r>
      <w:r>
        <w:rPr>
          <w:rFonts w:eastAsia="Times New Roman" w:cs="Times New Roman"/>
          <w:color w:val="000000"/>
        </w:rPr>
        <w:t>X</w:t>
      </w:r>
      <w:r>
        <w:rPr>
          <w:rFonts w:ascii="宋体" w:hAnsi="宋体"/>
          <w:color w:val="000000"/>
        </w:rPr>
        <w:t>染色体上的隐性致死基因，</w:t>
      </w:r>
      <w:r>
        <w:rPr>
          <w:rFonts w:eastAsia="Times New Roman" w:cs="Times New Roman"/>
          <w:color w:val="000000"/>
        </w:rPr>
        <w:t>X</w:t>
      </w:r>
      <w:r>
        <w:rPr>
          <w:rFonts w:ascii="宋体" w:hAnsi="宋体"/>
          <w:color w:val="000000"/>
        </w:rPr>
        <w:t>染色体上还存在</w:t>
      </w:r>
      <w:r>
        <w:rPr>
          <w:rFonts w:eastAsia="Times New Roman" w:cs="Times New Roman"/>
          <w:color w:val="000000"/>
        </w:rPr>
        <w:t>C</w:t>
      </w:r>
      <w:r>
        <w:rPr>
          <w:rFonts w:ascii="宋体" w:hAnsi="宋体"/>
          <w:color w:val="000000"/>
        </w:rPr>
        <w:t>区段（</w:t>
      </w:r>
      <w:r>
        <w:rPr>
          <w:rFonts w:eastAsia="Times New Roman" w:cs="Times New Roman"/>
          <w:color w:val="000000"/>
        </w:rPr>
        <w:t>1</w:t>
      </w:r>
      <w:r>
        <w:rPr>
          <w:rFonts w:ascii="宋体" w:hAnsi="宋体"/>
          <w:color w:val="000000"/>
        </w:rPr>
        <w:t>基因和</w:t>
      </w:r>
      <w:r>
        <w:rPr>
          <w:rFonts w:eastAsia="Times New Roman" w:cs="Times New Roman"/>
          <w:color w:val="000000"/>
        </w:rPr>
        <w:t>B</w:t>
      </w:r>
      <w:r>
        <w:rPr>
          <w:rFonts w:ascii="宋体" w:hAnsi="宋体"/>
          <w:color w:val="000000"/>
        </w:rPr>
        <w:t>基因之间很长的倒位区段，抑制</w:t>
      </w:r>
      <w:r>
        <w:rPr>
          <w:rFonts w:eastAsia="Times New Roman" w:cs="Times New Roman"/>
          <w:color w:val="000000"/>
        </w:rPr>
        <w:t>1</w:t>
      </w:r>
      <w:r>
        <w:rPr>
          <w:rFonts w:ascii="宋体" w:hAnsi="宋体"/>
          <w:color w:val="000000"/>
        </w:rPr>
        <w:t>和</w:t>
      </w:r>
      <w:r>
        <w:rPr>
          <w:rFonts w:eastAsia="Times New Roman" w:cs="Times New Roman"/>
          <w:color w:val="000000"/>
        </w:rPr>
        <w:t>B</w:t>
      </w:r>
      <w:r>
        <w:rPr>
          <w:rFonts w:ascii="宋体" w:hAnsi="宋体"/>
          <w:color w:val="000000"/>
        </w:rPr>
        <w:t>之间片段的交叉互换）。</w:t>
      </w:r>
      <w:r w:rsidR="00071830">
        <w:object w:dxaOrig="960" w:dyaOrig="300">
          <v:shape id="_x0000_i1042" type="#_x0000_t75" alt="学科网(www.zxxk.com)--教育资源门户，提供试卷、教案、课件、论文、素材以及各类教学资源下载，还有大量而丰富的教学相关资讯！ tEBbw2MXgJ3NAx1ODbqMbQ==" style="width:48pt;height:15pt" o:ole="">
            <v:imagedata r:id="rId53" o:title="eqId1e6022073e5d1a766e53a0f3add68171"/>
          </v:shape>
          <o:OLEObject Type="Embed" ProgID="Equation.DSMT4" ShapeID="_x0000_i1042" DrawAspect="Content" ObjectID="_1800450623" r:id="rId54"/>
        </w:object>
      </w:r>
      <w:r>
        <w:rPr>
          <w:rFonts w:ascii="宋体" w:hAnsi="宋体"/>
          <w:color w:val="000000"/>
        </w:rPr>
        <w:t>、</w:t>
      </w:r>
      <w:r w:rsidR="00071830">
        <w:object w:dxaOrig="700" w:dyaOrig="300">
          <v:shape id="_x0000_i1043" type="#_x0000_t75" alt="学科网(www.zxxk.com)--教育资源门户，提供试卷、教案、课件、论文、素材以及各类教学资源下载，还有大量而丰富的教学相关资讯！ tEBbw2MXgJ3NAx1ODbqMbQ==" style="width:35.25pt;height:15pt" o:ole="">
            <v:imagedata r:id="rId55" o:title="eqId44261ce824d5653ba550a9d5cd2578cb"/>
          </v:shape>
          <o:OLEObject Type="Embed" ProgID="Equation.DSMT4" ShapeID="_x0000_i1043" DrawAspect="Content" ObjectID="_1800450624" r:id="rId56"/>
        </w:object>
      </w:r>
      <w:r>
        <w:rPr>
          <w:rFonts w:ascii="宋体" w:hAnsi="宋体"/>
          <w:color w:val="000000"/>
        </w:rPr>
        <w:t>不能存活，正常眼果蝇无</w:t>
      </w:r>
      <w:r>
        <w:rPr>
          <w:rFonts w:eastAsia="Times New Roman" w:cs="Times New Roman"/>
          <w:color w:val="000000"/>
        </w:rPr>
        <w:t>C1B</w:t>
      </w:r>
      <w:r>
        <w:rPr>
          <w:rFonts w:ascii="宋体" w:hAnsi="宋体"/>
          <w:color w:val="000000"/>
        </w:rPr>
        <w:t>区段，用</w:t>
      </w:r>
      <w:r w:rsidR="00071830">
        <w:object w:dxaOrig="340" w:dyaOrig="300">
          <v:shape id="_x0000_i1044" type="#_x0000_t75" alt="学科网(www.zxxk.com)--教育资源门户，提供试卷、教案、课件、论文、素材以及各类教学资源下载，还有大量而丰富的教学相关资讯！ tEBbw2MXgJ3NAx1ODbqMbQ==" style="width:17.25pt;height:15pt" o:ole="">
            <v:imagedata r:id="rId57" o:title="eqIdf405af5819dd3943ede01adb86b1b77a"/>
          </v:shape>
          <o:OLEObject Type="Embed" ProgID="Equation.DSMT4" ShapeID="_x0000_i1044" DrawAspect="Content" ObjectID="_1800450625" r:id="rId58"/>
        </w:object>
      </w:r>
      <w:r>
        <w:rPr>
          <w:rFonts w:ascii="宋体" w:hAnsi="宋体"/>
          <w:color w:val="000000"/>
        </w:rPr>
        <w:t>表示。研究人员用</w:t>
      </w:r>
      <w:r>
        <w:rPr>
          <w:rFonts w:eastAsia="Times New Roman" w:cs="Times New Roman"/>
          <w:color w:val="000000"/>
        </w:rPr>
        <w:t>X</w:t>
      </w:r>
      <w:r>
        <w:rPr>
          <w:rFonts w:ascii="宋体" w:hAnsi="宋体"/>
          <w:color w:val="000000"/>
        </w:rPr>
        <w:t>射线对正常眼雄果蝇诱变，为证实其</w:t>
      </w:r>
      <w:r>
        <w:rPr>
          <w:rFonts w:eastAsia="Times New Roman" w:cs="Times New Roman"/>
          <w:color w:val="000000"/>
        </w:rPr>
        <w:t>X</w:t>
      </w:r>
      <w:r>
        <w:rPr>
          <w:rFonts w:ascii="宋体" w:hAnsi="宋体"/>
          <w:color w:val="000000"/>
        </w:rPr>
        <w:t>染色体上正常眼基因突变成了新隐性基因，他将该雄果蝇与</w:t>
      </w:r>
      <w:r w:rsidR="00071830">
        <w:object w:dxaOrig="800" w:dyaOrig="300">
          <v:shape id="_x0000_i1045" type="#_x0000_t75" alt="学科网(www.zxxk.com)--教育资源门户，提供试卷、教案、课件、论文、素材以及各类教学资源下载，还有大量而丰富的教学相关资讯！ tEBbw2MXgJ3NAx1ODbqMbQ==" style="width:39.75pt;height:15pt" o:ole="">
            <v:imagedata r:id="rId59" o:title="eqId028c690366e03f8c568ca42b3d97a202"/>
          </v:shape>
          <o:OLEObject Type="Embed" ProgID="Equation.DSMT4" ShapeID="_x0000_i1045" DrawAspect="Content" ObjectID="_1800450626" r:id="rId60"/>
        </w:object>
      </w:r>
      <w:r>
        <w:rPr>
          <w:rFonts w:ascii="宋体" w:hAnsi="宋体"/>
          <w:color w:val="000000"/>
        </w:rPr>
        <w:t>雌果蝇杂交获得</w:t>
      </w:r>
      <w:r w:rsidR="00071830">
        <w:object w:dxaOrig="240" w:dyaOrig="360">
          <v:shape id="_x0000_i1046" type="#_x0000_t75" alt="学科网(www.zxxk.com)--教育资源门户，提供试卷、教案、课件、论文、素材以及各类教学资源下载，还有大量而丰富的教学相关资讯！ tEBbw2MXgJ3NAx1ODbqMbQ==" style="width:12pt;height:18pt" o:ole="">
            <v:imagedata r:id="rId61" o:title="eqId6058811c841c963ea48eb835a6f2dc28"/>
          </v:shape>
          <o:OLEObject Type="Embed" ProgID="Equation.DSMT4" ShapeID="_x0000_i1046" DrawAspect="Content" ObjectID="_1800450627" r:id="rId62"/>
        </w:object>
      </w:r>
      <w:r>
        <w:rPr>
          <w:rFonts w:ascii="宋体" w:hAnsi="宋体"/>
          <w:color w:val="000000"/>
        </w:rPr>
        <w:t>，选择</w:t>
      </w:r>
      <w:r>
        <w:rPr>
          <w:rFonts w:eastAsia="Times New Roman" w:cs="Times New Roman"/>
          <w:color w:val="000000"/>
        </w:rPr>
        <w:t>F</w:t>
      </w:r>
      <w:r>
        <w:rPr>
          <w:color w:val="000000"/>
          <w:vertAlign w:val="subscript"/>
        </w:rPr>
        <w:t>1</w:t>
      </w:r>
      <w:r>
        <w:rPr>
          <w:rFonts w:ascii="宋体" w:hAnsi="宋体"/>
          <w:color w:val="000000"/>
        </w:rPr>
        <w:t>的雌果蝇与该雄果蝇杂交获得</w:t>
      </w:r>
      <w:r w:rsidR="00071830">
        <w:object w:dxaOrig="260" w:dyaOrig="360">
          <v:shape id="_x0000_i1047" type="#_x0000_t75" alt="学科网(www.zxxk.com)--教育资源门户，提供试卷、教案、课件、论文、素材以及各类教学资源下载，还有大量而丰富的教学相关资讯！ tEBbw2MXgJ3NAx1ODbqMbQ==" style="width:13.5pt;height:18pt" o:ole="">
            <v:imagedata r:id="rId63" o:title="eqId195a7dca9e2f7e7f29b46b22b17d7772"/>
          </v:shape>
          <o:OLEObject Type="Embed" ProgID="Equation.DSMT4" ShapeID="_x0000_i1047" DrawAspect="Content" ObjectID="_1800450628" r:id="rId64"/>
        </w:object>
      </w:r>
      <w:r>
        <w:rPr>
          <w:rFonts w:ascii="宋体" w:hAnsi="宋体"/>
          <w:color w:val="000000"/>
        </w:rPr>
        <w:t>。</w:t>
      </w:r>
    </w:p>
    <w:p w:rsidR="00071830" w:rsidRDefault="00A32410" w:rsidP="00FD3097">
      <w:pPr>
        <w:jc w:val="left"/>
        <w:textAlignment w:val="center"/>
        <w:rPr>
          <w:color w:val="000000"/>
        </w:rPr>
      </w:pPr>
      <w:r>
        <w:rPr>
          <w:rFonts w:ascii="宋体" w:hAnsi="宋体"/>
          <w:color w:val="000000"/>
        </w:rPr>
        <w:t>①</w:t>
      </w:r>
      <w:r>
        <w:rPr>
          <w:rFonts w:ascii="宋体" w:hAnsi="宋体"/>
          <w:color w:val="000000"/>
        </w:rPr>
        <w:t>选择</w:t>
      </w:r>
      <w:r w:rsidR="00071830">
        <w:object w:dxaOrig="240" w:dyaOrig="360">
          <v:shape id="_x0000_i1048" type="#_x0000_t75" alt="学科网(www.zxxk.com)--教育资源门户，提供试卷、教案、课件、论文、素材以及各类教学资源下载，还有大量而丰富的教学相关资讯！ tEBbw2MXgJ3NAx1ODbqMbQ==" style="width:12pt;height:18pt" o:ole="">
            <v:imagedata r:id="rId61" o:title="eqId6058811c841c963ea48eb835a6f2dc28"/>
          </v:shape>
          <o:OLEObject Type="Embed" ProgID="Equation.DSMT4" ShapeID="_x0000_i1048" DrawAspect="Content" ObjectID="_1800450629" r:id="rId65"/>
        </w:object>
      </w:r>
      <w:r>
        <w:rPr>
          <w:rFonts w:ascii="宋体" w:hAnsi="宋体"/>
          <w:color w:val="000000"/>
        </w:rPr>
        <w:t>正常眼雌果蝇与该雄果蝇杂交，后代新性状占</w:t>
      </w:r>
      <w:r w:rsidR="00071830">
        <w:object w:dxaOrig="260" w:dyaOrig="360">
          <v:shape id="_x0000_i1049" type="#_x0000_t75" alt="学科网(www.zxxk.com)--教育资源门户，提供试卷、教案、课件、论文、素材以及各类教学资源下载，还有大量而丰富的教学相关资讯！ tEBbw2MXgJ3NAx1ODbqMbQ==" style="width:13.5pt;height:18pt" o:ole="">
            <v:imagedata r:id="rId63" o:title="eqId195a7dca9e2f7e7f29b46b22b17d7772"/>
          </v:shape>
          <o:OLEObject Type="Embed" ProgID="Equation.DSMT4" ShapeID="_x0000_i1049" DrawAspect="Content" ObjectID="_1800450630" r:id="rId66"/>
        </w:object>
      </w:r>
      <w:r>
        <w:rPr>
          <w:rFonts w:ascii="宋体" w:hAnsi="宋体"/>
          <w:color w:val="000000"/>
        </w:rPr>
        <w:t>的</w:t>
      </w:r>
      <w:r>
        <w:rPr>
          <w:color w:val="000000"/>
        </w:rPr>
        <w:t>_____</w:t>
      </w:r>
      <w:r>
        <w:rPr>
          <w:rFonts w:ascii="宋体" w:hAnsi="宋体"/>
          <w:color w:val="000000"/>
        </w:rPr>
        <w:t>；</w:t>
      </w:r>
    </w:p>
    <w:p w:rsidR="00071830" w:rsidRDefault="00A32410" w:rsidP="00FD3097">
      <w:pPr>
        <w:jc w:val="left"/>
        <w:textAlignment w:val="center"/>
        <w:rPr>
          <w:color w:val="000000"/>
        </w:rPr>
      </w:pPr>
      <w:r>
        <w:rPr>
          <w:rFonts w:ascii="宋体" w:hAnsi="宋体"/>
          <w:color w:val="000000"/>
        </w:rPr>
        <w:t>②</w:t>
      </w:r>
      <w:r>
        <w:rPr>
          <w:rFonts w:ascii="宋体" w:hAnsi="宋体"/>
          <w:color w:val="000000"/>
        </w:rPr>
        <w:t>选择</w:t>
      </w:r>
      <w:r w:rsidR="00071830">
        <w:object w:dxaOrig="240" w:dyaOrig="360">
          <v:shape id="_x0000_i1050" type="#_x0000_t75" alt="学科网(www.zxxk.com)--教育资源门户，提供试卷、教案、课件、论文、素材以及各类教学资源下载，还有大量而丰富的教学相关资讯！ tEBbw2MXgJ3NAx1ODbqMbQ==" style="width:12pt;height:18pt" o:ole="">
            <v:imagedata r:id="rId61" o:title="eqId6058811c841c963ea48eb835a6f2dc28"/>
          </v:shape>
          <o:OLEObject Type="Embed" ProgID="Equation.DSMT4" ShapeID="_x0000_i1050" DrawAspect="Content" ObjectID="_1800450631" r:id="rId67"/>
        </w:object>
      </w:r>
      <w:r>
        <w:rPr>
          <w:rFonts w:ascii="宋体" w:hAnsi="宋体"/>
          <w:color w:val="000000"/>
        </w:rPr>
        <w:t>棒状眼雌果蝇与该雄果蝇杂交，后代棒状眼占</w:t>
      </w:r>
      <w:r w:rsidR="00071830">
        <w:object w:dxaOrig="260" w:dyaOrig="360">
          <v:shape id="_x0000_i1051" type="#_x0000_t75" alt="学科网(www.zxxk.com)--教育资源门户，提供试卷、教案、课件、论文、素材以及各类教学资源下载，还有大量而丰富的教学相关资讯！ tEBbw2MXgJ3NAx1ODbqMbQ==" style="width:13.5pt;height:18pt" o:ole="">
            <v:imagedata r:id="rId63" o:title="eqId195a7dca9e2f7e7f29b46b22b17d7772"/>
          </v:shape>
          <o:OLEObject Type="Embed" ProgID="Equation.DSMT4" ShapeID="_x0000_i1051" DrawAspect="Content" ObjectID="_1800450632" r:id="rId68"/>
        </w:object>
      </w:r>
      <w:r>
        <w:rPr>
          <w:rFonts w:ascii="宋体" w:hAnsi="宋体"/>
          <w:noProof/>
          <w:color w:val="000000"/>
        </w:rPr>
        <w:drawing>
          <wp:inline distT="0" distB="0" distL="0" distR="0">
            <wp:extent cx="133350" cy="177800"/>
            <wp:effectExtent l="0" t="0" r="0" b="0"/>
            <wp:docPr id="4683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17" name=""/>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color w:val="000000"/>
        </w:rPr>
        <w:t>_____</w:t>
      </w:r>
      <w:r>
        <w:rPr>
          <w:rFonts w:ascii="宋体" w:hAnsi="宋体"/>
          <w:color w:val="000000"/>
        </w:rPr>
        <w:t>。</w:t>
      </w:r>
    </w:p>
    <w:p w:rsidR="00071830" w:rsidRDefault="00A32410" w:rsidP="00FD3097">
      <w:pPr>
        <w:jc w:val="left"/>
        <w:textAlignment w:val="center"/>
        <w:rPr>
          <w:color w:val="000000"/>
        </w:rPr>
      </w:pPr>
      <w:r>
        <w:rPr>
          <w:color w:val="000000"/>
        </w:rPr>
        <w:t>（</w:t>
      </w:r>
      <w:r>
        <w:rPr>
          <w:color w:val="000000"/>
        </w:rPr>
        <w:t>4</w:t>
      </w:r>
      <w:r>
        <w:rPr>
          <w:color w:val="000000"/>
        </w:rPr>
        <w:t>）</w:t>
      </w:r>
      <w:r>
        <w:rPr>
          <w:rFonts w:ascii="宋体" w:hAnsi="宋体"/>
          <w:color w:val="000000"/>
        </w:rPr>
        <w:t>平衡致死系：果蝇</w:t>
      </w:r>
      <w:r>
        <w:rPr>
          <w:rFonts w:eastAsia="Times New Roman" w:cs="Times New Roman"/>
          <w:color w:val="000000"/>
        </w:rPr>
        <w:t>3</w:t>
      </w:r>
      <w:r>
        <w:rPr>
          <w:rFonts w:ascii="宋体" w:hAnsi="宋体"/>
          <w:color w:val="000000"/>
        </w:rPr>
        <w:t>号染色体上存在一对等位基因</w:t>
      </w:r>
      <w:r>
        <w:rPr>
          <w:rFonts w:eastAsia="Times New Roman" w:cs="Times New Roman"/>
          <w:color w:val="000000"/>
        </w:rPr>
        <w:t>D</w:t>
      </w:r>
      <w:r>
        <w:rPr>
          <w:rFonts w:ascii="宋体" w:hAnsi="宋体"/>
          <w:color w:val="000000"/>
        </w:rPr>
        <w:t>（展翅）和</w:t>
      </w:r>
      <w:r>
        <w:rPr>
          <w:rFonts w:eastAsia="Times New Roman" w:cs="Times New Roman"/>
          <w:color w:val="000000"/>
        </w:rPr>
        <w:t>+</w:t>
      </w:r>
      <w:r>
        <w:rPr>
          <w:rFonts w:ascii="宋体" w:hAnsi="宋体"/>
          <w:color w:val="000000"/>
        </w:rPr>
        <w:t>（正常翅），</w:t>
      </w:r>
      <w:r>
        <w:rPr>
          <w:rFonts w:eastAsia="Times New Roman" w:cs="Times New Roman"/>
          <w:color w:val="000000"/>
        </w:rPr>
        <w:t>D</w:t>
      </w:r>
      <w:r>
        <w:rPr>
          <w:rFonts w:ascii="宋体" w:hAnsi="宋体"/>
          <w:color w:val="000000"/>
        </w:rPr>
        <w:t>纯合致死。另一对常染色体上存在等位基因</w:t>
      </w:r>
      <w:r>
        <w:rPr>
          <w:rFonts w:eastAsia="Times New Roman" w:cs="Times New Roman"/>
          <w:color w:val="000000"/>
        </w:rPr>
        <w:t>G1</w:t>
      </w:r>
      <w:r>
        <w:rPr>
          <w:rFonts w:ascii="宋体" w:hAnsi="宋体"/>
          <w:color w:val="000000"/>
        </w:rPr>
        <w:t>（黏胶眼）和</w:t>
      </w:r>
      <w:r>
        <w:rPr>
          <w:rFonts w:eastAsia="Times New Roman" w:cs="Times New Roman"/>
          <w:color w:val="000000"/>
        </w:rPr>
        <w:t>+</w:t>
      </w:r>
      <w:r>
        <w:rPr>
          <w:rFonts w:ascii="宋体" w:hAnsi="宋体"/>
          <w:color w:val="000000"/>
        </w:rPr>
        <w:t>（正常眼），</w:t>
      </w:r>
      <w:r>
        <w:rPr>
          <w:rFonts w:eastAsia="Times New Roman" w:cs="Times New Roman"/>
          <w:color w:val="000000"/>
        </w:rPr>
        <w:t>G1</w:t>
      </w:r>
      <w:r>
        <w:rPr>
          <w:rFonts w:ascii="宋体" w:hAnsi="宋体"/>
          <w:color w:val="000000"/>
        </w:rPr>
        <w:t>纯合致死。选择展翅黏胶眼果蝇自由交配，若</w:t>
      </w:r>
      <w:r w:rsidR="00071830">
        <w:object w:dxaOrig="240" w:dyaOrig="360">
          <v:shape id="_x0000_i1052" type="#_x0000_t75" alt="学科网(www.zxxk.com)--教育资源门户，提供试卷、教案、课件、论文、素材以及各类教学资源下载，还有大量而丰富的教学相关资讯！ tEBbw2MXgJ3NAx1ODbqMbQ==" style="width:12pt;height:18pt" o:ole="">
            <v:imagedata r:id="rId61" o:title="eqId6058811c841c963ea48eb835a6f2dc28"/>
          </v:shape>
          <o:OLEObject Type="Embed" ProgID="Equation.DSMT4" ShapeID="_x0000_i1052" DrawAspect="Content" ObjectID="_1800450633" r:id="rId69"/>
        </w:object>
      </w:r>
      <w:r>
        <w:rPr>
          <w:rFonts w:ascii="宋体" w:hAnsi="宋体"/>
          <w:color w:val="000000"/>
        </w:rPr>
        <w:t>的表现型及比例为</w:t>
      </w:r>
      <w:r>
        <w:rPr>
          <w:color w:val="000000"/>
        </w:rPr>
        <w:t>_____</w:t>
      </w:r>
      <w:r>
        <w:rPr>
          <w:rFonts w:ascii="宋体" w:hAnsi="宋体"/>
          <w:color w:val="000000"/>
        </w:rPr>
        <w:t>，则说明这两对等位基因位于两对同源染色体上。但实验结果与上述数据完全不符。</w:t>
      </w:r>
      <w:r>
        <w:rPr>
          <w:rFonts w:eastAsia="Times New Roman" w:cs="Times New Roman"/>
          <w:color w:val="000000"/>
        </w:rPr>
        <w:t>Muller</w:t>
      </w:r>
      <w:r>
        <w:rPr>
          <w:rFonts w:ascii="宋体" w:hAnsi="宋体"/>
          <w:color w:val="000000"/>
        </w:rPr>
        <w:t>经过分析，设计并构建了一种特殊的展翅黏胶眼品系，后</w:t>
      </w:r>
      <w:r>
        <w:rPr>
          <w:rFonts w:ascii="宋体" w:hAnsi="宋体"/>
          <w:color w:val="000000"/>
        </w:rPr>
        <w:t>代始终以杂合状态保存两种致死基因，这就是平衡致死系。请在下图中标明该平衡致死系</w:t>
      </w:r>
      <w:r>
        <w:rPr>
          <w:rFonts w:eastAsia="Times New Roman" w:cs="Times New Roman"/>
          <w:color w:val="000000"/>
        </w:rPr>
        <w:t>G1/+</w:t>
      </w:r>
      <w:r>
        <w:rPr>
          <w:rFonts w:ascii="宋体" w:hAnsi="宋体"/>
          <w:color w:val="000000"/>
        </w:rPr>
        <w:t>基因所在位置（不考虑其他变异的发生）</w:t>
      </w:r>
      <w:r>
        <w:rPr>
          <w:color w:val="000000"/>
        </w:rPr>
        <w:t>_____</w:t>
      </w:r>
      <w:r>
        <w:rPr>
          <w:rFonts w:ascii="宋体" w:hAnsi="宋体"/>
          <w:color w:val="000000"/>
        </w:rPr>
        <w:t>。</w:t>
      </w:r>
    </w:p>
    <w:p w:rsidR="00071830" w:rsidRDefault="00A32410">
      <w:pPr>
        <w:spacing w:line="360" w:lineRule="auto"/>
        <w:jc w:val="left"/>
        <w:textAlignment w:val="center"/>
        <w:rPr>
          <w:color w:val="000000"/>
        </w:rPr>
      </w:pPr>
      <w:r>
        <w:rPr>
          <w:noProof/>
          <w:color w:val="000000"/>
        </w:rPr>
        <w:drawing>
          <wp:inline distT="0" distB="0" distL="0" distR="0">
            <wp:extent cx="1638300" cy="1600200"/>
            <wp:effectExtent l="0" t="0" r="0" b="0"/>
            <wp:docPr id="100033"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0" cstate="print"/>
                    <a:stretch>
                      <a:fillRect/>
                    </a:stretch>
                  </pic:blipFill>
                  <pic:spPr>
                    <a:xfrm>
                      <a:off x="0" y="0"/>
                      <a:ext cx="1638300" cy="1600200"/>
                    </a:xfrm>
                    <a:prstGeom prst="rect">
                      <a:avLst/>
                    </a:prstGeom>
                  </pic:spPr>
                </pic:pic>
              </a:graphicData>
            </a:graphic>
          </wp:inline>
        </w:drawing>
      </w:r>
      <w:r>
        <w:rPr>
          <w:color w:val="000000"/>
        </w:rPr>
        <w:br w:type="page"/>
      </w:r>
    </w:p>
    <w:p w:rsidR="00071830" w:rsidRDefault="00A32410">
      <w:pPr>
        <w:spacing w:line="360" w:lineRule="auto"/>
        <w:jc w:val="center"/>
        <w:textAlignment w:val="center"/>
        <w:rPr>
          <w:color w:val="000000"/>
        </w:rPr>
      </w:pPr>
      <w:r>
        <w:rPr>
          <w:rFonts w:ascii="宋体" w:hAnsi="宋体"/>
          <w:b/>
          <w:color w:val="000000"/>
          <w:sz w:val="32"/>
        </w:rPr>
        <w:lastRenderedPageBreak/>
        <w:t>南京市、盐城市</w:t>
      </w:r>
      <w:r>
        <w:rPr>
          <w:rFonts w:eastAsia="Times New Roman" w:cs="Times New Roman"/>
          <w:b/>
          <w:color w:val="000000"/>
          <w:sz w:val="32"/>
        </w:rPr>
        <w:t>2025</w:t>
      </w:r>
      <w:r>
        <w:rPr>
          <w:rFonts w:ascii="宋体" w:hAnsi="宋体"/>
          <w:b/>
          <w:color w:val="000000"/>
          <w:sz w:val="32"/>
        </w:rPr>
        <w:t>届高三年级第一次模拟考试</w:t>
      </w:r>
    </w:p>
    <w:p w:rsidR="00071830" w:rsidRDefault="00A32410" w:rsidP="00FD3097">
      <w:pPr>
        <w:jc w:val="left"/>
        <w:textAlignment w:val="center"/>
        <w:rPr>
          <w:color w:val="000000"/>
        </w:rPr>
      </w:pPr>
      <w:r>
        <w:rPr>
          <w:rFonts w:ascii="宋体" w:hAnsi="宋体"/>
          <w:b/>
          <w:color w:val="000000"/>
          <w:sz w:val="24"/>
        </w:rPr>
        <w:t>一、单项选择题：共</w:t>
      </w:r>
      <w:r>
        <w:rPr>
          <w:rFonts w:eastAsia="Times New Roman" w:cs="Times New Roman"/>
          <w:b/>
          <w:color w:val="000000"/>
          <w:sz w:val="24"/>
        </w:rPr>
        <w:t>15</w:t>
      </w:r>
      <w:r>
        <w:rPr>
          <w:rFonts w:ascii="宋体" w:hAnsi="宋体"/>
          <w:b/>
          <w:color w:val="000000"/>
          <w:sz w:val="24"/>
        </w:rPr>
        <w:t>题，每题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分。每题只有一个选项最符合题意。</w:t>
      </w:r>
    </w:p>
    <w:p w:rsidR="00071830" w:rsidRDefault="00FD3097" w:rsidP="00FD3097">
      <w:pPr>
        <w:textAlignment w:val="center"/>
        <w:rPr>
          <w:color w:val="000000"/>
        </w:rPr>
      </w:pPr>
      <w:r>
        <w:rPr>
          <w:rFonts w:hint="eastAsia"/>
          <w:color w:val="000000"/>
        </w:rPr>
        <w:t xml:space="preserve">1-5 </w:t>
      </w:r>
      <w:r w:rsidR="00A32410">
        <w:rPr>
          <w:color w:val="000000"/>
        </w:rPr>
        <w:t>D</w:t>
      </w:r>
      <w:r>
        <w:rPr>
          <w:rFonts w:hint="eastAsia"/>
          <w:color w:val="000000"/>
        </w:rPr>
        <w:t xml:space="preserve"> A C </w:t>
      </w:r>
      <w:proofErr w:type="spellStart"/>
      <w:r>
        <w:rPr>
          <w:rFonts w:hint="eastAsia"/>
          <w:color w:val="000000"/>
        </w:rPr>
        <w:t>C</w:t>
      </w:r>
      <w:proofErr w:type="spellEnd"/>
      <w:r>
        <w:rPr>
          <w:rFonts w:hint="eastAsia"/>
          <w:color w:val="000000"/>
        </w:rPr>
        <w:t xml:space="preserve"> </w:t>
      </w:r>
      <w:proofErr w:type="spellStart"/>
      <w:r>
        <w:rPr>
          <w:rFonts w:hint="eastAsia"/>
          <w:color w:val="000000"/>
        </w:rPr>
        <w:t>C</w:t>
      </w:r>
      <w:proofErr w:type="spellEnd"/>
      <w:r>
        <w:rPr>
          <w:rFonts w:hint="eastAsia"/>
          <w:color w:val="000000"/>
        </w:rPr>
        <w:t xml:space="preserve"> 6-10 D B D C D 11-15 B </w:t>
      </w:r>
      <w:proofErr w:type="spellStart"/>
      <w:r>
        <w:rPr>
          <w:rFonts w:hint="eastAsia"/>
          <w:color w:val="000000"/>
        </w:rPr>
        <w:t>B</w:t>
      </w:r>
      <w:proofErr w:type="spellEnd"/>
      <w:r>
        <w:rPr>
          <w:rFonts w:hint="eastAsia"/>
          <w:color w:val="000000"/>
        </w:rPr>
        <w:t xml:space="preserve"> C A </w:t>
      </w:r>
      <w:proofErr w:type="spellStart"/>
      <w:r>
        <w:rPr>
          <w:rFonts w:hint="eastAsia"/>
          <w:color w:val="000000"/>
        </w:rPr>
        <w:t>A</w:t>
      </w:r>
      <w:proofErr w:type="spellEnd"/>
      <w:r>
        <w:rPr>
          <w:rFonts w:hint="eastAsia"/>
          <w:color w:val="000000"/>
        </w:rPr>
        <w:t xml:space="preserve"> </w:t>
      </w:r>
    </w:p>
    <w:p w:rsidR="00071830" w:rsidRDefault="00A32410" w:rsidP="00FD3097">
      <w:pPr>
        <w:jc w:val="left"/>
        <w:textAlignment w:val="center"/>
        <w:rPr>
          <w:color w:val="000000"/>
        </w:rPr>
      </w:pPr>
      <w:r>
        <w:rPr>
          <w:rFonts w:ascii="宋体" w:hAnsi="宋体"/>
          <w:b/>
          <w:color w:val="000000"/>
          <w:sz w:val="24"/>
        </w:rPr>
        <w:t>二、多项选择题：</w:t>
      </w:r>
    </w:p>
    <w:p w:rsidR="00071830" w:rsidRPr="00FD3097" w:rsidRDefault="00FD3097" w:rsidP="00FD3097">
      <w:pPr>
        <w:textAlignment w:val="center"/>
        <w:rPr>
          <w:color w:val="2E75B6"/>
        </w:rPr>
      </w:pPr>
      <w:r>
        <w:rPr>
          <w:rFonts w:hint="eastAsia"/>
          <w:color w:val="2E75B6"/>
        </w:rPr>
        <w:t>16.</w:t>
      </w:r>
      <w:r w:rsidR="00A32410">
        <w:rPr>
          <w:color w:val="000000"/>
        </w:rPr>
        <w:t>ABD</w:t>
      </w:r>
      <w:r>
        <w:rPr>
          <w:rFonts w:hint="eastAsia"/>
          <w:color w:val="000000"/>
        </w:rPr>
        <w:t xml:space="preserve">  17.</w:t>
      </w:r>
      <w:r w:rsidR="00A32410">
        <w:rPr>
          <w:color w:val="000000"/>
        </w:rPr>
        <w:t>AD</w:t>
      </w:r>
      <w:r>
        <w:rPr>
          <w:rFonts w:hint="eastAsia"/>
          <w:color w:val="2E75B6"/>
        </w:rPr>
        <w:t xml:space="preserve">  18.</w:t>
      </w:r>
      <w:r w:rsidR="00A32410">
        <w:rPr>
          <w:color w:val="000000"/>
        </w:rPr>
        <w:t>BC</w:t>
      </w:r>
      <w:r>
        <w:rPr>
          <w:rFonts w:hint="eastAsia"/>
          <w:color w:val="2E75B6"/>
        </w:rPr>
        <w:t xml:space="preserve">     19.</w:t>
      </w:r>
      <w:r w:rsidR="00A32410">
        <w:rPr>
          <w:color w:val="000000"/>
        </w:rPr>
        <w:t>AB</w:t>
      </w:r>
    </w:p>
    <w:p w:rsidR="00071830" w:rsidRDefault="00A32410" w:rsidP="00FD3097">
      <w:pPr>
        <w:jc w:val="left"/>
        <w:textAlignment w:val="center"/>
        <w:rPr>
          <w:color w:val="000000"/>
        </w:rPr>
      </w:pPr>
      <w:r>
        <w:rPr>
          <w:rFonts w:ascii="宋体" w:hAnsi="宋体"/>
          <w:b/>
          <w:color w:val="000000"/>
          <w:sz w:val="24"/>
        </w:rPr>
        <w:t>三、非选择题：共</w:t>
      </w:r>
      <w:r>
        <w:rPr>
          <w:rFonts w:eastAsia="Times New Roman" w:cs="Times New Roman"/>
          <w:b/>
          <w:color w:val="000000"/>
          <w:sz w:val="24"/>
        </w:rPr>
        <w:t>5</w:t>
      </w:r>
      <w:r>
        <w:rPr>
          <w:rFonts w:ascii="宋体" w:hAnsi="宋体"/>
          <w:b/>
          <w:color w:val="000000"/>
          <w:sz w:val="24"/>
        </w:rPr>
        <w:t>题，共</w:t>
      </w:r>
      <w:r>
        <w:rPr>
          <w:rFonts w:eastAsia="Times New Roman" w:cs="Times New Roman"/>
          <w:b/>
          <w:color w:val="000000"/>
          <w:sz w:val="24"/>
        </w:rPr>
        <w:t>58</w:t>
      </w:r>
      <w:r>
        <w:rPr>
          <w:rFonts w:ascii="宋体" w:hAnsi="宋体"/>
          <w:b/>
          <w:color w:val="000000"/>
          <w:sz w:val="24"/>
        </w:rPr>
        <w:t>分。除特别说明外，每空</w:t>
      </w:r>
      <w:r>
        <w:rPr>
          <w:rFonts w:eastAsia="Times New Roman" w:cs="Times New Roman"/>
          <w:b/>
          <w:color w:val="000000"/>
          <w:sz w:val="24"/>
        </w:rPr>
        <w:t>1</w:t>
      </w:r>
      <w:r>
        <w:rPr>
          <w:rFonts w:ascii="宋体" w:hAnsi="宋体"/>
          <w:b/>
          <w:color w:val="000000"/>
          <w:sz w:val="24"/>
        </w:rPr>
        <w:t>分。</w:t>
      </w:r>
    </w:p>
    <w:p w:rsidR="00071830" w:rsidRDefault="00FD3097" w:rsidP="00FD3097">
      <w:pPr>
        <w:textAlignment w:val="center"/>
        <w:rPr>
          <w:color w:val="000000"/>
        </w:rPr>
      </w:pPr>
      <w:r>
        <w:rPr>
          <w:rFonts w:hint="eastAsia"/>
          <w:color w:val="2E75B6"/>
        </w:rPr>
        <w:t>20.</w:t>
      </w:r>
      <w:r w:rsidR="00A32410">
        <w:rPr>
          <w:color w:val="000000"/>
        </w:rPr>
        <w:t>（</w:t>
      </w:r>
      <w:r w:rsidR="00A32410">
        <w:rPr>
          <w:color w:val="000000"/>
        </w:rPr>
        <w:t>1</w:t>
      </w:r>
      <w:r w:rsidR="00A32410">
        <w:rPr>
          <w:color w:val="000000"/>
        </w:rPr>
        <w:t>）类囊体薄膜</w:t>
      </w:r>
      <w:r w:rsidR="00A32410">
        <w:rPr>
          <w:color w:val="000000"/>
        </w:rPr>
        <w:t xml:space="preserve">    </w:t>
      </w:r>
      <w:r w:rsidR="00A32410">
        <w:rPr>
          <w:color w:val="000000"/>
        </w:rPr>
        <w:t>（</w:t>
      </w:r>
      <w:r w:rsidR="00A32410">
        <w:rPr>
          <w:color w:val="000000"/>
        </w:rPr>
        <w:t>2</w:t>
      </w:r>
      <w:r w:rsidR="00A32410">
        <w:rPr>
          <w:color w:val="000000"/>
        </w:rPr>
        <w:t>）</w:t>
      </w:r>
      <w:r w:rsidR="00A32410">
        <w:rPr>
          <w:color w:val="000000"/>
        </w:rPr>
        <w:t xml:space="preserve">    ①. </w:t>
      </w:r>
      <w:r w:rsidR="00A32410">
        <w:rPr>
          <w:color w:val="000000"/>
        </w:rPr>
        <w:t>光合色素</w:t>
      </w:r>
      <w:r w:rsidR="00A32410">
        <w:rPr>
          <w:color w:val="000000"/>
        </w:rPr>
        <w:t xml:space="preserve">    ②. ATP</w:t>
      </w:r>
      <w:r w:rsidR="00A32410">
        <w:rPr>
          <w:color w:val="000000"/>
        </w:rPr>
        <w:t>和</w:t>
      </w:r>
      <w:r w:rsidR="00A32410">
        <w:rPr>
          <w:color w:val="000000"/>
        </w:rPr>
        <w:t xml:space="preserve">NADPH    ③. </w:t>
      </w:r>
      <w:r w:rsidR="00A32410">
        <w:rPr>
          <w:color w:val="000000"/>
        </w:rPr>
        <w:t>三碳化合物或</w:t>
      </w:r>
      <w:r w:rsidR="00A32410">
        <w:rPr>
          <w:color w:val="000000"/>
        </w:rPr>
        <w:t>C</w:t>
      </w:r>
      <w:r w:rsidR="00A32410">
        <w:rPr>
          <w:color w:val="000000"/>
          <w:vertAlign w:val="subscript"/>
        </w:rPr>
        <w:t>3</w:t>
      </w:r>
      <w:r w:rsidR="00A32410">
        <w:rPr>
          <w:color w:val="000000"/>
        </w:rPr>
        <w:t xml:space="preserve">    </w:t>
      </w:r>
    </w:p>
    <w:p w:rsidR="00071830" w:rsidRDefault="00A32410" w:rsidP="00FD3097">
      <w:pPr>
        <w:textAlignment w:val="center"/>
        <w:rPr>
          <w:color w:val="000000"/>
        </w:rPr>
      </w:pPr>
      <w:r>
        <w:rPr>
          <w:color w:val="000000"/>
        </w:rPr>
        <w:t>（</w:t>
      </w:r>
      <w:r>
        <w:rPr>
          <w:color w:val="000000"/>
        </w:rPr>
        <w:t>3</w:t>
      </w:r>
      <w:r>
        <w:rPr>
          <w:color w:val="000000"/>
        </w:rPr>
        <w:t>）</w:t>
      </w:r>
      <w:r>
        <w:rPr>
          <w:color w:val="000000"/>
        </w:rPr>
        <w:t xml:space="preserve">    ①. Mg</w:t>
      </w:r>
      <w:r>
        <w:rPr>
          <w:color w:val="000000"/>
          <w:vertAlign w:val="superscript"/>
        </w:rPr>
        <w:t>2+</w:t>
      </w:r>
      <w:r>
        <w:rPr>
          <w:color w:val="000000"/>
        </w:rPr>
        <w:t xml:space="preserve">    ②. H</w:t>
      </w:r>
      <w:r>
        <w:rPr>
          <w:color w:val="000000"/>
          <w:vertAlign w:val="superscript"/>
        </w:rPr>
        <w:t>+</w:t>
      </w:r>
      <w:r>
        <w:rPr>
          <w:color w:val="000000"/>
        </w:rPr>
        <w:t>浓度梯度</w:t>
      </w:r>
      <w:r>
        <w:rPr>
          <w:color w:val="000000"/>
        </w:rPr>
        <w:t xml:space="preserve">    ③. </w:t>
      </w:r>
      <w:r>
        <w:rPr>
          <w:color w:val="000000"/>
        </w:rPr>
        <w:t>抑制</w:t>
      </w:r>
      <w:r>
        <w:rPr>
          <w:color w:val="000000"/>
        </w:rPr>
        <w:t xml:space="preserve">    ④. </w:t>
      </w:r>
      <w:r>
        <w:rPr>
          <w:color w:val="000000"/>
        </w:rPr>
        <w:t>影响内腔中</w:t>
      </w:r>
      <w:r>
        <w:rPr>
          <w:color w:val="000000"/>
        </w:rPr>
        <w:t>H</w:t>
      </w:r>
      <w:r>
        <w:rPr>
          <w:color w:val="000000"/>
          <w:vertAlign w:val="superscript"/>
        </w:rPr>
        <w:t>+</w:t>
      </w:r>
      <w:r>
        <w:rPr>
          <w:color w:val="000000"/>
        </w:rPr>
        <w:t>浓度影响基质中</w:t>
      </w:r>
      <w:r>
        <w:rPr>
          <w:color w:val="000000"/>
        </w:rPr>
        <w:t>Mg</w:t>
      </w:r>
      <w:r>
        <w:rPr>
          <w:color w:val="000000"/>
          <w:vertAlign w:val="superscript"/>
        </w:rPr>
        <w:t>2+</w:t>
      </w:r>
      <w:r>
        <w:rPr>
          <w:color w:val="000000"/>
        </w:rPr>
        <w:t>浓度影响</w:t>
      </w:r>
      <w:r>
        <w:rPr>
          <w:color w:val="000000"/>
        </w:rPr>
        <w:t>Rubisco</w:t>
      </w:r>
      <w:r>
        <w:rPr>
          <w:color w:val="000000"/>
        </w:rPr>
        <w:t>的活性</w:t>
      </w:r>
      <w:r>
        <w:rPr>
          <w:color w:val="000000"/>
        </w:rPr>
        <w:t xml:space="preserve">    </w:t>
      </w:r>
    </w:p>
    <w:p w:rsidR="00071830" w:rsidRDefault="00A32410" w:rsidP="00FD3097">
      <w:pPr>
        <w:textAlignment w:val="center"/>
        <w:rPr>
          <w:color w:val="000000"/>
        </w:rPr>
      </w:pPr>
      <w:r>
        <w:rPr>
          <w:color w:val="000000"/>
        </w:rPr>
        <w:t>（</w:t>
      </w:r>
      <w:r>
        <w:rPr>
          <w:color w:val="000000"/>
        </w:rPr>
        <w:t>4</w:t>
      </w:r>
      <w:r>
        <w:rPr>
          <w:color w:val="000000"/>
        </w:rPr>
        <w:t>）</w:t>
      </w:r>
      <w:r>
        <w:rPr>
          <w:color w:val="000000"/>
        </w:rPr>
        <w:t xml:space="preserve">    ①. </w:t>
      </w:r>
      <w:r>
        <w:rPr>
          <w:color w:val="000000"/>
        </w:rPr>
        <w:t>信号</w:t>
      </w:r>
      <w:r>
        <w:rPr>
          <w:color w:val="000000"/>
        </w:rPr>
        <w:t xml:space="preserve">    ②. </w:t>
      </w:r>
      <w:r>
        <w:rPr>
          <w:color w:val="000000"/>
        </w:rPr>
        <w:t>红光促进种子萌发，远红光抑制种子萌发</w:t>
      </w:r>
    </w:p>
    <w:p w:rsidR="00071830" w:rsidRDefault="00FD3097" w:rsidP="00FD3097">
      <w:pPr>
        <w:textAlignment w:val="center"/>
        <w:rPr>
          <w:color w:val="000000"/>
        </w:rPr>
      </w:pPr>
      <w:r>
        <w:rPr>
          <w:rFonts w:hint="eastAsia"/>
          <w:color w:val="2E75B6"/>
        </w:rPr>
        <w:t>21.</w:t>
      </w:r>
      <w:r w:rsidR="00A32410">
        <w:rPr>
          <w:color w:val="000000"/>
        </w:rPr>
        <w:t>（</w:t>
      </w:r>
      <w:r w:rsidR="00A32410">
        <w:rPr>
          <w:color w:val="000000"/>
        </w:rPr>
        <w:t>1</w:t>
      </w:r>
      <w:r w:rsidR="00A32410">
        <w:rPr>
          <w:color w:val="000000"/>
        </w:rPr>
        <w:t>）</w:t>
      </w:r>
      <w:r w:rsidR="00A32410">
        <w:rPr>
          <w:color w:val="000000"/>
        </w:rPr>
        <w:t xml:space="preserve">    ①. </w:t>
      </w:r>
      <w:r w:rsidR="00A32410">
        <w:rPr>
          <w:color w:val="000000"/>
        </w:rPr>
        <w:t>共生（互利共生）</w:t>
      </w:r>
      <w:r w:rsidR="00A32410">
        <w:rPr>
          <w:color w:val="000000"/>
        </w:rPr>
        <w:t xml:space="preserve">    ②. </w:t>
      </w:r>
      <w:r w:rsidR="00A32410">
        <w:rPr>
          <w:color w:val="000000"/>
        </w:rPr>
        <w:t>化学</w:t>
      </w:r>
      <w:r w:rsidR="00A32410">
        <w:rPr>
          <w:color w:val="000000"/>
        </w:rPr>
        <w:t xml:space="preserve">    ③. </w:t>
      </w:r>
      <w:r w:rsidR="00A32410">
        <w:rPr>
          <w:color w:val="000000"/>
        </w:rPr>
        <w:t>有利于种群的繁衍</w:t>
      </w:r>
      <w:r w:rsidR="00A32410">
        <w:rPr>
          <w:color w:val="000000"/>
        </w:rPr>
        <w:t xml:space="preserve">    </w:t>
      </w:r>
    </w:p>
    <w:p w:rsidR="00071830" w:rsidRDefault="00A32410" w:rsidP="00FD3097">
      <w:pPr>
        <w:textAlignment w:val="center"/>
        <w:rPr>
          <w:color w:val="000000"/>
        </w:rPr>
      </w:pPr>
      <w:r>
        <w:rPr>
          <w:color w:val="000000"/>
        </w:rPr>
        <w:t>（</w:t>
      </w:r>
      <w:r>
        <w:rPr>
          <w:color w:val="000000"/>
        </w:rPr>
        <w:t>2</w:t>
      </w:r>
      <w:r>
        <w:rPr>
          <w:color w:val="000000"/>
        </w:rPr>
        <w:t>）雄株的雌花与养育榕小蜂有关，雌株的雌花与产生种子有关</w:t>
      </w:r>
      <w:r>
        <w:rPr>
          <w:color w:val="000000"/>
        </w:rPr>
        <w:t xml:space="preserve">    </w:t>
      </w:r>
    </w:p>
    <w:p w:rsidR="00071830" w:rsidRDefault="00A32410" w:rsidP="00FD3097">
      <w:pPr>
        <w:textAlignment w:val="center"/>
        <w:rPr>
          <w:color w:val="000000"/>
        </w:rPr>
      </w:pPr>
      <w:r>
        <w:rPr>
          <w:color w:val="000000"/>
        </w:rPr>
        <w:t>（</w:t>
      </w:r>
      <w:r>
        <w:rPr>
          <w:color w:val="000000"/>
        </w:rPr>
        <w:t>3</w:t>
      </w:r>
      <w:r>
        <w:rPr>
          <w:color w:val="000000"/>
        </w:rPr>
        <w:t>）</w:t>
      </w:r>
      <w:r>
        <w:rPr>
          <w:color w:val="000000"/>
        </w:rPr>
        <w:t xml:space="preserve">    ①. </w:t>
      </w:r>
      <w:r>
        <w:rPr>
          <w:color w:val="000000"/>
        </w:rPr>
        <w:t>榕树、水草等生产者固定的总太阳能以及饲料中的能量</w:t>
      </w:r>
      <w:r>
        <w:rPr>
          <w:color w:val="000000"/>
        </w:rPr>
        <w:t xml:space="preserve">    ②. </w:t>
      </w:r>
      <w:r>
        <w:rPr>
          <w:color w:val="000000"/>
        </w:rPr>
        <w:t>榕树</w:t>
      </w:r>
      <w:r>
        <w:rPr>
          <w:color w:val="000000"/>
        </w:rPr>
        <w:t xml:space="preserve">    </w:t>
      </w:r>
    </w:p>
    <w:p w:rsidR="00071830" w:rsidRDefault="00A32410" w:rsidP="00FD3097">
      <w:pPr>
        <w:textAlignment w:val="center"/>
        <w:rPr>
          <w:color w:val="000000"/>
        </w:rPr>
      </w:pPr>
      <w:r>
        <w:rPr>
          <w:color w:val="000000"/>
        </w:rPr>
        <w:t>（</w:t>
      </w:r>
      <w:r>
        <w:rPr>
          <w:color w:val="000000"/>
        </w:rPr>
        <w:t>4</w:t>
      </w:r>
      <w:r>
        <w:rPr>
          <w:color w:val="000000"/>
        </w:rPr>
        <w:t>）</w:t>
      </w:r>
      <w:r>
        <w:rPr>
          <w:color w:val="000000"/>
        </w:rPr>
        <w:t xml:space="preserve">    ①. B+G-F-H    ②. E/(B+G-F)× 100%    ③. </w:t>
      </w:r>
      <w:r>
        <w:rPr>
          <w:color w:val="000000"/>
        </w:rPr>
        <w:t>实现能量多级利用、提高能量利用率</w:t>
      </w:r>
      <w:r>
        <w:rPr>
          <w:color w:val="000000"/>
        </w:rPr>
        <w:t>(</w:t>
      </w:r>
      <w:r>
        <w:rPr>
          <w:color w:val="000000"/>
        </w:rPr>
        <w:t>使能量持续高效流向对人类最有益的部分</w:t>
      </w:r>
      <w:r>
        <w:rPr>
          <w:color w:val="000000"/>
        </w:rPr>
        <w:t>)</w:t>
      </w:r>
    </w:p>
    <w:p w:rsidR="00071830" w:rsidRDefault="00FD3097" w:rsidP="00FD3097">
      <w:pPr>
        <w:textAlignment w:val="center"/>
        <w:rPr>
          <w:color w:val="000000"/>
        </w:rPr>
      </w:pPr>
      <w:r>
        <w:rPr>
          <w:rFonts w:hint="eastAsia"/>
          <w:color w:val="2E75B6"/>
        </w:rPr>
        <w:t>22.</w:t>
      </w:r>
      <w:r w:rsidR="00A32410">
        <w:rPr>
          <w:color w:val="000000"/>
        </w:rPr>
        <w:t>（</w:t>
      </w:r>
      <w:r w:rsidR="00A32410">
        <w:rPr>
          <w:color w:val="000000"/>
        </w:rPr>
        <w:t>1</w:t>
      </w:r>
      <w:r w:rsidR="00A32410">
        <w:rPr>
          <w:color w:val="000000"/>
        </w:rPr>
        <w:t>）</w:t>
      </w:r>
      <w:r w:rsidR="00A32410">
        <w:rPr>
          <w:color w:val="000000"/>
        </w:rPr>
        <w:t xml:space="preserve">    ①. </w:t>
      </w:r>
      <w:r w:rsidR="00A32410">
        <w:rPr>
          <w:color w:val="000000"/>
        </w:rPr>
        <w:t>高</w:t>
      </w:r>
      <w:r w:rsidR="00A32410">
        <w:rPr>
          <w:color w:val="000000"/>
        </w:rPr>
        <w:t xml:space="preserve">    ②. </w:t>
      </w:r>
      <w:r w:rsidR="00A32410">
        <w:rPr>
          <w:color w:val="000000"/>
        </w:rPr>
        <w:t>低渗</w:t>
      </w:r>
      <w:r w:rsidR="00A32410">
        <w:rPr>
          <w:color w:val="000000"/>
        </w:rPr>
        <w:t xml:space="preserve">    ③. Na</w:t>
      </w:r>
      <w:r w:rsidR="00A32410">
        <w:rPr>
          <w:color w:val="000000"/>
          <w:vertAlign w:val="superscript"/>
        </w:rPr>
        <w:t>+</w:t>
      </w:r>
      <w:r w:rsidR="00A32410">
        <w:rPr>
          <w:color w:val="000000"/>
        </w:rPr>
        <w:t>、</w:t>
      </w:r>
      <w:r w:rsidR="00A32410">
        <w:rPr>
          <w:color w:val="000000"/>
        </w:rPr>
        <w:t>Cl</w:t>
      </w:r>
      <w:r w:rsidR="00A32410">
        <w:rPr>
          <w:color w:val="000000"/>
          <w:vertAlign w:val="superscript"/>
        </w:rPr>
        <w:t>-</w:t>
      </w:r>
      <w:r w:rsidR="00A32410">
        <w:rPr>
          <w:color w:val="000000"/>
        </w:rPr>
        <w:t>浓度显著低于血浆</w:t>
      </w:r>
      <w:r w:rsidR="00A32410">
        <w:rPr>
          <w:color w:val="000000"/>
        </w:rPr>
        <w:t xml:space="preserve">    ④. </w:t>
      </w:r>
      <w:r w:rsidR="00A32410">
        <w:rPr>
          <w:color w:val="000000"/>
        </w:rPr>
        <w:t>高</w:t>
      </w:r>
      <w:r w:rsidR="00A32410">
        <w:rPr>
          <w:color w:val="000000"/>
        </w:rPr>
        <w:t xml:space="preserve">    ⑤. HCO</w:t>
      </w:r>
      <w:r w:rsidR="00A32410">
        <w:rPr>
          <w:color w:val="000000"/>
          <w:vertAlign w:val="subscript"/>
        </w:rPr>
        <w:t>3</w:t>
      </w:r>
      <w:r w:rsidR="00A32410">
        <w:rPr>
          <w:color w:val="000000"/>
          <w:vertAlign w:val="superscript"/>
        </w:rPr>
        <w:t>-</w:t>
      </w:r>
      <w:r w:rsidR="00A32410">
        <w:rPr>
          <w:color w:val="000000"/>
        </w:rPr>
        <w:t>浓度高于血浆</w:t>
      </w:r>
      <w:r w:rsidR="00A32410">
        <w:rPr>
          <w:color w:val="000000"/>
        </w:rPr>
        <w:t xml:space="preserve">    </w:t>
      </w:r>
      <w:r w:rsidR="00A32410">
        <w:rPr>
          <w:color w:val="000000"/>
        </w:rPr>
        <w:t>（</w:t>
      </w:r>
      <w:r w:rsidR="00A32410">
        <w:rPr>
          <w:color w:val="000000"/>
        </w:rPr>
        <w:t>2</w:t>
      </w:r>
      <w:r w:rsidR="00A32410">
        <w:rPr>
          <w:color w:val="000000"/>
        </w:rPr>
        <w:t>）</w:t>
      </w:r>
      <w:r w:rsidR="00A32410">
        <w:rPr>
          <w:color w:val="000000"/>
        </w:rPr>
        <w:t xml:space="preserve">AD    </w:t>
      </w:r>
      <w:r w:rsidR="00A32410">
        <w:rPr>
          <w:color w:val="000000"/>
        </w:rPr>
        <w:t>（</w:t>
      </w:r>
      <w:r w:rsidR="00A32410">
        <w:rPr>
          <w:color w:val="000000"/>
        </w:rPr>
        <w:t>3</w:t>
      </w:r>
      <w:r w:rsidR="00A32410">
        <w:rPr>
          <w:color w:val="000000"/>
        </w:rPr>
        <w:t>）</w:t>
      </w:r>
      <w:r w:rsidR="00A32410">
        <w:rPr>
          <w:color w:val="000000"/>
        </w:rPr>
        <w:t xml:space="preserve">AB    </w:t>
      </w:r>
    </w:p>
    <w:p w:rsidR="00071830" w:rsidRDefault="00A32410" w:rsidP="00FD3097">
      <w:pPr>
        <w:textAlignment w:val="center"/>
        <w:rPr>
          <w:color w:val="000000"/>
        </w:rPr>
      </w:pPr>
      <w:r>
        <w:rPr>
          <w:color w:val="000000"/>
        </w:rPr>
        <w:t>（</w:t>
      </w:r>
      <w:r>
        <w:rPr>
          <w:color w:val="000000"/>
        </w:rPr>
        <w:t>4</w:t>
      </w:r>
      <w:r>
        <w:rPr>
          <w:color w:val="000000"/>
        </w:rPr>
        <w:t>）</w:t>
      </w:r>
      <w:r>
        <w:rPr>
          <w:color w:val="000000"/>
        </w:rPr>
        <w:t xml:space="preserve">    ①. cAMP</w:t>
      </w:r>
      <w:r>
        <w:rPr>
          <w:color w:val="000000"/>
        </w:rPr>
        <w:t>、</w:t>
      </w:r>
      <w:r>
        <w:rPr>
          <w:color w:val="000000"/>
        </w:rPr>
        <w:t>IP</w:t>
      </w:r>
      <w:r>
        <w:rPr>
          <w:color w:val="000000"/>
          <w:vertAlign w:val="subscript"/>
        </w:rPr>
        <w:t>3</w:t>
      </w:r>
      <w:r>
        <w:rPr>
          <w:color w:val="000000"/>
        </w:rPr>
        <w:t>（</w:t>
      </w:r>
      <w:r>
        <w:rPr>
          <w:color w:val="000000"/>
        </w:rPr>
        <w:t>Ca</w:t>
      </w:r>
      <w:r>
        <w:rPr>
          <w:color w:val="000000"/>
          <w:vertAlign w:val="superscript"/>
        </w:rPr>
        <w:t>2+</w:t>
      </w:r>
      <w:r>
        <w:rPr>
          <w:color w:val="000000"/>
        </w:rPr>
        <w:t>）</w:t>
      </w:r>
      <w:r>
        <w:rPr>
          <w:color w:val="000000"/>
        </w:rPr>
        <w:t xml:space="preserve">    ②. </w:t>
      </w:r>
      <w:r>
        <w:rPr>
          <w:rFonts w:ascii="宋体" w:hAnsi="宋体"/>
          <w:color w:val="000000"/>
        </w:rPr>
        <w:t>副交感神经</w:t>
      </w:r>
      <w:r>
        <w:rPr>
          <w:color w:val="000000"/>
        </w:rPr>
        <w:t xml:space="preserve">    ③. ACh</w:t>
      </w:r>
      <w:r>
        <w:rPr>
          <w:color w:val="000000"/>
        </w:rPr>
        <w:t>与细胞膜表面的受体结合，引起细胞内</w:t>
      </w:r>
      <w:r>
        <w:rPr>
          <w:color w:val="000000"/>
        </w:rPr>
        <w:t>IP</w:t>
      </w:r>
      <w:r>
        <w:rPr>
          <w:color w:val="000000"/>
          <w:vertAlign w:val="subscript"/>
        </w:rPr>
        <w:t>3</w:t>
      </w:r>
      <w:r>
        <w:rPr>
          <w:color w:val="000000"/>
        </w:rPr>
        <w:t>含量增加，促进</w:t>
      </w:r>
      <w:r>
        <w:rPr>
          <w:color w:val="000000"/>
        </w:rPr>
        <w:t>“Ca</w:t>
      </w:r>
      <w:r>
        <w:rPr>
          <w:color w:val="000000"/>
          <w:vertAlign w:val="superscript"/>
        </w:rPr>
        <w:t>2+</w:t>
      </w:r>
      <w:r>
        <w:rPr>
          <w:color w:val="000000"/>
        </w:rPr>
        <w:t>池</w:t>
      </w:r>
      <w:r>
        <w:rPr>
          <w:color w:val="000000"/>
        </w:rPr>
        <w:t>”</w:t>
      </w:r>
      <w:r>
        <w:rPr>
          <w:color w:val="000000"/>
        </w:rPr>
        <w:t>释放</w:t>
      </w:r>
      <w:r>
        <w:rPr>
          <w:color w:val="000000"/>
        </w:rPr>
        <w:t>Ca</w:t>
      </w:r>
      <w:r>
        <w:rPr>
          <w:color w:val="000000"/>
          <w:vertAlign w:val="superscript"/>
        </w:rPr>
        <w:t>2+</w:t>
      </w:r>
    </w:p>
    <w:p w:rsidR="00071830" w:rsidRDefault="00FD3097" w:rsidP="00FD3097">
      <w:pPr>
        <w:textAlignment w:val="center"/>
        <w:rPr>
          <w:color w:val="000000"/>
        </w:rPr>
      </w:pPr>
      <w:r>
        <w:rPr>
          <w:rFonts w:hint="eastAsia"/>
          <w:color w:val="2E75B6"/>
        </w:rPr>
        <w:t>23.</w:t>
      </w:r>
      <w:r w:rsidR="00A32410">
        <w:rPr>
          <w:color w:val="000000"/>
        </w:rPr>
        <w:t>（</w:t>
      </w:r>
      <w:r w:rsidR="00A32410">
        <w:rPr>
          <w:color w:val="000000"/>
        </w:rPr>
        <w:t>1</w:t>
      </w:r>
      <w:r w:rsidR="00A32410">
        <w:rPr>
          <w:color w:val="000000"/>
        </w:rPr>
        <w:t>）</w:t>
      </w:r>
      <w:r w:rsidR="00A32410">
        <w:rPr>
          <w:color w:val="000000"/>
        </w:rPr>
        <w:t xml:space="preserve">    ①. </w:t>
      </w:r>
      <w:r w:rsidR="00A32410">
        <w:rPr>
          <w:color w:val="000000"/>
        </w:rPr>
        <w:t>脱氧核苷酸</w:t>
      </w:r>
      <w:r w:rsidR="00A32410">
        <w:rPr>
          <w:color w:val="000000"/>
        </w:rPr>
        <w:t xml:space="preserve">    ②. </w:t>
      </w:r>
      <w:r w:rsidR="00A32410">
        <w:rPr>
          <w:color w:val="000000"/>
        </w:rPr>
        <w:t>氨基酸</w:t>
      </w:r>
      <w:r w:rsidR="00A32410">
        <w:rPr>
          <w:color w:val="000000"/>
        </w:rPr>
        <w:t xml:space="preserve">    </w:t>
      </w:r>
    </w:p>
    <w:p w:rsidR="00071830" w:rsidRDefault="00A32410" w:rsidP="00FD3097">
      <w:pPr>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促进</w:t>
      </w:r>
      <w:r>
        <w:rPr>
          <w:color w:val="000000"/>
        </w:rPr>
        <w:t xml:space="preserve">    ②. </w:t>
      </w:r>
      <w:r>
        <w:rPr>
          <w:color w:val="000000"/>
        </w:rPr>
        <w:t>促进</w:t>
      </w:r>
      <w:r>
        <w:rPr>
          <w:color w:val="000000"/>
        </w:rPr>
        <w:t xml:space="preserve">    ③. </w:t>
      </w:r>
      <w:r>
        <w:rPr>
          <w:color w:val="000000"/>
        </w:rPr>
        <w:t>可以</w:t>
      </w:r>
      <w:r>
        <w:rPr>
          <w:color w:val="000000"/>
        </w:rPr>
        <w:t xml:space="preserve">    ④. </w:t>
      </w:r>
      <w:r>
        <w:rPr>
          <w:color w:val="000000"/>
        </w:rPr>
        <w:t>抑制型系统</w:t>
      </w:r>
      <w:r>
        <w:rPr>
          <w:color w:val="000000"/>
        </w:rPr>
        <w:t xml:space="preserve"> </w:t>
      </w:r>
      <w:r>
        <w:rPr>
          <w:color w:val="000000"/>
        </w:rPr>
        <w:t>（</w:t>
      </w:r>
      <w:r>
        <w:rPr>
          <w:color w:val="000000"/>
        </w:rPr>
        <w:t>Tet-off</w:t>
      </w:r>
      <w:r>
        <w:rPr>
          <w:color w:val="000000"/>
        </w:rPr>
        <w:t>）</w:t>
      </w:r>
      <w:r>
        <w:rPr>
          <w:color w:val="000000"/>
        </w:rPr>
        <w:t xml:space="preserve">    ⑤. </w:t>
      </w:r>
      <w:r>
        <w:rPr>
          <w:color w:val="000000"/>
        </w:rPr>
        <w:t>基因重组</w:t>
      </w:r>
      <w:r>
        <w:rPr>
          <w:color w:val="000000"/>
        </w:rPr>
        <w:t xml:space="preserve">    ⑥. </w:t>
      </w:r>
      <w:r>
        <w:rPr>
          <w:color w:val="000000"/>
        </w:rPr>
        <w:t>基因重组和基因突变</w:t>
      </w:r>
      <w:r>
        <w:rPr>
          <w:color w:val="000000"/>
        </w:rPr>
        <w:t xml:space="preserve">    </w:t>
      </w:r>
    </w:p>
    <w:p w:rsidR="00071830" w:rsidRDefault="00A32410" w:rsidP="00FD3097">
      <w:pPr>
        <w:textAlignment w:val="center"/>
        <w:rPr>
          <w:color w:val="000000"/>
        </w:rPr>
      </w:pPr>
      <w:r>
        <w:rPr>
          <w:color w:val="000000"/>
        </w:rPr>
        <w:t>（</w:t>
      </w:r>
      <w:r>
        <w:rPr>
          <w:color w:val="000000"/>
        </w:rPr>
        <w:t>3</w:t>
      </w:r>
      <w:r>
        <w:rPr>
          <w:color w:val="000000"/>
        </w:rPr>
        <w:t>）</w:t>
      </w:r>
      <w:r>
        <w:rPr>
          <w:color w:val="000000"/>
        </w:rPr>
        <w:t xml:space="preserve">    ①. </w:t>
      </w:r>
      <w:r>
        <w:rPr>
          <w:color w:val="000000"/>
        </w:rPr>
        <w:t>受体</w:t>
      </w:r>
      <w:r>
        <w:rPr>
          <w:color w:val="000000"/>
        </w:rPr>
        <w:t xml:space="preserve">    ②. </w:t>
      </w:r>
      <w:r>
        <w:rPr>
          <w:color w:val="000000"/>
        </w:rPr>
        <w:t>心肌细胞中特异性表达基因的启动子</w:t>
      </w:r>
      <w:r>
        <w:rPr>
          <w:color w:val="000000"/>
        </w:rPr>
        <w:t xml:space="preserve">    ③. </w:t>
      </w:r>
      <w:r>
        <w:rPr>
          <w:color w:val="000000"/>
        </w:rPr>
        <w:t>限制酶和</w:t>
      </w:r>
      <w:r>
        <w:rPr>
          <w:color w:val="000000"/>
        </w:rPr>
        <w:t>DNA</w:t>
      </w:r>
      <w:r>
        <w:rPr>
          <w:color w:val="000000"/>
        </w:rPr>
        <w:t>连接酶</w:t>
      </w:r>
      <w:r>
        <w:rPr>
          <w:color w:val="000000"/>
        </w:rPr>
        <w:t xml:space="preserve">    ④. </w:t>
      </w:r>
      <w:r>
        <w:rPr>
          <w:color w:val="000000"/>
        </w:rPr>
        <w:t>受精卵</w:t>
      </w:r>
      <w:r>
        <w:rPr>
          <w:color w:val="000000"/>
        </w:rPr>
        <w:t xml:space="preserve">    ⑤. </w:t>
      </w:r>
      <w:r>
        <w:rPr>
          <w:color w:val="000000"/>
        </w:rPr>
        <w:t>受体被切断，</w:t>
      </w:r>
      <w:r>
        <w:rPr>
          <w:color w:val="000000"/>
        </w:rPr>
        <w:t>tTA</w:t>
      </w:r>
      <w:r>
        <w:rPr>
          <w:color w:val="000000"/>
        </w:rPr>
        <w:t>被释放</w:t>
      </w:r>
    </w:p>
    <w:p w:rsidR="00071830" w:rsidRDefault="00FD3097" w:rsidP="00FD3097">
      <w:pPr>
        <w:textAlignment w:val="center"/>
        <w:rPr>
          <w:color w:val="000000"/>
        </w:rPr>
      </w:pPr>
      <w:r>
        <w:rPr>
          <w:rFonts w:hint="eastAsia"/>
          <w:color w:val="2E75B6"/>
        </w:rPr>
        <w:t>24.</w:t>
      </w:r>
      <w:r w:rsidR="00A32410">
        <w:rPr>
          <w:color w:val="000000"/>
        </w:rPr>
        <w:t>（</w:t>
      </w:r>
      <w:r w:rsidR="00A32410">
        <w:rPr>
          <w:color w:val="000000"/>
        </w:rPr>
        <w:t>1</w:t>
      </w:r>
      <w:r w:rsidR="00A32410">
        <w:rPr>
          <w:color w:val="000000"/>
        </w:rPr>
        <w:t>）</w:t>
      </w:r>
      <w:r w:rsidR="00A32410">
        <w:rPr>
          <w:color w:val="000000"/>
        </w:rPr>
        <w:t xml:space="preserve">    ①. Ⅱ</w:t>
      </w:r>
      <w:r w:rsidR="00A32410">
        <w:rPr>
          <w:color w:val="000000"/>
        </w:rPr>
        <w:t>、</w:t>
      </w:r>
      <w:r w:rsidR="00A32410">
        <w:rPr>
          <w:color w:val="000000"/>
        </w:rPr>
        <w:t>Ⅲ</w:t>
      </w:r>
      <w:r w:rsidR="00A32410">
        <w:rPr>
          <w:color w:val="000000"/>
        </w:rPr>
        <w:t>、</w:t>
      </w:r>
      <w:r w:rsidR="00A32410">
        <w:rPr>
          <w:color w:val="000000"/>
        </w:rPr>
        <w:t>Ⅳ</w:t>
      </w:r>
      <w:r w:rsidR="00A32410">
        <w:rPr>
          <w:color w:val="000000"/>
        </w:rPr>
        <w:t>各一条</w:t>
      </w:r>
      <w:r w:rsidR="00A32410">
        <w:rPr>
          <w:color w:val="000000"/>
        </w:rPr>
        <w:t>+XY</w:t>
      </w:r>
      <w:r w:rsidR="00A32410">
        <w:rPr>
          <w:color w:val="000000"/>
        </w:rPr>
        <w:t>各一条</w:t>
      </w:r>
      <w:r w:rsidR="00A32410">
        <w:rPr>
          <w:color w:val="000000"/>
        </w:rPr>
        <w:t xml:space="preserve">    ②. AaX</w:t>
      </w:r>
      <w:r w:rsidR="00A32410">
        <w:rPr>
          <w:color w:val="000000"/>
          <w:vertAlign w:val="superscript"/>
        </w:rPr>
        <w:t>B</w:t>
      </w:r>
      <w:r w:rsidR="00A32410">
        <w:rPr>
          <w:color w:val="000000"/>
        </w:rPr>
        <w:t xml:space="preserve">Y    </w:t>
      </w:r>
    </w:p>
    <w:p w:rsidR="00071830" w:rsidRDefault="00A32410" w:rsidP="00FD3097">
      <w:pPr>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染色体结构变异</w:t>
      </w:r>
      <w:r>
        <w:rPr>
          <w:color w:val="000000"/>
        </w:rPr>
        <w:t xml:space="preserve">    ②</w:t>
      </w:r>
      <w:r>
        <w:rPr>
          <w:color w:val="000000"/>
        </w:rPr>
        <w:t xml:space="preserve">. </w:t>
      </w:r>
      <w:r>
        <w:rPr>
          <w:color w:val="000000"/>
        </w:rPr>
        <w:t>异染色质区域高度浓缩，基因表达受抑制，所以基因</w:t>
      </w:r>
      <w:r>
        <w:rPr>
          <w:color w:val="000000"/>
        </w:rPr>
        <w:t>A</w:t>
      </w:r>
      <w:r>
        <w:rPr>
          <w:color w:val="000000"/>
        </w:rPr>
        <w:t>的表达受到抑制，表现出白色，没有发生变异的细胞</w:t>
      </w:r>
      <w:r>
        <w:rPr>
          <w:color w:val="000000"/>
        </w:rPr>
        <w:t>A</w:t>
      </w:r>
      <w:r>
        <w:rPr>
          <w:color w:val="000000"/>
        </w:rPr>
        <w:t>基因正常表达，出现红色</w:t>
      </w:r>
      <w:r>
        <w:rPr>
          <w:color w:val="000000"/>
        </w:rPr>
        <w:t xml:space="preserve">    </w:t>
      </w:r>
    </w:p>
    <w:p w:rsidR="00071830" w:rsidRDefault="00A32410" w:rsidP="00FD3097">
      <w:pPr>
        <w:textAlignment w:val="center"/>
        <w:rPr>
          <w:color w:val="000000"/>
        </w:rPr>
      </w:pPr>
      <w:r>
        <w:rPr>
          <w:color w:val="000000"/>
        </w:rPr>
        <w:t>（</w:t>
      </w:r>
      <w:r>
        <w:rPr>
          <w:color w:val="000000"/>
        </w:rPr>
        <w:t>3</w:t>
      </w:r>
      <w:r>
        <w:rPr>
          <w:color w:val="000000"/>
        </w:rPr>
        <w:t>）</w:t>
      </w:r>
      <w:r>
        <w:rPr>
          <w:color w:val="000000"/>
        </w:rPr>
        <w:t xml:space="preserve">    ①. 1/2    ②. 1/3    </w:t>
      </w:r>
    </w:p>
    <w:p w:rsidR="00071830" w:rsidRDefault="00A32410" w:rsidP="00FD3097">
      <w:pPr>
        <w:textAlignment w:val="center"/>
        <w:rPr>
          <w:color w:val="000000"/>
        </w:rPr>
      </w:pPr>
      <w:r>
        <w:rPr>
          <w:color w:val="000000"/>
        </w:rPr>
        <w:t>（</w:t>
      </w:r>
      <w:r>
        <w:rPr>
          <w:color w:val="000000"/>
        </w:rPr>
        <w:t>4</w:t>
      </w:r>
      <w:r>
        <w:rPr>
          <w:color w:val="000000"/>
        </w:rPr>
        <w:t>）</w:t>
      </w:r>
      <w:r>
        <w:rPr>
          <w:color w:val="000000"/>
        </w:rPr>
        <w:t xml:space="preserve">    ①. </w:t>
      </w:r>
      <w:r>
        <w:rPr>
          <w:color w:val="000000"/>
        </w:rPr>
        <w:t>展翅黏胶眼：展翅正常眼：正常翅黏胶眼：正常翅正常眼</w:t>
      </w:r>
      <w:r>
        <w:rPr>
          <w:color w:val="000000"/>
        </w:rPr>
        <w:t xml:space="preserve">=4:2:2:1    ②. </w:t>
      </w:r>
      <w:r>
        <w:rPr>
          <w:noProof/>
          <w:color w:val="000000"/>
        </w:rPr>
        <w:drawing>
          <wp:inline distT="0" distB="0" distL="0" distR="0">
            <wp:extent cx="1581150" cy="1524000"/>
            <wp:effectExtent l="0" t="0" r="0" b="0"/>
            <wp:docPr id="100035" name="" descr="学科网(www.zxxk.com)--教育资源门户，提供试卷、教案、课件、论文、素材以及各类教学资源下载，还有大量而丰富的教学相关资讯！ tEBbw2MXg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71" cstate="print"/>
                    <a:stretch>
                      <a:fillRect/>
                    </a:stretch>
                  </pic:blipFill>
                  <pic:spPr>
                    <a:xfrm>
                      <a:off x="0" y="0"/>
                      <a:ext cx="1581150" cy="1524000"/>
                    </a:xfrm>
                    <a:prstGeom prst="rect">
                      <a:avLst/>
                    </a:prstGeom>
                  </pic:spPr>
                </pic:pic>
              </a:graphicData>
            </a:graphic>
          </wp:inline>
        </w:drawing>
      </w:r>
    </w:p>
    <w:sectPr w:rsidR="00071830" w:rsidSect="00C321EB">
      <w:headerReference w:type="default" r:id="rId72"/>
      <w:footerReference w:type="default" r:id="rId73"/>
      <w:pgSz w:w="11906" w:h="16838"/>
      <w:pgMar w:top="910" w:right="1080" w:bottom="1440" w:left="10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410" w:rsidRDefault="00A32410" w:rsidP="00071830">
      <w:r>
        <w:separator/>
      </w:r>
    </w:p>
  </w:endnote>
  <w:endnote w:type="continuationSeparator" w:id="0">
    <w:p w:rsidR="00A32410" w:rsidRDefault="00A32410" w:rsidP="000718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altName w:val="微软雅黑"/>
    <w:charset w:val="86"/>
    <w:family w:val="swiss"/>
    <w:pitch w:val="variable"/>
    <w:sig w:usb0="00000000"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8E" w:rsidRDefault="00A32410" w:rsidP="0090278E">
    <w:pPr>
      <w:jc w:val="center"/>
    </w:pPr>
    <w:r>
      <w:t>第</w:t>
    </w:r>
    <w:r w:rsidR="00071830">
      <w:fldChar w:fldCharType="begin"/>
    </w:r>
    <w:r>
      <w:instrText>PAGE</w:instrText>
    </w:r>
    <w:r w:rsidR="00071830">
      <w:fldChar w:fldCharType="separate"/>
    </w:r>
    <w:r w:rsidR="00FD3097">
      <w:rPr>
        <w:noProof/>
      </w:rPr>
      <w:t>10</w:t>
    </w:r>
    <w:r w:rsidR="00071830">
      <w:fldChar w:fldCharType="end"/>
    </w:r>
    <w:r>
      <w:t>页</w:t>
    </w:r>
    <w:r>
      <w:t>/</w:t>
    </w:r>
    <w:r>
      <w:t>共</w:t>
    </w:r>
    <w:r w:rsidR="00071830">
      <w:fldChar w:fldCharType="begin"/>
    </w:r>
    <w:r>
      <w:instrText>NUMPAGES</w:instrText>
    </w:r>
    <w:r w:rsidR="00071830">
      <w:fldChar w:fldCharType="separate"/>
    </w:r>
    <w:r w:rsidR="00FD3097">
      <w:rPr>
        <w:noProof/>
      </w:rPr>
      <w:t>11</w:t>
    </w:r>
    <w:r w:rsidR="00071830">
      <w:fldChar w:fldCharType="end"/>
    </w:r>
    <w:r>
      <w:t>页</w:t>
    </w:r>
  </w:p>
  <w:p w:rsidR="0090278E" w:rsidRDefault="0090278E">
    <w:pPr>
      <w:pStyle w:val="a4"/>
    </w:pPr>
  </w:p>
  <w:p w:rsidR="004151FC" w:rsidRDefault="00071830">
    <w:pPr>
      <w:tabs>
        <w:tab w:val="center" w:pos="4153"/>
        <w:tab w:val="right" w:pos="8306"/>
      </w:tabs>
      <w:snapToGrid w:val="0"/>
      <w:jc w:val="left"/>
      <w:rPr>
        <w:rFonts w:cs="Times New Roman"/>
        <w:kern w:val="0"/>
        <w:sz w:val="2"/>
        <w:szCs w:val="2"/>
      </w:rPr>
    </w:pPr>
    <w:r w:rsidRPr="00071830">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Pr="00071830">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sidR="00A32410">
      <w:rPr>
        <w:rFonts w:cs="Times New Roman"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410" w:rsidRDefault="00A32410" w:rsidP="00071830">
      <w:r>
        <w:separator/>
      </w:r>
    </w:p>
  </w:footnote>
  <w:footnote w:type="continuationSeparator" w:id="0">
    <w:p w:rsidR="00A32410" w:rsidRDefault="00A32410" w:rsidP="000718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1D5" w:rsidRDefault="00016BFA" w:rsidP="002908F0">
    <w:pPr>
      <w:pStyle w:val="a3"/>
      <w:pBdr>
        <w:bottom w:val="none" w:sz="0" w:space="0" w:color="auto"/>
      </w:pBdr>
    </w:pPr>
    <w:r>
      <w:t xml:space="preserve"> </w:t>
    </w:r>
    <w:r w:rsidR="00A32410">
      <w:t xml:space="preserve"> </w:t>
    </w:r>
    <w:r w:rsidR="002908F0">
      <w:t xml:space="preserve"> </w:t>
    </w:r>
  </w:p>
  <w:p w:rsidR="004151FC" w:rsidRDefault="00071830">
    <w:pPr>
      <w:pBdr>
        <w:bottom w:val="none" w:sz="0" w:space="1" w:color="auto"/>
      </w:pBdr>
      <w:snapToGrid w:val="0"/>
      <w:rPr>
        <w:rFonts w:cs="Times New Roman"/>
        <w:kern w:val="0"/>
        <w:sz w:val="2"/>
        <w:szCs w:val="2"/>
      </w:rPr>
    </w:pPr>
    <w:r w:rsidRPr="000718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1" o:title="{75232B38-A165-1FB7-499C-2E1C792CACB5}"/>
        </v:shape>
      </w:pict>
    </w:r>
    <w:r w:rsidRPr="00071830">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3"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73A"/>
    <w:multiLevelType w:val="hybridMultilevel"/>
    <w:tmpl w:val="8312AF28"/>
    <w:lvl w:ilvl="0" w:tplc="92AEA7C2">
      <w:start w:val="1"/>
      <w:numFmt w:val="bullet"/>
      <w:lvlText w:val=""/>
      <w:lvlJc w:val="left"/>
      <w:pPr>
        <w:ind w:left="420" w:hanging="420"/>
      </w:pPr>
      <w:rPr>
        <w:rFonts w:ascii="Wingdings" w:hAnsi="Wingdings" w:hint="default"/>
      </w:rPr>
    </w:lvl>
    <w:lvl w:ilvl="1" w:tplc="5A02837A" w:tentative="1">
      <w:start w:val="1"/>
      <w:numFmt w:val="bullet"/>
      <w:lvlText w:val=""/>
      <w:lvlJc w:val="left"/>
      <w:pPr>
        <w:ind w:left="840" w:hanging="420"/>
      </w:pPr>
      <w:rPr>
        <w:rFonts w:ascii="Wingdings" w:hAnsi="Wingdings" w:hint="default"/>
      </w:rPr>
    </w:lvl>
    <w:lvl w:ilvl="2" w:tplc="5DD66838" w:tentative="1">
      <w:start w:val="1"/>
      <w:numFmt w:val="bullet"/>
      <w:lvlText w:val=""/>
      <w:lvlJc w:val="left"/>
      <w:pPr>
        <w:ind w:left="1260" w:hanging="420"/>
      </w:pPr>
      <w:rPr>
        <w:rFonts w:ascii="Wingdings" w:hAnsi="Wingdings" w:hint="default"/>
      </w:rPr>
    </w:lvl>
    <w:lvl w:ilvl="3" w:tplc="9DA4328A" w:tentative="1">
      <w:start w:val="1"/>
      <w:numFmt w:val="bullet"/>
      <w:lvlText w:val=""/>
      <w:lvlJc w:val="left"/>
      <w:pPr>
        <w:ind w:left="1680" w:hanging="420"/>
      </w:pPr>
      <w:rPr>
        <w:rFonts w:ascii="Wingdings" w:hAnsi="Wingdings" w:hint="default"/>
      </w:rPr>
    </w:lvl>
    <w:lvl w:ilvl="4" w:tplc="45147980" w:tentative="1">
      <w:start w:val="1"/>
      <w:numFmt w:val="bullet"/>
      <w:lvlText w:val=""/>
      <w:lvlJc w:val="left"/>
      <w:pPr>
        <w:ind w:left="2100" w:hanging="420"/>
      </w:pPr>
      <w:rPr>
        <w:rFonts w:ascii="Wingdings" w:hAnsi="Wingdings" w:hint="default"/>
      </w:rPr>
    </w:lvl>
    <w:lvl w:ilvl="5" w:tplc="9AD6AD5E" w:tentative="1">
      <w:start w:val="1"/>
      <w:numFmt w:val="bullet"/>
      <w:lvlText w:val=""/>
      <w:lvlJc w:val="left"/>
      <w:pPr>
        <w:ind w:left="2520" w:hanging="420"/>
      </w:pPr>
      <w:rPr>
        <w:rFonts w:ascii="Wingdings" w:hAnsi="Wingdings" w:hint="default"/>
      </w:rPr>
    </w:lvl>
    <w:lvl w:ilvl="6" w:tplc="9E50007A" w:tentative="1">
      <w:start w:val="1"/>
      <w:numFmt w:val="bullet"/>
      <w:lvlText w:val=""/>
      <w:lvlJc w:val="left"/>
      <w:pPr>
        <w:ind w:left="2940" w:hanging="420"/>
      </w:pPr>
      <w:rPr>
        <w:rFonts w:ascii="Wingdings" w:hAnsi="Wingdings" w:hint="default"/>
      </w:rPr>
    </w:lvl>
    <w:lvl w:ilvl="7" w:tplc="AF8AE626" w:tentative="1">
      <w:start w:val="1"/>
      <w:numFmt w:val="bullet"/>
      <w:lvlText w:val=""/>
      <w:lvlJc w:val="left"/>
      <w:pPr>
        <w:ind w:left="3360" w:hanging="420"/>
      </w:pPr>
      <w:rPr>
        <w:rFonts w:ascii="Wingdings" w:hAnsi="Wingdings" w:hint="default"/>
      </w:rPr>
    </w:lvl>
    <w:lvl w:ilvl="8" w:tplc="BBBA6F86"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7DF2"/>
    <w:rsid w:val="00005EBC"/>
    <w:rsid w:val="00016BFA"/>
    <w:rsid w:val="000460FF"/>
    <w:rsid w:val="00054E7B"/>
    <w:rsid w:val="00071830"/>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32410"/>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097"/>
    <w:rsid w:val="00FD377B"/>
    <w:rsid w:val="00FF2D79"/>
    <w:rsid w:val="00FF517A"/>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1830"/>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7183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071830"/>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semiHidden/>
    <w:unhideWhenUsed/>
    <w:rsid w:val="00FD3097"/>
    <w:rPr>
      <w:sz w:val="18"/>
      <w:szCs w:val="18"/>
    </w:rPr>
  </w:style>
  <w:style w:type="character" w:customStyle="1" w:styleId="Char0">
    <w:name w:val="批注框文本 Char"/>
    <w:basedOn w:val="a0"/>
    <w:link w:val="a8"/>
    <w:semiHidden/>
    <w:rsid w:val="00FD3097"/>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0.wmf"/><Relationship Id="rId21" Type="http://schemas.openxmlformats.org/officeDocument/2006/relationships/image" Target="media/image11.png"/><Relationship Id="rId34" Type="http://schemas.openxmlformats.org/officeDocument/2006/relationships/oleObject" Target="embeddings/oleObject9.bin"/><Relationship Id="rId42" Type="http://schemas.openxmlformats.org/officeDocument/2006/relationships/image" Target="media/image22.png"/><Relationship Id="rId47" Type="http://schemas.openxmlformats.org/officeDocument/2006/relationships/oleObject" Target="embeddings/oleObject16.bin"/><Relationship Id="rId50" Type="http://schemas.openxmlformats.org/officeDocument/2006/relationships/image" Target="media/image26.png"/><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29.wmf"/><Relationship Id="rId58" Type="http://schemas.openxmlformats.org/officeDocument/2006/relationships/oleObject" Target="embeddings/oleObject20.bin"/><Relationship Id="rId66" Type="http://schemas.openxmlformats.org/officeDocument/2006/relationships/oleObject" Target="embeddings/oleObject25.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image" Target="media/image28.png"/><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5.bin"/><Relationship Id="rId59" Type="http://schemas.openxmlformats.org/officeDocument/2006/relationships/image" Target="media/image32.wmf"/><Relationship Id="rId67" Type="http://schemas.openxmlformats.org/officeDocument/2006/relationships/oleObject" Target="embeddings/oleObject26.bin"/><Relationship Id="rId20" Type="http://schemas.openxmlformats.org/officeDocument/2006/relationships/image" Target="media/image10.wmf"/><Relationship Id="rId41" Type="http://schemas.openxmlformats.org/officeDocument/2006/relationships/image" Target="media/image21.png"/><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D3BE1-F0DC-468D-A741-2AE9D91B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1383</Words>
  <Characters>7886</Characters>
  <Application>Microsoft Office Word</Application>
  <DocSecurity>0</DocSecurity>
  <Lines>65</Lines>
  <Paragraphs>18</Paragraphs>
  <ScaleCrop>false</ScaleCrop>
  <Company>学科网 www.zxxk.com</Company>
  <LinksUpToDate>false</LinksUpToDate>
  <CharactersWithSpaces>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3665258541703168</dc:description>
  <cp:lastModifiedBy>Administrator</cp:lastModifiedBy>
  <cp:revision>10</cp:revision>
  <dcterms:created xsi:type="dcterms:W3CDTF">2025-01-20T23:25:00Z</dcterms:created>
  <dcterms:modified xsi:type="dcterms:W3CDTF">2025-02-07T08:23:00Z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