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sz w:val="21"/>
          <w:szCs w:val="21"/>
          <w:lang w:val="en-US" w:eastAsia="zh-CN"/>
        </w:rPr>
      </w:pPr>
      <w:bookmarkStart w:id="0" w:name="_GoBack"/>
      <w:r>
        <w:rPr>
          <w:rFonts w:hint="eastAsia" w:ascii="宋体" w:hAnsi="宋体" w:eastAsia="宋体" w:cs="宋体"/>
          <w:b/>
          <w:i w:val="0"/>
          <w:sz w:val="21"/>
          <w:szCs w:val="21"/>
        </w:rPr>
        <w:t>备战2024</w:t>
      </w:r>
      <w:r>
        <w:rPr>
          <w:rFonts w:hint="eastAsia" w:ascii="宋体" w:hAnsi="宋体" w:eastAsia="宋体" w:cs="宋体"/>
          <w:b/>
          <w:i w:val="0"/>
          <w:sz w:val="21"/>
          <w:szCs w:val="21"/>
        </w:rPr>
        <w:drawing>
          <wp:anchor distT="0" distB="0" distL="114300" distR="114300" simplePos="0" relativeHeight="251659264" behindDoc="0" locked="0" layoutInCell="1" allowOverlap="1">
            <wp:simplePos x="0" y="0"/>
            <wp:positionH relativeFrom="page">
              <wp:posOffset>12458700</wp:posOffset>
            </wp:positionH>
            <wp:positionV relativeFrom="topMargin">
              <wp:posOffset>11963400</wp:posOffset>
            </wp:positionV>
            <wp:extent cx="444500" cy="431800"/>
            <wp:effectExtent l="0" t="0" r="12700" b="10160"/>
            <wp:wrapNone/>
            <wp:docPr id="100014"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100014"/>
                    <pic:cNvPicPr>
                      <a:picLocks noChangeAspect="1"/>
                    </pic:cNvPicPr>
                  </pic:nvPicPr>
                  <pic:blipFill>
                    <a:blip r:embed="rId6"/>
                    <a:stretch>
                      <a:fillRect/>
                    </a:stretch>
                  </pic:blipFill>
                  <pic:spPr>
                    <a:xfrm>
                      <a:off x="0" y="0"/>
                      <a:ext cx="444500" cy="431800"/>
                    </a:xfrm>
                    <a:prstGeom prst="rect">
                      <a:avLst/>
                    </a:prstGeom>
                  </pic:spPr>
                </pic:pic>
              </a:graphicData>
            </a:graphic>
          </wp:anchor>
        </w:drawing>
      </w:r>
      <w:r>
        <w:rPr>
          <w:rFonts w:hint="eastAsia" w:ascii="宋体" w:hAnsi="宋体" w:eastAsia="宋体" w:cs="宋体"/>
          <w:b/>
          <w:i w:val="0"/>
          <w:sz w:val="21"/>
          <w:szCs w:val="21"/>
          <w:lang w:val="en-US" w:eastAsia="zh-CN"/>
        </w:rPr>
        <w:t>高考</w:t>
      </w:r>
      <w:r>
        <w:rPr>
          <w:rFonts w:hint="eastAsia" w:ascii="宋体" w:hAnsi="宋体" w:eastAsia="宋体" w:cs="宋体"/>
          <w:b/>
          <w:i w:val="0"/>
          <w:sz w:val="21"/>
          <w:szCs w:val="21"/>
        </w:rPr>
        <w:t>名篇名句默写满分冲刺</w:t>
      </w:r>
      <w:r>
        <w:rPr>
          <w:rFonts w:hint="eastAsia" w:ascii="宋体" w:hAnsi="宋体" w:eastAsia="宋体" w:cs="宋体"/>
          <w:b/>
          <w:i w:val="0"/>
          <w:sz w:val="21"/>
          <w:szCs w:val="21"/>
          <w:lang w:val="en-US" w:eastAsia="zh-CN"/>
        </w:rPr>
        <w:t>学生版</w:t>
      </w:r>
    </w:p>
    <w:bookmarkEnd w:id="0"/>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i w:val="0"/>
          <w:sz w:val="21"/>
          <w:szCs w:val="21"/>
        </w:rPr>
      </w:pPr>
      <w:r>
        <w:rPr>
          <w:rFonts w:hint="eastAsia" w:ascii="宋体" w:hAnsi="宋体" w:eastAsia="宋体" w:cs="宋体"/>
          <w:b/>
          <w:i w:val="0"/>
          <w:sz w:val="21"/>
          <w:szCs w:val="21"/>
        </w:rPr>
        <w:t>一、名篇名句默写</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b/>
          <w:color w:val="000000" w:themeColor="text1"/>
          <w:sz w:val="21"/>
          <w:szCs w:val="21"/>
          <w14:textFill>
            <w14:solidFill>
              <w14:schemeClr w14:val="tx1"/>
            </w14:solidFill>
          </w14:textFill>
        </w:rPr>
        <w:t>1．（2024·河北·一模）</w:t>
      </w:r>
      <w:r>
        <w:rPr>
          <w:rFonts w:hint="eastAsia" w:ascii="宋体" w:hAnsi="宋体" w:eastAsia="宋体" w:cs="宋体"/>
          <w:sz w:val="21"/>
          <w:szCs w:val="21"/>
        </w:rPr>
        <w:t>补写出下列句子中的空缺部分。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（1）欧阳修《五代史伶官传序》一文通过对五代时期盛衰过程的具体分析，得出“</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sz w:val="21"/>
          <w:szCs w:val="21"/>
        </w:rPr>
        <w:t>，</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sz w:val="21"/>
          <w:szCs w:val="21"/>
        </w:rPr>
        <w:t>”的结论，告诫后人居安思危，力戒骄侈。</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（2）《永遇乐·京口北固享怀古》中“</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sz w:val="21"/>
          <w:szCs w:val="21"/>
        </w:rPr>
        <w:t>，</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sz w:val="21"/>
          <w:szCs w:val="21"/>
        </w:rPr>
        <w:t>”指出人们早已忘却亡国的耻辱。</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（3）古人常通过“吟”或“啸”的方式吐露心曲，抒发情怀，古代诗文中对此也多有描述，如陶渊明《归去来兮辞》一句“</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sz w:val="21"/>
          <w:szCs w:val="21"/>
        </w:rPr>
        <w:t>”彰显田园之乐，张孝祥《念奴娇·过洞庭》一语“</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sz w:val="21"/>
          <w:szCs w:val="21"/>
        </w:rPr>
        <w:t>”尽抒沉醉之意。</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b/>
          <w:color w:val="000000" w:themeColor="text1"/>
          <w:sz w:val="21"/>
          <w:szCs w:val="21"/>
          <w14:textFill>
            <w14:solidFill>
              <w14:schemeClr w14:val="tx1"/>
            </w14:solidFill>
          </w14:textFill>
        </w:rPr>
        <w:t>2．（2024·河北·一模）</w:t>
      </w:r>
      <w:r>
        <w:rPr>
          <w:rFonts w:hint="eastAsia" w:ascii="宋体" w:hAnsi="宋体" w:eastAsia="宋体" w:cs="宋体"/>
          <w:sz w:val="21"/>
          <w:szCs w:val="21"/>
        </w:rPr>
        <w:t>补写出下列句子中的空缺部分。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（1）《子路、曾皙、冉有、公西华侍坐》中，同样是治国三年，子路认为能达到的治理效果是“</w:t>
      </w:r>
      <w:r>
        <w:rPr>
          <w:rFonts w:hint="eastAsia" w:ascii="宋体" w:hAnsi="宋体" w:eastAsia="宋体" w:cs="宋体"/>
          <w:b w:val="0"/>
          <w:sz w:val="21"/>
          <w:szCs w:val="21"/>
          <w:u w:val="single"/>
        </w:rPr>
        <w:t xml:space="preserve">                    </w:t>
      </w:r>
      <w:r>
        <w:rPr>
          <w:rFonts w:hint="eastAsia" w:ascii="宋体" w:hAnsi="宋体" w:eastAsia="宋体" w:cs="宋体"/>
          <w:sz w:val="21"/>
          <w:szCs w:val="21"/>
        </w:rPr>
        <w:t>”，而且还知礼法；而冉有认为能达到的治理效果是“</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（2）清人张伯行评苏轼《赤壁赋》：“凭吊江山，恨人生之如寄；流连风月，喜造物之无私。一难一解，悠然旷然。”《赤壁赋》中直接表达“喜造物之无私”的两句是：“</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（3）古人有鱼儿传书一说，典出乐府诗《饮马长城窟行》“呼儿烹鲤鱼，中有尺素书”。从此，这一典故频繁在古诗词中出现，如：“</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b/>
          <w:color w:val="000000" w:themeColor="text1"/>
          <w:sz w:val="21"/>
          <w:szCs w:val="21"/>
          <w14:textFill>
            <w14:solidFill>
              <w14:schemeClr w14:val="tx1"/>
            </w14:solidFill>
          </w14:textFill>
        </w:rPr>
        <w:t>3．（2024·浙江宁波·二模）</w:t>
      </w:r>
      <w:r>
        <w:rPr>
          <w:rFonts w:hint="eastAsia" w:ascii="宋体" w:hAnsi="宋体" w:eastAsia="宋体" w:cs="宋体"/>
          <w:sz w:val="21"/>
          <w:szCs w:val="21"/>
        </w:rPr>
        <w:t>补写下列句子中的空缺部分。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（1）《过秦论》和《六国论》都是总结前朝灭亡的教训，给后来者以警告的文章。《过秦论》强调秦朝灭亡的原因是“</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”。《六国论》论述六国灭亡的原因是“</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（2）《列子·汤问》中“匏巴鼓琴而鸟舞鱼跃”借动物的动作来写音乐之美妙，与之类似的还有李贺《李凭箜引》中的“</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sz w:val="21"/>
          <w:szCs w:val="21"/>
        </w:rPr>
        <w:t>”和苏轼《赤壁赋》中的“</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 xml:space="preserve">（3）二十八星宿是中国传统文化中的重要组成部分之一，它们的名称经常出现在古诗文中，如“ </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b/>
          <w:color w:val="000000" w:themeColor="text1"/>
          <w:sz w:val="21"/>
          <w:szCs w:val="21"/>
          <w14:textFill>
            <w14:solidFill>
              <w14:schemeClr w14:val="tx1"/>
            </w14:solidFill>
          </w14:textFill>
        </w:rPr>
        <w:t>4．（2024·辽宁锦州·一模）</w:t>
      </w:r>
      <w:r>
        <w:rPr>
          <w:rFonts w:hint="eastAsia" w:ascii="宋体" w:hAnsi="宋体" w:eastAsia="宋体" w:cs="宋体"/>
          <w:sz w:val="21"/>
          <w:szCs w:val="21"/>
        </w:rPr>
        <w:t>补写出下列句子中的空缺部分。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（1）黄河作为中华民族的母亲河，是古代诗歌中常见的意象，深深地刻进中华民族的文化基因，如“</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（2）在《春江花月夜》一文中，“</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”中的“谁家”和“</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”中的“何处”互文见义，一种相思，牵出两地离愁，一往一复，曲折有致。</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（3）孟子有“生于忧患，死于安乐”的名句，在欧阳修《五代史伶官传序》中意思与之相近的两句是“</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b/>
          <w:color w:val="000000" w:themeColor="text1"/>
          <w:sz w:val="21"/>
          <w:szCs w:val="21"/>
          <w14:textFill>
            <w14:solidFill>
              <w14:schemeClr w14:val="tx1"/>
            </w14:solidFill>
          </w14:textFill>
        </w:rPr>
        <w:t>5．（2024·黑龙江·二模）</w:t>
      </w:r>
      <w:r>
        <w:rPr>
          <w:rFonts w:hint="eastAsia" w:ascii="宋体" w:hAnsi="宋体" w:eastAsia="宋体" w:cs="宋体"/>
          <w:sz w:val="21"/>
          <w:szCs w:val="21"/>
        </w:rPr>
        <w:t>补写出下列句子中的空缺部分。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（1）李白《梦游天姥吟留别》中“</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cs="宋体"/>
          <w:sz w:val="21"/>
          <w:szCs w:val="21"/>
          <w:lang w:eastAsia="zh-CN"/>
        </w:rPr>
        <w:t>，</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”两句提到了谢灵运，反映了谢灵运及其山水诗对后世的巨大影响。</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（2）韩愈《师说》指出，古代超出一般人的圣人，“</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”，而现在远不如圣人的一般人，“</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sz w:val="21"/>
          <w:szCs w:val="21"/>
        </w:rPr>
        <w:t>”，所以圣人与一般人的差距越来越大。</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（3）“柳”在古诗词中常被用来表达离别之情，如“</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sz w:val="21"/>
          <w:szCs w:val="21"/>
        </w:rPr>
        <w:t>，</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b/>
          <w:color w:val="000000" w:themeColor="text1"/>
          <w:sz w:val="21"/>
          <w:szCs w:val="21"/>
          <w14:textFill>
            <w14:solidFill>
              <w14:schemeClr w14:val="tx1"/>
            </w14:solidFill>
          </w14:textFill>
        </w:rPr>
        <w:t>6．（2024·河北沧州·二模）</w:t>
      </w:r>
      <w:r>
        <w:rPr>
          <w:rFonts w:hint="eastAsia" w:ascii="宋体" w:hAnsi="宋体" w:eastAsia="宋体" w:cs="宋体"/>
          <w:sz w:val="21"/>
          <w:szCs w:val="21"/>
        </w:rPr>
        <w:t>补写出下列句子中的空缺部分。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（1）《论语·泰伯》中的“</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”两句，表达了每一个有志之士要担当大任就应当志向远大，意志坚强。</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 xml:space="preserve">（2）贺铸曾用“空床卧听南窗雨，谁复挑灯夜补衣”来表达对亡妻的思念与自己的孤独，苏轼的《江城子·乙卯正月二十日夜记梦》中“ </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 xml:space="preserve"> ”也表达了类似的情感。</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 xml:space="preserve">（3）古人常用冰或雪来比喻心志的忠贞、品格的高尚，如“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b/>
          <w:color w:val="000000" w:themeColor="text1"/>
          <w:sz w:val="21"/>
          <w:szCs w:val="21"/>
          <w14:textFill>
            <w14:solidFill>
              <w14:schemeClr w14:val="tx1"/>
            </w14:solidFill>
          </w14:textFill>
        </w:rPr>
        <w:t>7．（2024·辽宁·二模）</w:t>
      </w:r>
      <w:r>
        <w:rPr>
          <w:rFonts w:hint="eastAsia" w:ascii="宋体" w:hAnsi="宋体" w:eastAsia="宋体" w:cs="宋体"/>
          <w:sz w:val="21"/>
          <w:szCs w:val="21"/>
        </w:rPr>
        <w:t>补写出下列句子中的空缺部分。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（1）在《客至》中，杜甫采用与客谈话的口吻，写寂寞之中，佳客临门，备感欣喜的诗句是“</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（2）孔子说：“三人行，必有我师焉。”韩愈在《师说》中指出，如果有疑惑却不跟从老师学习，就会导致“</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（3）荷花又称莲花、芙蓉、菡萏等，历来为中国文人所偏爱，是古代诗词中常见的意象，如“</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b/>
          <w:color w:val="000000" w:themeColor="text1"/>
          <w:sz w:val="21"/>
          <w:szCs w:val="21"/>
          <w14:textFill>
            <w14:solidFill>
              <w14:schemeClr w14:val="tx1"/>
            </w14:solidFill>
          </w14:textFill>
        </w:rPr>
        <w:t>8．（2024·山东·一模）</w:t>
      </w:r>
      <w:r>
        <w:rPr>
          <w:rFonts w:hint="eastAsia" w:ascii="宋体" w:hAnsi="宋体" w:eastAsia="宋体" w:cs="宋体"/>
          <w:sz w:val="21"/>
          <w:szCs w:val="21"/>
        </w:rPr>
        <w:t>补写出下列句子中的空缺部分。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（1）陶渊明对后世文人影响深远。李清照的居所“归来堂”就取义于《归去来兮辞》，她的号“易安居士”也取自这篇辞中的“</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（2）借代具有增强形象感、引发丰富联想等作用；《燕歌行》中“</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”两句生动地表现了卫边之苦、相思之痛。</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（3）古之君子谨小慎微，重视“小”处，如司马迁《屈原列传》“</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”以表达深远的意义；又如欧阳修《五代史伶官传序》“</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”，指出“小”也会酿成大的祸患。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b/>
          <w:color w:val="000000" w:themeColor="text1"/>
          <w:sz w:val="21"/>
          <w:szCs w:val="21"/>
          <w14:textFill>
            <w14:solidFill>
              <w14:schemeClr w14:val="tx1"/>
            </w14:solidFill>
          </w14:textFill>
        </w:rPr>
        <w:t>9．（2024·广东佛山·二模）</w:t>
      </w:r>
      <w:r>
        <w:rPr>
          <w:rFonts w:hint="eastAsia" w:ascii="宋体" w:hAnsi="宋体" w:eastAsia="宋体" w:cs="宋体"/>
          <w:sz w:val="21"/>
          <w:szCs w:val="21"/>
        </w:rPr>
        <w:t>补写出下列句子中的空缺部分。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（1）在成人礼仪式上，校长引用《论语·泰伯》中“</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”两句寄语广大同学，认为只有胸怀天下、意志坚强的青年，才能承担起国家富强、民族复兴和人民幸福的历史重任。</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（2）高适在《燕歌行》的结尾写出了保家卫国的志士与敌人短兵相接、浴血奋战、赤诚报国的句子是“</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（3）春草是一个有深厚意蕴的审美意象，可寄托相思之情，也可带来生机勃发之喜悦，还可……阳春三月，小桢漫步郊外，满目绒绒青草，不禁想起古典诗词中含有“草”字的诗句：“</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b/>
          <w:color w:val="000000" w:themeColor="text1"/>
          <w:sz w:val="21"/>
          <w:szCs w:val="21"/>
          <w14:textFill>
            <w14:solidFill>
              <w14:schemeClr w14:val="tx1"/>
            </w14:solidFill>
          </w14:textFill>
        </w:rPr>
        <w:t>10．（2024·河北保定·一模）</w:t>
      </w:r>
      <w:r>
        <w:rPr>
          <w:rFonts w:hint="eastAsia" w:ascii="宋体" w:hAnsi="宋体" w:eastAsia="宋体" w:cs="宋体"/>
          <w:sz w:val="21"/>
          <w:szCs w:val="21"/>
        </w:rPr>
        <w:t>补写出下列句子中的空缺部分。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（1）辛弃疾在造口抒写对山河失地无法收复的忠愤，暗含希望国家统一、金瓯无缺的爱国情怀的诗句是：“</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（2）2024年《政府工作报告》提出今年国内生产总值增长预期目标为5%左右，稍低于去年实际增长率，不贪多求快，不好高骛远，做事一步一个脚印。《老子》四章中“</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”两句，也表达了类似的道理。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3）现代文阅读Ⅰ中提到“玉器走进中华民族的精神世界和现实生活，逐步塑造起中华民族的气质涵养与精神品格”，这在古诗词中有诸多表现，很多古诗词或直接描写玉、玉器，或以玉来形容事物、表情达意，如“</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b/>
          <w:color w:val="000000" w:themeColor="text1"/>
          <w:sz w:val="21"/>
          <w:szCs w:val="21"/>
          <w14:textFill>
            <w14:solidFill>
              <w14:schemeClr w14:val="tx1"/>
            </w14:solidFill>
          </w14:textFill>
        </w:rPr>
        <w:t>11．（2024·广东梅州·二模）</w:t>
      </w:r>
      <w:r>
        <w:rPr>
          <w:rFonts w:hint="eastAsia" w:ascii="宋体" w:hAnsi="宋体" w:eastAsia="宋体" w:cs="宋体"/>
          <w:sz w:val="21"/>
          <w:szCs w:val="21"/>
        </w:rPr>
        <w:t>补写出下列句子中的空缺部分。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（1）《子路、曾皙、冉有、公西华侍坐》中，孔子的“</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”两句话，既是对公西华愿做小相的谦虚的赞许，又是对他的鼓励。</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（2）《短歌行》中诗人仰望明月，忧思不绝，想起宾客曾“</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”，屈驾前来看望自己，大家“</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”，重温往日的情谊。</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（3）小嘉最近沉迷于游戏，无心向学，陈老师引用古代诗文“</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”，教育他要防微杜渐，不能玩物丧志。</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b/>
          <w:color w:val="000000" w:themeColor="text1"/>
          <w:sz w:val="21"/>
          <w:szCs w:val="21"/>
          <w14:textFill>
            <w14:solidFill>
              <w14:schemeClr w14:val="tx1"/>
            </w14:solidFill>
          </w14:textFill>
        </w:rPr>
        <w:t>12．（2024·浙江绍兴·二模）</w:t>
      </w:r>
      <w:r>
        <w:rPr>
          <w:rFonts w:hint="eastAsia" w:ascii="宋体" w:hAnsi="宋体" w:eastAsia="宋体" w:cs="宋体"/>
          <w:sz w:val="21"/>
          <w:szCs w:val="21"/>
        </w:rPr>
        <w:t>补写出下列句子中的空缺部分。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（1）中华文化在给孩子取名字时有从《诗经》与《楚辞》中选词的传统，诺贝尔奖获得者屠呦呦的名字就取自《诗经·小雅》中的“</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”两句，曹操在《短歌行》中也直接引用了这两句。</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（2）在《礼记·礼运》所描绘的大同社会中，人们大公无私，有“二恶”：其一是“</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”，其二是“</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（3）古人在描写女子时经常使用“香”字，如温庭筠《菩萨蛮》中“</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”一句，再如辛弃疾《青玉案》中“</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”一句。</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b/>
          <w:color w:val="000000" w:themeColor="text1"/>
          <w:sz w:val="21"/>
          <w:szCs w:val="21"/>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b/>
          <w:color w:val="000000" w:themeColor="text1"/>
          <w:sz w:val="21"/>
          <w:szCs w:val="21"/>
          <w14:textFill>
            <w14:solidFill>
              <w14:schemeClr w14:val="tx1"/>
            </w14:solidFill>
          </w14:textFill>
        </w:rPr>
        <w:t>13．（2024·浙江杭州·二模）</w:t>
      </w:r>
      <w:r>
        <w:rPr>
          <w:rFonts w:hint="eastAsia" w:ascii="宋体" w:hAnsi="宋体" w:eastAsia="宋体" w:cs="宋体"/>
          <w:sz w:val="21"/>
          <w:szCs w:val="21"/>
        </w:rPr>
        <w:t>补写出下列句子中的空缺部分。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（1）《唐诗解》“戍既久，室家相望之情极矣”，评价的是高适《燕歌行》中的诗句“</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（2）世人咏七夕，往往以牵牛、织女聚少离多为恨，秦观《鹊桥仙》“</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”，则翻出新意，立意高远。</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（3）小刚拍摄了一张远山飘云、鸟儿归巢的照片，老师说配上陶渊明《归去来兮辞》中“</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”名句，更富韵味。</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b/>
          <w:color w:val="000000" w:themeColor="text1"/>
          <w:sz w:val="21"/>
          <w:szCs w:val="21"/>
          <w14:textFill>
            <w14:solidFill>
              <w14:schemeClr w14:val="tx1"/>
            </w14:solidFill>
          </w14:textFill>
        </w:rPr>
        <w:t>14．（2024·河北·一模）</w:t>
      </w:r>
      <w:r>
        <w:rPr>
          <w:rFonts w:hint="eastAsia" w:ascii="宋体" w:hAnsi="宋体" w:eastAsia="宋体" w:cs="宋体"/>
          <w:sz w:val="21"/>
          <w:szCs w:val="21"/>
        </w:rPr>
        <w:t>补写出下列句子中的空缺部分。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（1）杜甫《登岳阳楼》中“</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”两句写出了洞庭湖的浩瀚无边之状，被清代著名诗人王士祯赞为“雄跨古今”。</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（2）杜牧《阿房宫赋》中“</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”两句，以质问的语气严厉谴责了秦统治者对财物横征暴敛、极尽挥霍而不知珍惜的行为。</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（3）相比于现代人，古人更容易从鬓发的变化中生出生命易衰的深沉感喟，比如“</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b/>
          <w:color w:val="000000" w:themeColor="text1"/>
          <w:sz w:val="21"/>
          <w:szCs w:val="21"/>
          <w14:textFill>
            <w14:solidFill>
              <w14:schemeClr w14:val="tx1"/>
            </w14:solidFill>
          </w14:textFill>
        </w:rPr>
        <w:t>15．（2024·安徽黄山·二模）</w:t>
      </w:r>
      <w:r>
        <w:rPr>
          <w:rFonts w:hint="eastAsia" w:ascii="宋体" w:hAnsi="宋体" w:eastAsia="宋体" w:cs="宋体"/>
          <w:sz w:val="21"/>
          <w:szCs w:val="21"/>
        </w:rPr>
        <w:t>补写出下列句子中的空缺部分。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（1）青年肩负着时代使命，责任重大，应当以《论语·泰伯》中曾子所说的“</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”自勉。</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（2）《阿房宫赋》用“六王毕，四海一”描写秦始皇灭六国统一天下，《过秦论》中“</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r>
        <w:rPr>
          <w:rFonts w:hint="eastAsia" w:ascii="宋体" w:hAnsi="宋体" w:eastAsia="宋体" w:cs="宋体"/>
          <w:b w:val="0"/>
          <w:sz w:val="21"/>
          <w:szCs w:val="21"/>
          <w:u w:val="single"/>
        </w:rPr>
        <w:t xml:space="preserve">                </w:t>
      </w:r>
      <w:r>
        <w:rPr>
          <w:rFonts w:hint="eastAsia" w:ascii="宋体" w:hAnsi="宋体" w:eastAsia="宋体" w:cs="宋体"/>
          <w:sz w:val="21"/>
          <w:szCs w:val="21"/>
        </w:rPr>
        <w:t>”也表达类似之意。</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（3）黄河作为中华民族的母亲河，孕育了源远流长的中华民族文化，也成为古代诗歌中常见的意象，如“</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b/>
          <w:color w:val="000000" w:themeColor="text1"/>
          <w:sz w:val="21"/>
          <w:szCs w:val="21"/>
          <w14:textFill>
            <w14:solidFill>
              <w14:schemeClr w14:val="tx1"/>
            </w14:solidFill>
          </w14:textFill>
        </w:rPr>
        <w:t>16．（2024·浙江台州·二模）</w:t>
      </w:r>
      <w:r>
        <w:rPr>
          <w:rFonts w:hint="eastAsia" w:ascii="宋体" w:hAnsi="宋体" w:eastAsia="宋体" w:cs="宋体"/>
          <w:sz w:val="21"/>
          <w:szCs w:val="21"/>
        </w:rPr>
        <w:t>补写出下列句子中的空缺部分。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（1）《红楼梦》中的谚语“阿房宫，三百里，住不下金陵一个史”，化用了《阿房宫赋》的“</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（2）李白托月寄情，以“我寄愁心与明月，随君直到夜郎西”两句写人隔两地，难以相从，而月照中天，可随君行；张若虚《春江花月夜》中“</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”两句与之有异曲同工之妙。</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（3）古人写诗文时常常使用借代手法，使所写内容生动形象，增添作品的感染力。如“</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b/>
          <w:color w:val="000000" w:themeColor="text1"/>
          <w:sz w:val="21"/>
          <w:szCs w:val="21"/>
          <w14:textFill>
            <w14:solidFill>
              <w14:schemeClr w14:val="tx1"/>
            </w14:solidFill>
          </w14:textFill>
        </w:rPr>
        <w:t>17．（2024·重庆·二模）</w:t>
      </w:r>
      <w:r>
        <w:rPr>
          <w:rFonts w:hint="eastAsia" w:ascii="宋体" w:hAnsi="宋体" w:eastAsia="宋体" w:cs="宋体"/>
          <w:sz w:val="21"/>
          <w:szCs w:val="21"/>
        </w:rPr>
        <w:t>补写出下列句子中的空缺部分。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（1）李斯《谏逐客书》中将秦王的逐客行为比作“藉寇兵而赍盗粮”，因为逐客行为不但没有好处，反而起到了“</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”的负面效果，最终导致天下之士不敢入秦的后果。</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（2）杜甫《客至》中“</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”二句，让人仿佛看到作者迎客就餐、频频劝饮的情景，听到作者为酒菜欠丰盛而抱歉的话语。</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（3）小张热爱中国传统文化，他打算挑选两句用比喻手法形象地表现君子人格的古诗词，写成条幅悬挂在书房里面，勉励自己勤于修身。事实上这样的诗句并不少，比如“</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”就很恰当。</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b/>
          <w:color w:val="000000" w:themeColor="text1"/>
          <w:sz w:val="21"/>
          <w:szCs w:val="21"/>
          <w14:textFill>
            <w14:solidFill>
              <w14:schemeClr w14:val="tx1"/>
            </w14:solidFill>
          </w14:textFill>
        </w:rPr>
        <w:t>18．（2024·辽宁大连·一模）</w:t>
      </w:r>
      <w:r>
        <w:rPr>
          <w:rFonts w:hint="eastAsia" w:ascii="宋体" w:hAnsi="宋体" w:eastAsia="宋体" w:cs="宋体"/>
          <w:sz w:val="21"/>
          <w:szCs w:val="21"/>
        </w:rPr>
        <w:t>补写出下列句子中的空缺部分。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（1）《静女》一诗构思巧妙，诗人通过细摹男子等待时的焦急不安来侧面描写女子调皮有趣的两句是：“</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（2）《平“语”近人——习近平总书记用典》引用了“政之所兴在顺民心，政之所废在逆民心”这两句话，与《谏太宗十思疏》中“</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”一样，都表达了人民的重要性。</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（3）学校“春雨社”征文活动，雨雁想要从神话传说中汲取创作灵感，请你给她提供几句这样的古代诗句，如：“</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b/>
          <w:color w:val="000000" w:themeColor="text1"/>
          <w:sz w:val="21"/>
          <w:szCs w:val="21"/>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b/>
          <w:color w:val="000000" w:themeColor="text1"/>
          <w:sz w:val="21"/>
          <w:szCs w:val="21"/>
          <w14:textFill>
            <w14:solidFill>
              <w14:schemeClr w14:val="tx1"/>
            </w14:solidFill>
          </w14:textFill>
        </w:rPr>
        <w:t>19．（2024·浙江嘉兴·二模）</w:t>
      </w:r>
      <w:r>
        <w:rPr>
          <w:rFonts w:hint="eastAsia" w:ascii="宋体" w:hAnsi="宋体" w:eastAsia="宋体" w:cs="宋体"/>
          <w:sz w:val="21"/>
          <w:szCs w:val="21"/>
        </w:rPr>
        <w:t>补写出下列句子中的空缺部分。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（1）《种树郭橐驼传》中，“</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sz w:val="21"/>
          <w:szCs w:val="21"/>
        </w:rPr>
        <w:t>”揭示了郭橐驼种树的经验，“</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”点明了本文的写作意图。</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（2）《涉江采芙蓉》中“</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”以绵延无尽的归乡之路描写了游子望乡的情景。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（3）黄河作为中华民族的重要文化符号之一，大量出现在古诗词中，比如“</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b/>
          <w:color w:val="000000" w:themeColor="text1"/>
          <w:sz w:val="21"/>
          <w:szCs w:val="21"/>
          <w14:textFill>
            <w14:solidFill>
              <w14:schemeClr w14:val="tx1"/>
            </w14:solidFill>
          </w14:textFill>
        </w:rPr>
        <w:t>20．（2024·安徽·二模）</w:t>
      </w:r>
      <w:r>
        <w:rPr>
          <w:rFonts w:hint="eastAsia" w:ascii="宋体" w:hAnsi="宋体" w:eastAsia="宋体" w:cs="宋体"/>
          <w:sz w:val="21"/>
          <w:szCs w:val="21"/>
        </w:rPr>
        <w:t>补写出下列句子中的空缺部分。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rPr>
        <w:t>1</w:t>
      </w:r>
      <w:r>
        <w:rPr>
          <w:rFonts w:hint="eastAsia" w:ascii="宋体" w:hAnsi="宋体" w:eastAsia="宋体" w:cs="宋体"/>
          <w:sz w:val="21"/>
          <w:szCs w:val="21"/>
        </w:rPr>
        <w:t>）</w:t>
      </w:r>
      <w:r>
        <w:rPr>
          <w:rFonts w:hint="eastAsia" w:ascii="宋体" w:hAnsi="宋体" w:eastAsia="宋体" w:cs="宋体"/>
          <w:sz w:val="21"/>
          <w:szCs w:val="21"/>
        </w:rPr>
        <w:t>魏征在《谏太宗十思疏》里，用“</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 xml:space="preserve"> ，</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”两句，从能与德两个方面提出了自己对于选拔与任用官员的建议。</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rPr>
        <w:t>2</w:t>
      </w:r>
      <w:r>
        <w:rPr>
          <w:rFonts w:hint="eastAsia" w:ascii="宋体" w:hAnsi="宋体" w:eastAsia="宋体" w:cs="宋体"/>
          <w:sz w:val="21"/>
          <w:szCs w:val="21"/>
        </w:rPr>
        <w:t>）</w:t>
      </w:r>
      <w:r>
        <w:rPr>
          <w:rFonts w:hint="eastAsia" w:ascii="宋体" w:hAnsi="宋体" w:eastAsia="宋体" w:cs="宋体"/>
          <w:sz w:val="21"/>
          <w:szCs w:val="21"/>
        </w:rPr>
        <w:t>李白《蜀道难》善于运用神话典故，以“</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”交代蜀道开辟之艰难，以“</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”表现蜀道山峰之高峻。</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rPr>
        <w:t>3</w:t>
      </w:r>
      <w:r>
        <w:rPr>
          <w:rFonts w:hint="eastAsia" w:ascii="宋体" w:hAnsi="宋体" w:eastAsia="宋体" w:cs="宋体"/>
          <w:sz w:val="21"/>
          <w:szCs w:val="21"/>
        </w:rPr>
        <w:t>）</w:t>
      </w:r>
      <w:r>
        <w:rPr>
          <w:rFonts w:hint="eastAsia" w:ascii="宋体" w:hAnsi="宋体" w:eastAsia="宋体" w:cs="宋体"/>
          <w:sz w:val="21"/>
          <w:szCs w:val="21"/>
        </w:rPr>
        <w:t>在“荷香清韵”诗会上，小刚准备改编含有“芙蓉”的诗词来串烧歌曲，他可以引用古人的名句“</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 xml:space="preserve"> ，</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b/>
          <w:color w:val="000000" w:themeColor="text1"/>
          <w:sz w:val="21"/>
          <w:szCs w:val="21"/>
          <w14:textFill>
            <w14:solidFill>
              <w14:schemeClr w14:val="tx1"/>
            </w14:solidFill>
          </w14:textFill>
        </w:rPr>
        <w:t>21．（2024·安徽·二模）</w:t>
      </w:r>
      <w:r>
        <w:rPr>
          <w:rFonts w:hint="eastAsia" w:ascii="宋体" w:hAnsi="宋体" w:eastAsia="宋体" w:cs="宋体"/>
          <w:sz w:val="21"/>
          <w:szCs w:val="21"/>
        </w:rPr>
        <w:t>补写出下列句子中的空缺部分。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（1）要营造和谐的社会，人们就应按照《论语•卫灵公》中“</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”两句的教导去做，以己度人，不能强人所难。</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（2）李白以“我寄愁心与明月，随风直到夜郎西”两句写两地相隔，难以相从，而托月寄情，可随君行；张若虚《春江花月夜》中“</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”两句与之有异曲同工之妙。</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（3）风是中国古诗词中常见的意象。诗人们或以风寄兴，或借风抒情，或托风言志，达到了“言有尽而意无穷”的艺术效果，如“</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b/>
          <w:color w:val="000000" w:themeColor="text1"/>
          <w:sz w:val="21"/>
          <w:szCs w:val="21"/>
          <w14:textFill>
            <w14:solidFill>
              <w14:schemeClr w14:val="tx1"/>
            </w14:solidFill>
          </w14:textFill>
        </w:rPr>
        <w:t>22．（2024·福建漳州·三模）</w:t>
      </w:r>
      <w:r>
        <w:rPr>
          <w:rFonts w:hint="eastAsia" w:ascii="宋体" w:hAnsi="宋体" w:eastAsia="宋体" w:cs="宋体"/>
          <w:sz w:val="21"/>
          <w:szCs w:val="21"/>
        </w:rPr>
        <w:t>补写出下列句子中的空缺部分。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（1）学习不能用心浮躁，荀子对此有着深刻的感触，《劝学》中的“</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r>
        <w:rPr>
          <w:rFonts w:hint="eastAsia" w:ascii="宋体" w:hAnsi="宋体" w:eastAsia="宋体" w:cs="宋体"/>
          <w:b w:val="0"/>
          <w:sz w:val="21"/>
          <w:szCs w:val="21"/>
          <w:u w:val="single"/>
        </w:rPr>
        <w:t xml:space="preserve">               </w:t>
      </w:r>
      <w:r>
        <w:rPr>
          <w:rFonts w:hint="eastAsia" w:ascii="宋体" w:hAnsi="宋体" w:eastAsia="宋体" w:cs="宋体"/>
          <w:sz w:val="21"/>
          <w:szCs w:val="21"/>
        </w:rPr>
        <w:t>”两句用蟹及其居住之所生动形象地阐述了这个道理。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（2）贾谊《过秦论》中，“</w:t>
      </w:r>
      <w:r>
        <w:rPr>
          <w:rFonts w:hint="eastAsia" w:ascii="宋体" w:hAnsi="宋体" w:eastAsia="宋体" w:cs="宋体"/>
          <w:b w:val="0"/>
          <w:sz w:val="21"/>
          <w:szCs w:val="21"/>
          <w:u w:val="single"/>
        </w:rPr>
        <w:t xml:space="preserve">               </w:t>
      </w:r>
      <w:r>
        <w:rPr>
          <w:rFonts w:hint="eastAsia" w:ascii="宋体" w:hAnsi="宋体" w:eastAsia="宋体" w:cs="宋体"/>
          <w:sz w:val="21"/>
          <w:szCs w:val="21"/>
        </w:rPr>
        <w:t>”一句写出了秦孝公君臣对周王室的觊觎，而“</w:t>
      </w:r>
      <w:r>
        <w:rPr>
          <w:rFonts w:hint="eastAsia" w:ascii="宋体" w:hAnsi="宋体" w:eastAsia="宋体" w:cs="宋体"/>
          <w:b w:val="0"/>
          <w:sz w:val="21"/>
          <w:szCs w:val="21"/>
          <w:u w:val="single"/>
        </w:rPr>
        <w:t xml:space="preserve">               </w:t>
      </w:r>
      <w:r>
        <w:rPr>
          <w:rFonts w:hint="eastAsia" w:ascii="宋体" w:hAnsi="宋体" w:eastAsia="宋体" w:cs="宋体"/>
          <w:sz w:val="21"/>
          <w:szCs w:val="21"/>
        </w:rPr>
        <w:t>”一句则表现出秦始皇夺取天下后对百姓的奴役。</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（3）育才中学拟举办地理知识黑板报评比，小辉同学负责有关“关山”内容的推介，他把“</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r>
        <w:rPr>
          <w:rFonts w:hint="eastAsia" w:ascii="宋体" w:hAnsi="宋体" w:eastAsia="宋体" w:cs="宋体"/>
          <w:b w:val="0"/>
          <w:sz w:val="21"/>
          <w:szCs w:val="21"/>
          <w:u w:val="single"/>
        </w:rPr>
        <w:t xml:space="preserve">               </w:t>
      </w:r>
      <w:r>
        <w:rPr>
          <w:rFonts w:hint="eastAsia" w:ascii="宋体" w:hAnsi="宋体" w:eastAsia="宋体" w:cs="宋体"/>
          <w:sz w:val="21"/>
          <w:szCs w:val="21"/>
        </w:rPr>
        <w:t>”两句诗作为开场白，赢得大家的好评。</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b/>
          <w:color w:val="000000" w:themeColor="text1"/>
          <w:sz w:val="21"/>
          <w:szCs w:val="21"/>
          <w14:textFill>
            <w14:solidFill>
              <w14:schemeClr w14:val="tx1"/>
            </w14:solidFill>
          </w14:textFill>
        </w:rPr>
        <w:t>23．（2024·河北承德·二模）</w:t>
      </w:r>
      <w:r>
        <w:rPr>
          <w:rFonts w:hint="eastAsia" w:ascii="宋体" w:hAnsi="宋体" w:eastAsia="宋体" w:cs="宋体"/>
          <w:sz w:val="21"/>
          <w:szCs w:val="21"/>
        </w:rPr>
        <w:t>补写出下列句子中的空缺部分。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（1）《屈原列传》中用“</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r>
        <w:rPr>
          <w:rFonts w:hint="eastAsia" w:ascii="宋体" w:hAnsi="宋体" w:eastAsia="宋体" w:cs="宋体"/>
          <w:b w:val="0"/>
          <w:sz w:val="21"/>
          <w:szCs w:val="21"/>
          <w:u w:val="single"/>
        </w:rPr>
        <w:t xml:space="preserve">            </w:t>
      </w:r>
      <w:r>
        <w:rPr>
          <w:rFonts w:hint="eastAsia" w:ascii="宋体" w:hAnsi="宋体" w:eastAsia="宋体" w:cs="宋体"/>
          <w:sz w:val="21"/>
          <w:szCs w:val="21"/>
        </w:rPr>
        <w:t>”两个句子高度评价了《离骚》的主题宏大、言近旨远。</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（2）《陈情表》中表现活着不惜性命为国出力，死后也要报答君王之恩的句子是：“</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sz w:val="21"/>
          <w:szCs w:val="21"/>
        </w:rPr>
        <w:t>，</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（3）陶渊明《归园田居（其一）》中“</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”两句写鸡狗的叫声，与“蝉噪林逾静，鸟鸣山更幽”有异曲同工之妙，都运用了以声衬静的手法，衬托出一个和谐，安宁的意境。</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（4）《过秦论》中，面对九国联军的强大攻势，秦国的对策是“</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”，然而九国的军队却“</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（5）古诗文常以“风”为意象烘托意境，如杜甫《登高》中的“</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（6）《梦游天姥吟留别》中表现攀登中山路崎岖盘旋，时间飞逝的句子是：“</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b/>
          <w:color w:val="000000" w:themeColor="text1"/>
          <w:sz w:val="21"/>
          <w:szCs w:val="21"/>
          <w14:textFill>
            <w14:solidFill>
              <w14:schemeClr w14:val="tx1"/>
            </w14:solidFill>
          </w14:textFill>
        </w:rPr>
        <w:t>24．（2024·广东湛江·二模）</w:t>
      </w:r>
      <w:r>
        <w:rPr>
          <w:rFonts w:hint="eastAsia" w:ascii="宋体" w:hAnsi="宋体" w:eastAsia="宋体" w:cs="宋体"/>
          <w:sz w:val="21"/>
          <w:szCs w:val="21"/>
        </w:rPr>
        <w:t>补写出下列句子中的空缺部分。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（1）王之涣《登鹳雀楼》中有名句“欲穷千里目，更上一层楼”，《荀子·劝学》中的“</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r>
        <w:rPr>
          <w:rFonts w:hint="eastAsia" w:ascii="宋体" w:hAnsi="宋体" w:eastAsia="宋体" w:cs="宋体"/>
          <w:b w:val="0"/>
          <w:sz w:val="21"/>
          <w:szCs w:val="21"/>
          <w:u w:val="single"/>
        </w:rPr>
        <w:t xml:space="preserve">      </w:t>
      </w:r>
      <w:r>
        <w:rPr>
          <w:rFonts w:hint="eastAsia" w:ascii="宋体" w:hAnsi="宋体" w:eastAsia="宋体" w:cs="宋体"/>
          <w:sz w:val="21"/>
          <w:szCs w:val="21"/>
        </w:rPr>
        <w:t>”两句也表达了相似的含意。</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（2）李商隐《锦瑟》中，化用庄子典故和借用鲛人传说的分别是“</w:t>
      </w:r>
      <w:r>
        <w:rPr>
          <w:rFonts w:hint="eastAsia" w:ascii="宋体" w:hAnsi="宋体" w:eastAsia="宋体" w:cs="宋体"/>
          <w:b w:val="0"/>
          <w:sz w:val="21"/>
          <w:szCs w:val="21"/>
          <w:u w:val="single"/>
        </w:rPr>
        <w:t xml:space="preserve">      </w:t>
      </w:r>
      <w:r>
        <w:rPr>
          <w:rFonts w:hint="eastAsia" w:ascii="宋体" w:hAnsi="宋体" w:eastAsia="宋体" w:cs="宋体"/>
          <w:sz w:val="21"/>
          <w:szCs w:val="21"/>
        </w:rPr>
        <w:t>”和“</w:t>
      </w:r>
      <w:r>
        <w:rPr>
          <w:rFonts w:hint="eastAsia" w:ascii="宋体" w:hAnsi="宋体" w:eastAsia="宋体" w:cs="宋体"/>
          <w:b w:val="0"/>
          <w:sz w:val="21"/>
          <w:szCs w:val="21"/>
          <w:u w:val="single"/>
        </w:rPr>
        <w:t xml:space="preserve">      </w:t>
      </w:r>
      <w:r>
        <w:rPr>
          <w:rFonts w:hint="eastAsia" w:ascii="宋体" w:hAnsi="宋体" w:eastAsia="宋体" w:cs="宋体"/>
          <w:sz w:val="21"/>
          <w:szCs w:val="21"/>
        </w:rPr>
        <w:t>”，诗人以此来寄托情思。</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（3）小明在某地旅游时亲耳听到了猿猴的叫声，感觉有些悲戚。小明想起古诗文中猿的形象常常与愁、悲有关，如“</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b/>
          <w:color w:val="000000" w:themeColor="text1"/>
          <w:sz w:val="21"/>
          <w:szCs w:val="21"/>
          <w14:textFill>
            <w14:solidFill>
              <w14:schemeClr w14:val="tx1"/>
            </w14:solidFill>
          </w14:textFill>
        </w:rPr>
        <w:t>25．（2024·福建·二模）</w:t>
      </w:r>
      <w:r>
        <w:rPr>
          <w:rFonts w:hint="eastAsia" w:ascii="宋体" w:hAnsi="宋体" w:eastAsia="宋体" w:cs="宋体"/>
          <w:sz w:val="21"/>
          <w:szCs w:val="21"/>
        </w:rPr>
        <w:t>补写出下列句子中的空缺部分。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（1）柳宗元《种树郭橐驼传》中，郭橐驼认为自己种树的诀窍不是让树木活得长、长得快，而是“</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”，其观点对育人治国颇具启示意义。</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（2）同为月下泛舟，苏轼和张孝祥都留下了千古名句。《赤壁赋》中“纵一苇之所如，凌万顷之茫然”与《念奴娇·过洞庭》中“</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”两句，都以宽广的水面衬出了船之渺小。</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（3）“浊酒”是古诗词中的一个常见意象。借一壶浊酒，浇胸中块垒，在古诗词中并不鲜见，如“</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b/>
          <w:color w:val="000000" w:themeColor="text1"/>
          <w:sz w:val="21"/>
          <w:szCs w:val="21"/>
          <w14:textFill>
            <w14:solidFill>
              <w14:schemeClr w14:val="tx1"/>
            </w14:solidFill>
          </w14:textFill>
        </w:rPr>
        <w:t>26．（2024·江苏南通·二模）</w:t>
      </w:r>
      <w:r>
        <w:rPr>
          <w:rFonts w:hint="eastAsia" w:ascii="宋体" w:hAnsi="宋体" w:eastAsia="宋体" w:cs="宋体"/>
          <w:sz w:val="21"/>
          <w:szCs w:val="21"/>
        </w:rPr>
        <w:t>补写出下列句子中的空缺部分。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（1）《谏太宗十思疏》中“</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r>
        <w:rPr>
          <w:rFonts w:hint="eastAsia" w:ascii="宋体" w:hAnsi="宋体" w:eastAsia="宋体" w:cs="宋体"/>
          <w:b w:val="0"/>
          <w:sz w:val="21"/>
          <w:szCs w:val="21"/>
          <w:u w:val="single"/>
        </w:rPr>
        <w:t xml:space="preserve">                  </w:t>
      </w:r>
      <w:r>
        <w:rPr>
          <w:rFonts w:hint="eastAsia" w:ascii="宋体" w:hAnsi="宋体" w:eastAsia="宋体" w:cs="宋体"/>
          <w:sz w:val="21"/>
          <w:szCs w:val="21"/>
        </w:rPr>
        <w:t>”两句，魏征援引《荀子·王制》中的“舟”“水”之喻，提醒唐太宗“怨不在大，可畏惟人”。</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（2）刘克庄《贺新郎·国脉微如缕》下阕“</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r>
        <w:rPr>
          <w:rFonts w:hint="eastAsia" w:ascii="宋体" w:hAnsi="宋体" w:eastAsia="宋体" w:cs="宋体"/>
          <w:b w:val="0"/>
          <w:sz w:val="21"/>
          <w:szCs w:val="21"/>
          <w:u w:val="single"/>
        </w:rPr>
        <w:t xml:space="preserve">                  </w:t>
      </w:r>
      <w:r>
        <w:rPr>
          <w:rFonts w:hint="eastAsia" w:ascii="宋体" w:hAnsi="宋体" w:eastAsia="宋体" w:cs="宋体"/>
          <w:sz w:val="21"/>
          <w:szCs w:val="21"/>
        </w:rPr>
        <w:t>”两句，巧用班超及司马相如之典，句短气促，鼓舞人心。</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（3）古代诗文中常出现“朝”和“夕”二字，或表示时间早晚，或表示时光飞逝。比如“</w:t>
      </w:r>
      <w:r>
        <w:rPr>
          <w:rFonts w:hint="eastAsia" w:ascii="宋体" w:hAnsi="宋体" w:eastAsia="宋体" w:cs="宋体"/>
          <w:b w:val="0"/>
          <w:sz w:val="21"/>
          <w:szCs w:val="21"/>
          <w:u w:val="single"/>
        </w:rPr>
        <w:t xml:space="preserve">           </w:t>
      </w:r>
      <w:r>
        <w:rPr>
          <w:rFonts w:hint="eastAsia" w:ascii="宋体" w:hAnsi="宋体" w:eastAsia="宋体" w:cs="宋体"/>
          <w:sz w:val="21"/>
          <w:szCs w:val="21"/>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b/>
          <w:color w:val="000000" w:themeColor="text1"/>
          <w:sz w:val="21"/>
          <w:szCs w:val="21"/>
          <w14:textFill>
            <w14:solidFill>
              <w14:schemeClr w14:val="tx1"/>
            </w14:solidFill>
          </w14:textFill>
        </w:rPr>
        <w:t>27．（2024·湖南衡阳·二模）</w:t>
      </w:r>
      <w:r>
        <w:rPr>
          <w:rFonts w:hint="eastAsia" w:ascii="宋体" w:hAnsi="宋体" w:eastAsia="宋体" w:cs="宋体"/>
          <w:sz w:val="21"/>
          <w:szCs w:val="21"/>
        </w:rPr>
        <w:t>补写出下列句子中的空缺部分。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（1）《答司马谏议书》中，王安石以“</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r>
        <w:rPr>
          <w:rFonts w:hint="eastAsia" w:ascii="宋体" w:hAnsi="宋体" w:eastAsia="宋体" w:cs="宋体"/>
          <w:b w:val="0"/>
          <w:sz w:val="21"/>
          <w:szCs w:val="21"/>
          <w:u w:val="single"/>
        </w:rPr>
        <w:t xml:space="preserve">                </w:t>
      </w:r>
      <w:r>
        <w:rPr>
          <w:rFonts w:hint="eastAsia" w:ascii="宋体" w:hAnsi="宋体" w:eastAsia="宋体" w:cs="宋体"/>
          <w:sz w:val="21"/>
          <w:szCs w:val="21"/>
        </w:rPr>
        <w:t>”两句，有力地驳斥了司马光关于“拒谏”的指责。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（2）白居易的《琵琶行》中“</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r>
        <w:rPr>
          <w:rFonts w:hint="eastAsia" w:ascii="宋体" w:hAnsi="宋体" w:eastAsia="宋体" w:cs="宋体"/>
          <w:b w:val="0"/>
          <w:sz w:val="21"/>
          <w:szCs w:val="21"/>
          <w:u w:val="single"/>
        </w:rPr>
        <w:t xml:space="preserve">                </w:t>
      </w:r>
      <w:r>
        <w:rPr>
          <w:rFonts w:hint="eastAsia" w:ascii="宋体" w:hAnsi="宋体" w:eastAsia="宋体" w:cs="宋体"/>
          <w:sz w:val="21"/>
          <w:szCs w:val="21"/>
        </w:rPr>
        <w:t>”两句写昔日的琵琶女身价很高，引来了众多纨绔子弟的追捧。</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（3）张路同学在阅读《三国志·诸葛亮传》时有感于诸葛亮卓越的德行功业，随口吟出两句古诗“</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b/>
          <w:color w:val="000000" w:themeColor="text1"/>
          <w:sz w:val="21"/>
          <w:szCs w:val="21"/>
          <w14:textFill>
            <w14:solidFill>
              <w14:schemeClr w14:val="tx1"/>
            </w14:solidFill>
          </w14:textFill>
        </w:rPr>
        <w:t>28．（2024·湖北武汉·一模）</w:t>
      </w:r>
      <w:r>
        <w:rPr>
          <w:rFonts w:hint="eastAsia" w:ascii="宋体" w:hAnsi="宋体" w:eastAsia="宋体" w:cs="宋体"/>
          <w:sz w:val="21"/>
          <w:szCs w:val="21"/>
        </w:rPr>
        <w:t>补写出下列句子中的空缺部分。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（1）杜牧《阿房宫赋》中描写渭水、樊川水流平缓的句子是“</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（2）同样是描写赤壁附近的长江水，苏轼在《赤壁赋》中用“</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sz w:val="21"/>
          <w:szCs w:val="21"/>
        </w:rPr>
        <w:t>”一句描写月出之后雾气笼罩江水的景象，而在《念奴娇·赤壁怀古》“</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”一句中，则运用比喻的修辞手法描写出白浪滔天的景象。</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（3）杜甫常在诗歌中使用鸟类作为意象抒发内心情感，例如“</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b/>
          <w:color w:val="000000" w:themeColor="text1"/>
          <w:sz w:val="21"/>
          <w:szCs w:val="21"/>
          <w14:textFill>
            <w14:solidFill>
              <w14:schemeClr w14:val="tx1"/>
            </w14:solidFill>
          </w14:textFill>
        </w:rPr>
        <w:t>29．（2024·辽宁沈阳·二模）</w:t>
      </w:r>
      <w:r>
        <w:rPr>
          <w:rFonts w:hint="eastAsia" w:ascii="宋体" w:hAnsi="宋体" w:eastAsia="宋体" w:cs="宋体"/>
          <w:sz w:val="21"/>
          <w:szCs w:val="21"/>
        </w:rPr>
        <w:t>补写出下列句子中的空缺部分。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（1）《客至》中，杜甫直接描绘了人待客之简、家境之贫，并以“</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”两句暗示了宾主脱略形迹、兴致盎然的场面。</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（2）《平“语”近人——习近平总书记用典》引用的“政之所兴在顺民心，政之所废在逆民心”这两话，与《谏太宗十思疏》“</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”一样，都说明了人民的重要性。</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（3）古人常将无形无色的音乐描摹得具体可感，在古诗词中有“</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”等语句。</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b/>
          <w:color w:val="000000" w:themeColor="text1"/>
          <w:sz w:val="21"/>
          <w:szCs w:val="21"/>
          <w14:textFill>
            <w14:solidFill>
              <w14:schemeClr w14:val="tx1"/>
            </w14:solidFill>
          </w14:textFill>
        </w:rPr>
        <w:t>30．（2024·辽宁辽阳·二模）</w:t>
      </w:r>
      <w:r>
        <w:rPr>
          <w:rFonts w:hint="eastAsia" w:ascii="宋体" w:hAnsi="宋体" w:eastAsia="宋体" w:cs="宋体"/>
          <w:sz w:val="21"/>
          <w:szCs w:val="21"/>
        </w:rPr>
        <w:t>补写出下列句子中的空缺部分。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（1）李密《陈情表》中，“</w:t>
      </w:r>
      <w:r>
        <w:rPr>
          <w:rFonts w:hint="eastAsia" w:ascii="宋体" w:hAnsi="宋体" w:eastAsia="宋体" w:cs="宋体"/>
          <w:b w:val="0"/>
          <w:sz w:val="21"/>
          <w:szCs w:val="21"/>
          <w:u w:val="single"/>
        </w:rPr>
        <w:t xml:space="preserve">                </w:t>
      </w:r>
      <w:r>
        <w:rPr>
          <w:rFonts w:hint="eastAsia" w:ascii="宋体" w:hAnsi="宋体" w:cs="宋体"/>
          <w:b w:val="0"/>
          <w:sz w:val="21"/>
          <w:szCs w:val="21"/>
          <w:u w:val="single"/>
          <w:lang w:val="en-US" w:eastAsia="zh-CN"/>
        </w:rPr>
        <w:t xml:space="preserve">   </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r>
        <w:rPr>
          <w:rFonts w:hint="eastAsia" w:ascii="宋体" w:hAnsi="宋体" w:eastAsia="宋体" w:cs="宋体"/>
          <w:b w:val="0"/>
          <w:sz w:val="21"/>
          <w:szCs w:val="21"/>
          <w:u w:val="single"/>
        </w:rPr>
        <w:t xml:space="preserve">                 </w:t>
      </w:r>
      <w:r>
        <w:rPr>
          <w:rFonts w:hint="eastAsia" w:ascii="宋体" w:hAnsi="宋体" w:eastAsia="宋体" w:cs="宋体"/>
          <w:sz w:val="21"/>
          <w:szCs w:val="21"/>
        </w:rPr>
        <w:t>”两句以尽忠时间长和尽孝时间短</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进行对比，表达作者希望留下来尽孝的心愿。</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（2）杜牧《阿房宫赋》中，“</w:t>
      </w:r>
      <w:r>
        <w:rPr>
          <w:rFonts w:hint="eastAsia" w:ascii="宋体" w:hAnsi="宋体" w:eastAsia="宋体" w:cs="宋体"/>
          <w:b w:val="0"/>
          <w:sz w:val="21"/>
          <w:szCs w:val="21"/>
          <w:u w:val="single"/>
        </w:rPr>
        <w:t xml:space="preserve">                 </w:t>
      </w:r>
      <w:r>
        <w:rPr>
          <w:rFonts w:hint="eastAsia" w:ascii="宋体" w:hAnsi="宋体" w:eastAsia="宋体" w:cs="宋体"/>
          <w:sz w:val="21"/>
          <w:szCs w:val="21"/>
        </w:rPr>
        <w:t>”一句和“</w:t>
      </w:r>
      <w:r>
        <w:rPr>
          <w:rFonts w:hint="eastAsia" w:ascii="宋体" w:hAnsi="宋体" w:eastAsia="宋体" w:cs="宋体"/>
          <w:b w:val="0"/>
          <w:sz w:val="21"/>
          <w:szCs w:val="21"/>
          <w:u w:val="single"/>
        </w:rPr>
        <w:t xml:space="preserve">                 </w:t>
      </w:r>
      <w:r>
        <w:rPr>
          <w:rFonts w:hint="eastAsia" w:ascii="宋体" w:hAnsi="宋体" w:eastAsia="宋体" w:cs="宋体"/>
          <w:sz w:val="21"/>
          <w:szCs w:val="21"/>
        </w:rPr>
        <w:t>”一句运用叠词，分别形容宫殿里面音乐和舞蹈的效果。</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（3）古诗词中常常出现“美人”或“佳人”这个意象，如“</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r>
        <w:rPr>
          <w:rFonts w:hint="eastAsia" w:ascii="宋体" w:hAnsi="宋体" w:eastAsia="宋体" w:cs="宋体"/>
          <w:b w:val="0"/>
          <w:sz w:val="21"/>
          <w:szCs w:val="21"/>
          <w:u w:val="single"/>
        </w:rPr>
        <w:t xml:space="preserve">                 </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p>
    <w:sectPr>
      <w:headerReference r:id="rId3" w:type="default"/>
      <w:footerReference r:id="rId4" w:type="default"/>
      <w:pgSz w:w="11907" w:h="16839"/>
      <w:pgMar w:top="1440" w:right="1083" w:bottom="1440" w:left="1083" w:header="850" w:footer="992" w:gutter="0"/>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kern w:val="0"/>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p>
  <w:p>
    <w:pPr>
      <w:pBdr>
        <w:bottom w:val="none" w:color="auto" w:sz="0" w:space="1"/>
      </w:pBdr>
      <w:snapToGrid w:val="0"/>
      <w:rPr>
        <w:kern w:val="0"/>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mirrorMargin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U4NmMwMTFiMDAyOTljNzg0OGQ2M2ExMTQ1NDE1MjcifQ=="/>
  </w:docVars>
  <w:rsids>
    <w:rsidRoot w:val="00C806B0"/>
    <w:rsid w:val="00043B54"/>
    <w:rsid w:val="00051F46"/>
    <w:rsid w:val="001A598E"/>
    <w:rsid w:val="001D7A06"/>
    <w:rsid w:val="001E19C3"/>
    <w:rsid w:val="00284433"/>
    <w:rsid w:val="002A1EC6"/>
    <w:rsid w:val="002E035E"/>
    <w:rsid w:val="004151FC"/>
    <w:rsid w:val="006B16C5"/>
    <w:rsid w:val="006E406D"/>
    <w:rsid w:val="00776133"/>
    <w:rsid w:val="00855687"/>
    <w:rsid w:val="008C07DE"/>
    <w:rsid w:val="00A30CCE"/>
    <w:rsid w:val="00AC3E9C"/>
    <w:rsid w:val="00BC4F14"/>
    <w:rsid w:val="00BC62FB"/>
    <w:rsid w:val="00BF535F"/>
    <w:rsid w:val="00C02FC6"/>
    <w:rsid w:val="00C806B0"/>
    <w:rsid w:val="00E476EE"/>
    <w:rsid w:val="00EF035E"/>
    <w:rsid w:val="2FF217FA"/>
    <w:rsid w:val="7DBD4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99"/>
    <w:rPr>
      <w:sz w:val="18"/>
      <w:szCs w:val="18"/>
    </w:rPr>
  </w:style>
  <w:style w:type="character" w:customStyle="1" w:styleId="7">
    <w:name w:val="页脚 字符"/>
    <w:basedOn w:val="5"/>
    <w:link w:val="2"/>
    <w:autoRedefine/>
    <w:qFormat/>
    <w:uiPriority w:val="99"/>
    <w:rPr>
      <w:sz w:val="18"/>
      <w:szCs w:val="18"/>
    </w:rPr>
  </w:style>
  <w:style w:type="paragraph" w:customStyle="1" w:styleId="8">
    <w:name w:val="Header_0"/>
    <w:basedOn w:val="1"/>
    <w:link w:val="9"/>
    <w:autoRedefine/>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character" w:customStyle="1" w:styleId="9">
    <w:name w:val="页眉 Char"/>
    <w:basedOn w:val="5"/>
    <w:link w:val="8"/>
    <w:autoRedefine/>
    <w:qFormat/>
    <w:uiPriority w:val="99"/>
    <w:rPr>
      <w:rFonts w:ascii="Calibri" w:hAnsi="Calibri"/>
      <w:sz w:val="18"/>
      <w:szCs w:val="18"/>
    </w:rPr>
  </w:style>
  <w:style w:type="paragraph" w:customStyle="1" w:styleId="10">
    <w:name w:val="Normal_0"/>
    <w:autoRedefi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7</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金蛇郎君</cp:lastModifiedBy>
  <dcterms:modified xsi:type="dcterms:W3CDTF">2024-04-19T06:53:40Z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2052-12.1.0.16729</vt:lpwstr>
  </property>
  <property fmtid="{D5CDD505-2E9C-101B-9397-08002B2CF9AE}" pid="7" name="ICV">
    <vt:lpwstr>FFF001F2B4D0458BB19C0AA0D347D6B6_13</vt:lpwstr>
  </property>
</Properties>
</file>