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1960" w:firstLineChars="7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多视角多维度深刻理解把握新质生产力</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670" w:firstLineChars="2700"/>
        <w:jc w:val="left"/>
        <w:textAlignment w:val="auto"/>
        <w:rPr>
          <w:rFonts w:hint="eastAsia" w:ascii="华文中宋" w:hAnsi="华文中宋" w:eastAsia="华文中宋" w:cs="华文中宋"/>
          <w:sz w:val="28"/>
          <w:szCs w:val="28"/>
          <w:lang w:val="en-US" w:eastAsia="zh-CN"/>
        </w:rPr>
      </w:pPr>
      <w:r>
        <w:rPr>
          <w:rFonts w:hint="eastAsia"/>
          <w:lang w:val="en-US" w:eastAsia="zh-CN"/>
        </w:rPr>
        <w:t>原创 王昌林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质生产力是习近平总书记深刻总结我国先进生产力发展经验，科学把握国内外形势重大变化尤其是全球新一轮科技革命和产业变革浪潮，着眼于进一步推进中国式现代化的客观需要创造性提出的重大概念。新质生产力理论既包含了对我国高质量发展阶段先进生产力质态的科学凝练和概括，也体现了对科技创新、现代化产业体系建设、体制机制改革等各领域工作部署的实践要求，是马克思主义生产力理论中国化时代化的最新成果，是习近平经济思想的重要组成部分。怎样认识、理解和贯彻落实习近平总书记关于因地制宜发展新质生产力的思想，是推进当前经济发展理论创新和实践创新的重要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期，中国发展出版社出版了中国宏观经济研究院院长黄汉权主编的《因地制宜发展新质生产力丛书》，这套丛书分别以“理论篇”“政策篇”“实践篇”为主题来设置分册，是从不同视角维度全面系统理解和把握新质生产力的有益尝试。其中，“理论篇”将新质生产力的概念内涵解构为生产要素层、配置关系层、载体形态层、指向标志层和目标质态层五个层次，同时按照新质生产力形成和发展的内在逻辑，分别研究阐述了通过科技创新、传统产业改造提升、新兴产业培育壮大、未来产业前瞻布局、科技领军企业发展壮大和生产关系优化调整，推动新质生产力形成和发展的作用机制和实现路径。“政策篇”从科技、人才、金融、产业、投资、财税、绿色发展、区域协调发展、对外开放等方面，对主要领域已有政策实践及其实施效果进行了较为全面客观的梳理分析，结合新质生产力发展要求提出了相关政策建议和改革举措。“实践篇”对各地因地制宜发展新质生产力具体实践进行了系统梳理，重点选取了京津冀、长三角、粤港澳大湾区三大“动力源”地区，以及中部、西部、东北地区的代表性省份和城市，总结提炼各地推动科技创新、培育新产业新赛道、构建新质生产力发展良好生态等具体做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从研究框架、章节设计、研究观点等各方面综合来看，这套丛书无疑是一套兼具创新性、实用性、可读性的力作。比如，“理论篇”在充分领会习近平总书记重要论述的基础上，提出“新质生产力是以全要素生产率大幅提升为核心标志，以形成优质高效的生产供给能力为根本，以先进适配的生产力要素和更相适应的生产关系为基础，符合新发展理念、支撑高质量发展的高阶供给体系”，认为新质生产力是生产端、供给侧的重大概念，这一观点很有启发性。“政策篇”将发展新质生产力的政策体系划分为微观、中观、宏观三个维度，认为科技、人才、金融、数据等政策主要是在微观层面推动先进优质生产要素向发展新质生产力顺畅流动，产业政策主要是在中观层面加强传统产业、新兴产业、未来产业高质量发展的制度供给，投资、财税、绿色发展、区域协调发展、对外开放等政策主要是在宏观层面营造有利于新质生产力发展的政策环境，“三分法”的研究框架有利于读者更加清晰地理解各领域各方面的政策举措。“实践篇”将“因地制宜”这一重要方法论贯穿全书，展现了各地发掘比较优势、制定差异化政策、探索新质生产力发展特色路径和创新模式的实践，选取地区覆盖范围广、类型多元，既有各地政府部门的亮点做法，也有典型园区和企业的成功经验，能够对地方政府部门、园区管理机构、企业管理人员提供有益参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质生产力内涵要义深邃、发展实践丰富，我们要持续学习贯彻习近平总书记关于新质生产力的重要阐述，深化对新质生产力概念内涵的理解领会，加强发展新质生产力已有实践、经验做法的梳理归纳，要用理论认识不断指导新的发展实践，形成发展新质生产力的有效路径、有益方法、有用举措。《因地制宜发展新质生产力丛书》在新质生产力理论研究和实践研究方面均作出了积极探索，值得政府部门和社会相关人士阅读，也相信读者一定能够从中受到启发、有所收获。</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AB0EFD"/>
    <w:rsid w:val="027529E2"/>
    <w:rsid w:val="03306F17"/>
    <w:rsid w:val="07CA741B"/>
    <w:rsid w:val="0A351C98"/>
    <w:rsid w:val="0A502094"/>
    <w:rsid w:val="0D3054AF"/>
    <w:rsid w:val="0F5542F6"/>
    <w:rsid w:val="0FFB4893"/>
    <w:rsid w:val="125A0A0A"/>
    <w:rsid w:val="12C760CE"/>
    <w:rsid w:val="1304458A"/>
    <w:rsid w:val="14C83690"/>
    <w:rsid w:val="15BB180D"/>
    <w:rsid w:val="18BF367D"/>
    <w:rsid w:val="1A556258"/>
    <w:rsid w:val="1CB95368"/>
    <w:rsid w:val="22C22EA6"/>
    <w:rsid w:val="25447EB8"/>
    <w:rsid w:val="29142A44"/>
    <w:rsid w:val="2B991CC0"/>
    <w:rsid w:val="31074514"/>
    <w:rsid w:val="359D3A9E"/>
    <w:rsid w:val="35B95D7A"/>
    <w:rsid w:val="3771453D"/>
    <w:rsid w:val="3A3E6CB2"/>
    <w:rsid w:val="3C5905FB"/>
    <w:rsid w:val="41A35A30"/>
    <w:rsid w:val="437E75ED"/>
    <w:rsid w:val="46700DAA"/>
    <w:rsid w:val="4E631452"/>
    <w:rsid w:val="4F2341F2"/>
    <w:rsid w:val="524F7969"/>
    <w:rsid w:val="5295277A"/>
    <w:rsid w:val="55EE285F"/>
    <w:rsid w:val="56774B48"/>
    <w:rsid w:val="57CB15E3"/>
    <w:rsid w:val="58B46F0C"/>
    <w:rsid w:val="5ECC5D50"/>
    <w:rsid w:val="60DB04CD"/>
    <w:rsid w:val="6C24475A"/>
    <w:rsid w:val="6D4151EB"/>
    <w:rsid w:val="74835DAE"/>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4419</Words>
  <Characters>4443</Characters>
  <Lines>0</Lines>
  <Paragraphs>0</Paragraphs>
  <TotalTime>57</TotalTime>
  <ScaleCrop>false</ScaleCrop>
  <LinksUpToDate>false</LinksUpToDate>
  <CharactersWithSpaces>4484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2025-01-15T06:21:23Z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006A6FC77A024DC0AD31087C4C105021</vt:lpwstr>
  </property>
</Properties>
</file>