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400" w:lineRule="exact"/>
        <w:jc w:val="center"/>
        <w:textAlignment w:val="baseline"/>
        <w:rPr>
          <w:rFonts w:hint="default" w:ascii="黑体" w:hAnsi="宋体" w:eastAsia="黑体" w:cs="Times New Roman"/>
          <w:b w:val="0"/>
          <w:bCs/>
          <w:color w:val="000000"/>
          <w:sz w:val="22"/>
          <w:szCs w:val="22"/>
          <w:lang w:val="en-US" w:eastAsia="zh-CN"/>
        </w:rPr>
      </w:pPr>
      <w:r>
        <w:rPr>
          <w:rFonts w:hint="eastAsia" w:ascii="黑体" w:hAnsi="宋体" w:eastAsia="黑体" w:cs="Times New Roman"/>
          <w:b/>
          <w:color w:val="000000"/>
          <w:sz w:val="28"/>
          <w:szCs w:val="28"/>
        </w:rPr>
        <w:t>江苏省仪征中学高</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语文</w:t>
      </w:r>
      <w:r>
        <w:rPr>
          <w:rFonts w:hint="eastAsia" w:ascii="黑体" w:hAnsi="宋体" w:eastAsia="黑体" w:cs="Times New Roman"/>
          <w:b/>
          <w:color w:val="000000"/>
          <w:sz w:val="28"/>
          <w:szCs w:val="28"/>
          <w:lang w:val="en-US" w:eastAsia="zh-CN"/>
        </w:rPr>
        <w:t>综合练习一</w:t>
      </w:r>
    </w:p>
    <w:p>
      <w:pPr>
        <w:keepNext w:val="0"/>
        <w:keepLines w:val="0"/>
        <w:pageBreakBefore w:val="0"/>
        <w:wordWrap/>
        <w:overflowPunct/>
        <w:topLinePunct w:val="0"/>
        <w:bidi w:val="0"/>
        <w:spacing w:after="0" w:line="400" w:lineRule="exact"/>
        <w:jc w:val="center"/>
        <w:textAlignment w:val="baseline"/>
        <w:rPr>
          <w:rFonts w:ascii="Arial"/>
          <w:sz w:val="21"/>
          <w:szCs w:val="21"/>
        </w:rPr>
      </w:pPr>
      <w:r>
        <w:rPr>
          <w:rFonts w:hint="eastAsia" w:ascii="楷体" w:hAnsi="楷体" w:eastAsia="楷体" w:cs="楷体"/>
          <w:bCs/>
          <w:color w:val="000000"/>
          <w:sz w:val="21"/>
          <w:szCs w:val="21"/>
        </w:rPr>
        <w:t xml:space="preserve">班级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rPr>
        <w:t>姓名</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rPr>
        <w:t>学号</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none"/>
          <w:lang w:val="en-US" w:eastAsia="zh-CN"/>
        </w:rPr>
        <w:t>作业时长：100分钟</w:t>
      </w:r>
    </w:p>
    <w:p>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一、现代文阅读</w:t>
      </w:r>
      <w:r>
        <w:rPr>
          <w:rFonts w:hint="eastAsia" w:ascii="宋体" w:hAnsi="宋体" w:eastAsia="宋体" w:cs="宋体"/>
          <w:b/>
          <w:bCs/>
          <w:sz w:val="21"/>
          <w:szCs w:val="21"/>
          <w:lang w:eastAsia="zh-CN"/>
        </w:rPr>
        <w:t>（</w:t>
      </w:r>
      <w:r>
        <w:rPr>
          <w:rFonts w:hint="eastAsia" w:ascii="宋体" w:hAnsi="宋体" w:eastAsia="宋体" w:cs="宋体"/>
          <w:b/>
          <w:bCs/>
          <w:sz w:val="21"/>
          <w:szCs w:val="21"/>
        </w:rPr>
        <w:t>35分</w:t>
      </w:r>
      <w:r>
        <w:rPr>
          <w:rFonts w:hint="eastAsia" w:ascii="宋体" w:hAnsi="宋体" w:eastAsia="宋体" w:cs="宋体"/>
          <w:b/>
          <w:bCs/>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现代文阅读</w:t>
      </w:r>
      <w:r>
        <w:rPr>
          <w:rFonts w:hint="eastAsia" w:ascii="宋体" w:hAnsi="宋体" w:eastAsia="宋体" w:cs="宋体"/>
          <w:b/>
          <w:bCs/>
          <w:sz w:val="21"/>
          <w:szCs w:val="21"/>
          <w:lang w:eastAsia="zh-CN"/>
        </w:rPr>
        <w:t>Ⅰ（</w:t>
      </w:r>
      <w:r>
        <w:rPr>
          <w:rFonts w:hint="eastAsia" w:ascii="宋体" w:hAnsi="宋体" w:eastAsia="宋体" w:cs="宋体"/>
          <w:b/>
          <w:bCs/>
          <w:sz w:val="21"/>
          <w:szCs w:val="21"/>
        </w:rPr>
        <w:t>本题共5小题，1</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after="0" w:line="300" w:lineRule="exact"/>
        <w:textAlignment w:val="baseline"/>
        <w:rPr>
          <w:rFonts w:ascii="Times New Roman" w:hAnsi="Times New Roman" w:cs="Times New Roman"/>
          <w:sz w:val="21"/>
          <w:szCs w:val="21"/>
        </w:rPr>
      </w:pPr>
      <w:r>
        <w:rPr>
          <w:rFonts w:hint="eastAsia" w:ascii="宋体" w:hAnsi="宋体" w:eastAsia="宋体" w:cs="宋体"/>
          <w:b/>
          <w:bCs/>
          <w:sz w:val="21"/>
          <w:szCs w:val="21"/>
        </w:rPr>
        <w:t>阅读下面的文字，完成1～5题。</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材料一：</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艺术创作与欣赏中的审悲快感，可以从以下两个层面来说明。</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艺术创作和欣赏中的审悲快感是作为艺术活动而存在的。艺术活动中对苦难的描写与现实生活中的苦难不能等同。在现实生活中，如果失去亲朋，或陷入困境，或者目睹了别人的不幸，而你又是一个正常的人的话，那么，除哀痛之外，是不会有丝毫愉悦的。因为当人遭遇不幸时，全部注意力都被苦难本身所吸引，伴随着痛感的是该如何手忙脚乱地处理后事，反反复复地考虑得失，忧心重重地瞻望未来，想超脱这一切是不可能的。但是，在艺术活动中，对苦难的描写与欣赏，则是拉开距离的超越功利的观照。这样的</w:t>
      </w:r>
      <w:r>
        <w:t>“</w:t>
      </w:r>
      <w:r>
        <w:rPr>
          <w:rFonts w:ascii="楷体" w:hAnsi="楷体" w:eastAsia="楷体" w:cs="楷体"/>
        </w:rPr>
        <w:t>审悲</w:t>
      </w:r>
      <w:r>
        <w:t>”</w:t>
      </w:r>
      <w:r>
        <w:rPr>
          <w:rFonts w:ascii="楷体" w:hAnsi="楷体" w:eastAsia="楷体" w:cs="楷体"/>
        </w:rPr>
        <w:t>，也就是把苦难通过艺术这支弓箭，射到某种距离以外去看，这时候，哀伤痛苦的呻吟变成了五彩斑斓的意象，使人在瞬间离开现实的重压而升腾于幻境。这样，悲哀本身就变成并非全然是痛苦了，我们的回味给它添上一种甜美。列夫·托尔斯泰在《艺术论》中强调艺术家对感情要</w:t>
      </w:r>
      <w:r>
        <w:t>“</w:t>
      </w:r>
      <w:r>
        <w:rPr>
          <w:rFonts w:ascii="楷体" w:hAnsi="楷体" w:eastAsia="楷体" w:cs="楷体"/>
        </w:rPr>
        <w:t>再度体验</w:t>
      </w:r>
      <w:r>
        <w:t>”</w:t>
      </w:r>
      <w:r>
        <w:rPr>
          <w:rFonts w:ascii="楷体" w:hAnsi="楷体" w:eastAsia="楷体" w:cs="楷体"/>
        </w:rPr>
        <w:t>。一个男孩子在遇到狼的那一刻，他只能处在惊恐之中，无暇顾及其他。但是当事过之后，这个男孩回忆他遇到狼时的情景，将遇狼的经过绘声绘色地叙述出来，那么这种再度体验过的感情，就是审美观照，就是艺术。</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在审悲体验中，形式化则是造成</w:t>
      </w:r>
      <w:r>
        <w:t>“</w:t>
      </w:r>
      <w:r>
        <w:rPr>
          <w:rFonts w:ascii="楷体" w:hAnsi="楷体" w:eastAsia="楷体" w:cs="楷体"/>
        </w:rPr>
        <w:t>距离化</w:t>
      </w:r>
      <w:r>
        <w:t>”</w:t>
      </w:r>
      <w:r>
        <w:rPr>
          <w:rFonts w:ascii="楷体" w:hAnsi="楷体" w:eastAsia="楷体" w:cs="楷体"/>
        </w:rPr>
        <w:t>并促成痛感转化为快感的又一原因。苦难是悲哀的，但艺术创作中所运用的艺术形式用愉悦之情与之对抗，并进而征服它。这样，在审悲观照中痛感就转化为快感。一出悲剧，譬如《红楼梦》，要是除去了它的富于表现力的文字，无懈可击的结构等一切表现形式的魅力，把这悲剧化为单纯的事实，用报道性的语言讲出来，那么《红楼梦》悲剧的全部的美也就失去了，剩下的只是一些勾心斗角、争风吃醋的人类的愚蠢行为而已，它至多只能引起我们某种好奇心，但要我们去欣赏它却是万万做不到了。乔治·桑塔纳说：</w:t>
      </w:r>
      <w:r>
        <w:t>“</w:t>
      </w:r>
      <w:r>
        <w:rPr>
          <w:rFonts w:ascii="楷体" w:hAnsi="楷体" w:eastAsia="楷体" w:cs="楷体"/>
        </w:rPr>
        <w:t>在艺术中，题材的真实使我们悲哀，但传达的媒介却使我们喜悦，一喜一悲的混合，构成哀情之别有风味。</w:t>
      </w:r>
      <w: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同时，艺术创作与欣赏又是作为一种特殊的审悲艺术活动而存在的。人生苦难的描写所引起的感情反应是独特的。作为一种特殊的审悲活动，人生苦难的描写往往引起人们的怜悯和恐惧，这正是审悲区别于审美、审丑等的特殊性。而怜悯和恐惧都不是单一感情，而是混合感情。在描写柔弱的对象遇到不幸时，首先，我们会觉得对象的娇嫩弱小又处在苦难中，这样处于优越地位的我们就会产生一种惋惜感。这种惋惜感基本上是一种痛感。其次，我们在惋惜的感情反应中，又觉得对象有几分秀美，这就很自然地唤起我们的同情与爱。我们对一个柔弱而又处于苦难中的对象由惋惜而转化为同情与爱的过程，也正是由痛感到快感的过程。</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在描写崇高、伟大的对象遇到毁灭之时，很自然地会引起我们的恐怖，情感上仿佛经历了一场大地震，巨大的危险不能不让人惊慌，然而那令人畏惧的力量又让人体会到普通生活难以体会到的振奋，体会到鼓舞人心的活力。盗火者普罗米修斯，作为</w:t>
      </w:r>
      <w:r>
        <w:t>“</w:t>
      </w:r>
      <w:r>
        <w:rPr>
          <w:rFonts w:ascii="楷体" w:hAnsi="楷体" w:eastAsia="楷体" w:cs="楷体"/>
        </w:rPr>
        <w:t>最高尚的圣人和殉道者</w:t>
      </w:r>
      <w:r>
        <w:t>”</w:t>
      </w:r>
      <w:r>
        <w:rPr>
          <w:rFonts w:ascii="楷体" w:hAnsi="楷体" w:eastAsia="楷体" w:cs="楷体"/>
        </w:rPr>
        <w:t>，他让我们懂得作为一个最充分的意义上的人是怎么一回事。于是由恐惧转成赞叹，由赞叹转成震撼，而审悲痛感也就转化为审美快感。</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值得注意的是，在审悲活动中，由痛感向快感的转变不但在情感的层面上实现，而且也在理智的层面上实现，因为我们的天性对真理是深感兴趣的。因此，描写苦难的作品总是以最强的刺激启迪我们，它具有像磁铁一样的吸引力，使我们的注意力、思考力不能不转向它。例如《红楼梦》所展示的悲剧，不但给我们以情感上的满足，而且那</w:t>
      </w:r>
      <w:r>
        <w:t>“</w:t>
      </w:r>
      <w:r>
        <w:rPr>
          <w:rFonts w:ascii="楷体" w:hAnsi="楷体" w:eastAsia="楷体" w:cs="楷体"/>
        </w:rPr>
        <w:t>一把辛酸泪</w:t>
      </w:r>
      <w:r>
        <w:t>”</w:t>
      </w:r>
      <w:r>
        <w:rPr>
          <w:rFonts w:ascii="楷体" w:hAnsi="楷体" w:eastAsia="楷体" w:cs="楷体"/>
        </w:rPr>
        <w:t>中的无穷的意蕴，那</w:t>
      </w:r>
      <w:r>
        <w:t>“</w:t>
      </w:r>
      <w:r>
        <w:rPr>
          <w:rFonts w:ascii="楷体" w:hAnsi="楷体" w:eastAsia="楷体" w:cs="楷体"/>
        </w:rPr>
        <w:t>树倒猢狲散</w:t>
      </w:r>
      <w:r>
        <w:t>”</w:t>
      </w:r>
      <w:r>
        <w:rPr>
          <w:rFonts w:ascii="楷体" w:hAnsi="楷体" w:eastAsia="楷体" w:cs="楷体"/>
        </w:rPr>
        <w:t>后面所隐藏的真理，总吸引我们去探寻，去钻研，并从这探寻、钻研中获得理性的慰藉。</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right"/>
        <w:textAlignment w:val="center"/>
      </w:pPr>
      <w:r>
        <w:rPr>
          <w:rFonts w:ascii="楷体" w:hAnsi="楷体" w:eastAsia="楷体" w:cs="楷体"/>
        </w:rPr>
        <w:t>（摘编自童庆炳的《审美中的苦难与甘美——谈审悲快感》）</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材料二：</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悲剧和人生之间自有一种不可跨越的距离。你走进舞台，你便须暂时丢开世界。否则倘若坠楼的是你自己的绿珠，无辜受祸的是你自己的伊菲革涅亚，你会心寒胆裂。但是她们站在舞台时，你却袖手旁观，眉飞色舞。纵然你也偶一洒同情之泪，骨子里你却觉得开心。有些哲学家说这是人类恶根性的暴露，把</w:t>
      </w:r>
      <w:r>
        <w:t>“</w:t>
      </w:r>
      <w:r>
        <w:rPr>
          <w:rFonts w:ascii="楷体" w:hAnsi="楷体" w:eastAsia="楷体" w:cs="楷体"/>
        </w:rPr>
        <w:t>幸灾乐祸</w:t>
      </w:r>
      <w:r>
        <w:t>”</w:t>
      </w:r>
      <w:r>
        <w:rPr>
          <w:rFonts w:ascii="楷体" w:hAnsi="楷体" w:eastAsia="楷体" w:cs="楷体"/>
        </w:rPr>
        <w:t>的大罪名加在你的头上，这自然是冤枉。</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看戏和做人究竟有些不同。杀曹操泄义愤，或是替罗米欧传情书，就做人说，自是一种功德；就看戏说，似未免近于傻瓜。我们的世界中有的是凶灾险恶，悲剧所描写的固然也不外乎凶灾险恶，但是悲剧的凶灾险恶是在艺术的锅炉中蒸馏过的。俄狄浦斯弑父娶母，奥瑟罗信谗杀妻，悲剧也，而读者在兴酣采烈之际亦忘其为悲。</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悲剧都有些古色古香。虽然莎士比亚并不醉心古典，在这一点他却近于守旧。他的悲剧事迹也大半是代远年淹的。拉辛曾说：</w:t>
      </w:r>
      <w:r>
        <w:t>“</w:t>
      </w:r>
      <w:r>
        <w:rPr>
          <w:rFonts w:ascii="楷体" w:hAnsi="楷体" w:eastAsia="楷体" w:cs="楷体"/>
        </w:rPr>
        <w:t>如果剧情在哪一国发生，剧本就在哪一国表演，我不劝作家拿这样近代的事迹做悲剧。</w:t>
      </w:r>
      <w:r>
        <w:t>”</w:t>
      </w:r>
      <w:r>
        <w:rPr>
          <w:rFonts w:ascii="楷体" w:hAnsi="楷体" w:eastAsia="楷体" w:cs="楷体"/>
        </w:rPr>
        <w:t>莎士比亚也很明白这个道理，《奥瑟罗》的事迹比较晚，他于是把它的场合摆在意大利。</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悲剧的</w:t>
      </w:r>
      <w:r>
        <w:t>“</w:t>
      </w:r>
      <w:r>
        <w:rPr>
          <w:rFonts w:ascii="楷体" w:hAnsi="楷体" w:eastAsia="楷体" w:cs="楷体"/>
        </w:rPr>
        <w:t>主角</w:t>
      </w:r>
      <w:r>
        <w:t>”</w:t>
      </w:r>
      <w:r>
        <w:rPr>
          <w:rFonts w:ascii="楷体" w:hAnsi="楷体" w:eastAsia="楷体" w:cs="楷体"/>
        </w:rPr>
        <w:t>和平凡是不相容的。普罗米修斯、哈姆雷特乃至于无恶不作的埃及皇后克莉奥佩特拉都不是你我凡人所能望其项背的，你我凡人没有他们的伟大魄力，却也没有他们那副傻劲儿。许多悲剧情境移到我们日常世界中来，都会被妥协酿成一个平凡收场，不致引起轩然大波。悲剧的产生就由于不平常人睁着大眼睛向我们平常人所易避免的灾祸里闯。</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悲剧的世界和我们是隔着一层的。这种另一世界的感觉往往因神秘色彩而更加浓厚。悲剧压根儿就是一个不可解的谜语，如果能拿理性去解释它的来因去果，便失其为悲剧了。善有善报，恶有恶报，是人类的普遍希望，而事实往往不如人所期望，不能尤人，于是怨天，说一切都是命运。</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left"/>
        <w:textAlignment w:val="center"/>
      </w:pPr>
      <w:r>
        <w:rPr>
          <w:rFonts w:ascii="楷体" w:hAnsi="楷体" w:eastAsia="楷体" w:cs="楷体"/>
        </w:rPr>
        <w:t>悲剧把生活的苦恼和死的幻灭通过放大镜，射到某种距离以外去看。苦闷的呼号变成庄严灿烂的意象，霎时间使人脱开现实的重压而游魂于幻境，这就是尼采所说的</w:t>
      </w:r>
      <w:r>
        <w:t>“</w:t>
      </w:r>
      <w:r>
        <w:rPr>
          <w:rFonts w:ascii="楷体" w:hAnsi="楷体" w:eastAsia="楷体" w:cs="楷体"/>
        </w:rPr>
        <w:t>从形相得解脱</w:t>
      </w:r>
      <w:r>
        <w:t>”</w:t>
      </w:r>
      <w:r>
        <w:rPr>
          <w:rFonts w:ascii="楷体" w:hAnsi="楷体" w:eastAsia="楷体" w:cs="楷体"/>
        </w:rPr>
        <w:t>。</w:t>
      </w:r>
    </w:p>
    <w:p>
      <w:pPr>
        <w:keepNext w:val="0"/>
        <w:keepLines w:val="0"/>
        <w:pageBreakBefore w:val="0"/>
        <w:widowControl w:val="0"/>
        <w:shd w:val="clear" w:color="auto" w:fill="FFFFFF" w:themeFill="background1"/>
        <w:kinsoku/>
        <w:wordWrap/>
        <w:overflowPunct/>
        <w:topLinePunct w:val="0"/>
        <w:autoSpaceDE/>
        <w:autoSpaceDN/>
        <w:bidi w:val="0"/>
        <w:adjustRightInd/>
        <w:snapToGrid/>
        <w:spacing w:after="0" w:line="300" w:lineRule="exact"/>
        <w:ind w:firstLine="420"/>
        <w:jc w:val="right"/>
        <w:textAlignment w:val="center"/>
      </w:pPr>
      <w:r>
        <w:rPr>
          <w:rFonts w:ascii="楷体" w:hAnsi="楷体" w:eastAsia="楷体" w:cs="楷体"/>
        </w:rPr>
        <w:t>（摘编自朱光潜《我与文学及其他》）</w:t>
      </w:r>
    </w:p>
    <w:p>
      <w:pPr>
        <w:keepNext w:val="0"/>
        <w:keepLines w:val="0"/>
        <w:pageBreakBefore w:val="0"/>
        <w:shd w:val="clear" w:color="auto" w:fill="FFFFFF" w:themeFill="background1"/>
        <w:wordWrap/>
        <w:overflowPunct/>
        <w:topLinePunct w:val="0"/>
        <w:bidi w:val="0"/>
        <w:spacing w:line="300" w:lineRule="exact"/>
        <w:jc w:val="left"/>
        <w:textAlignment w:val="center"/>
      </w:pPr>
      <w:r>
        <w:t>1．下列对材料相关内容的理解和分析，不正确的一项是（</w:t>
      </w:r>
      <w:r>
        <w:rPr>
          <w:rFonts w:ascii="Times New Roman" w:hAnsi="Times New Roman" w:eastAsia="Times New Roman" w:cs="Times New Roman"/>
          <w:kern w:val="0"/>
          <w:sz w:val="24"/>
          <w:szCs w:val="24"/>
        </w:rPr>
        <w:t>  </w:t>
      </w:r>
      <w:r>
        <w:rPr>
          <w:rFonts w:hint="eastAsia" w:ascii="Times New Roman" w:hAnsi="Times New Roman" w:cs="Times New Roman"/>
          <w:kern w:val="0"/>
          <w:sz w:val="24"/>
          <w:szCs w:val="24"/>
          <w:lang w:val="en-US" w:eastAsia="zh-CN"/>
        </w:rPr>
        <w:t xml:space="preserve"> </w:t>
      </w:r>
      <w:r>
        <w:rPr>
          <w:rFonts w:ascii="Times New Roman" w:hAnsi="Times New Roman" w:eastAsia="Times New Roman" w:cs="Times New Roman"/>
          <w:kern w:val="0"/>
          <w:sz w:val="24"/>
          <w:szCs w:val="24"/>
        </w:rPr>
        <w:t> </w:t>
      </w:r>
      <w:r>
        <w:t>）(3分)</w:t>
      </w:r>
    </w:p>
    <w:p>
      <w:pPr>
        <w:keepNext w:val="0"/>
        <w:keepLines w:val="0"/>
        <w:pageBreakBefore w:val="0"/>
        <w:shd w:val="clear" w:color="auto" w:fill="FFFFFF" w:themeFill="background1"/>
        <w:wordWrap/>
        <w:overflowPunct/>
        <w:topLinePunct w:val="0"/>
        <w:bidi w:val="0"/>
        <w:spacing w:line="300" w:lineRule="exact"/>
        <w:jc w:val="left"/>
        <w:textAlignment w:val="center"/>
      </w:pPr>
      <w:r>
        <w:t>A．艺术活动中对苦难的描写与欣赏，是与现实拉开了距离的超功利的审美关照。“距离化”在审悲活动中很重要。</w:t>
      </w:r>
    </w:p>
    <w:p>
      <w:pPr>
        <w:keepNext w:val="0"/>
        <w:keepLines w:val="0"/>
        <w:pageBreakBefore w:val="0"/>
        <w:shd w:val="clear" w:color="auto" w:fill="FFFFFF" w:themeFill="background1"/>
        <w:wordWrap/>
        <w:overflowPunct/>
        <w:topLinePunct w:val="0"/>
        <w:bidi w:val="0"/>
        <w:spacing w:line="300" w:lineRule="exact"/>
        <w:jc w:val="left"/>
        <w:textAlignment w:val="center"/>
      </w:pPr>
      <w:r>
        <w:t>B．在描写柔弱的对象遇到不幸时而产生的同情与爱，和描写苦难时引起的恐惧，都不是单一感情。</w:t>
      </w:r>
    </w:p>
    <w:p>
      <w:pPr>
        <w:keepNext w:val="0"/>
        <w:keepLines w:val="0"/>
        <w:pageBreakBefore w:val="0"/>
        <w:shd w:val="clear" w:color="auto" w:fill="FFFFFF" w:themeFill="background1"/>
        <w:wordWrap/>
        <w:overflowPunct/>
        <w:topLinePunct w:val="0"/>
        <w:bidi w:val="0"/>
        <w:spacing w:line="300" w:lineRule="exact"/>
        <w:jc w:val="left"/>
        <w:textAlignment w:val="center"/>
      </w:pPr>
      <w:r>
        <w:t>C．悲剧都有些古色古香。莎士比亚认可这个道理，他把《奥瑟罗》的故事背景设在意大利，意在以空间的远补救时间的近。</w:t>
      </w:r>
    </w:p>
    <w:p>
      <w:pPr>
        <w:keepNext w:val="0"/>
        <w:keepLines w:val="0"/>
        <w:pageBreakBefore w:val="0"/>
        <w:shd w:val="clear" w:color="auto" w:fill="FFFFFF" w:themeFill="background1"/>
        <w:wordWrap/>
        <w:overflowPunct/>
        <w:topLinePunct w:val="0"/>
        <w:bidi w:val="0"/>
        <w:spacing w:line="300" w:lineRule="exact"/>
        <w:jc w:val="left"/>
        <w:textAlignment w:val="center"/>
      </w:pPr>
      <w:r>
        <w:t>D．悲剧的“主角”，大都有一股傻劲儿，他们如果肯像平常人一样妥协，就不致引起轩然大波，不会酿成悲剧。</w:t>
      </w:r>
    </w:p>
    <w:p>
      <w:pPr>
        <w:keepNext w:val="0"/>
        <w:keepLines w:val="0"/>
        <w:pageBreakBefore w:val="0"/>
        <w:shd w:val="clear" w:color="auto" w:fill="FFFFFF" w:themeFill="background1"/>
        <w:wordWrap/>
        <w:overflowPunct/>
        <w:topLinePunct w:val="0"/>
        <w:bidi w:val="0"/>
        <w:spacing w:line="300" w:lineRule="exact"/>
        <w:jc w:val="left"/>
        <w:textAlignment w:val="center"/>
      </w:pPr>
      <w:r>
        <w:t>2．根据材料内容，下列说法正确的一项是（</w:t>
      </w:r>
      <w:r>
        <w:rPr>
          <w:rFonts w:ascii="Times New Roman" w:hAnsi="Times New Roman" w:eastAsia="Times New Roman" w:cs="Times New Roman"/>
          <w:kern w:val="0"/>
          <w:sz w:val="24"/>
          <w:szCs w:val="24"/>
        </w:rPr>
        <w:t>  </w:t>
      </w:r>
      <w:r>
        <w:rPr>
          <w:rFonts w:hint="eastAsia" w:ascii="Times New Roman" w:hAnsi="Times New Roman" w:cs="Times New Roman"/>
          <w:kern w:val="0"/>
          <w:sz w:val="24"/>
          <w:szCs w:val="24"/>
          <w:lang w:val="en-US" w:eastAsia="zh-CN"/>
        </w:rPr>
        <w:t xml:space="preserve"> </w:t>
      </w:r>
      <w:r>
        <w:rPr>
          <w:rFonts w:ascii="Times New Roman" w:hAnsi="Times New Roman" w:eastAsia="Times New Roman" w:cs="Times New Roman"/>
          <w:kern w:val="0"/>
          <w:sz w:val="24"/>
          <w:szCs w:val="24"/>
        </w:rPr>
        <w:t> </w:t>
      </w:r>
      <w:r>
        <w:t>）(3分)</w:t>
      </w:r>
    </w:p>
    <w:p>
      <w:pPr>
        <w:keepNext w:val="0"/>
        <w:keepLines w:val="0"/>
        <w:pageBreakBefore w:val="0"/>
        <w:shd w:val="clear" w:color="auto" w:fill="FFFFFF" w:themeFill="background1"/>
        <w:wordWrap/>
        <w:overflowPunct/>
        <w:topLinePunct w:val="0"/>
        <w:bidi w:val="0"/>
        <w:spacing w:line="300" w:lineRule="exact"/>
        <w:jc w:val="left"/>
        <w:textAlignment w:val="center"/>
      </w:pPr>
      <w:r>
        <w:t>A．如果把现实世界和艺术世界等同起来，就无法区分审美和非审美的不同性质，也无法正确解释“审悲快感”这一现象。</w:t>
      </w:r>
    </w:p>
    <w:p>
      <w:pPr>
        <w:keepNext w:val="0"/>
        <w:keepLines w:val="0"/>
        <w:pageBreakBefore w:val="0"/>
        <w:shd w:val="clear" w:color="auto" w:fill="FFFFFF" w:themeFill="background1"/>
        <w:wordWrap/>
        <w:overflowPunct/>
        <w:topLinePunct w:val="0"/>
        <w:bidi w:val="0"/>
        <w:spacing w:line="300" w:lineRule="exact"/>
        <w:jc w:val="left"/>
        <w:textAlignment w:val="center"/>
      </w:pPr>
      <w:r>
        <w:t>B．悲剧为什么会让人产生快感，朱光潜不赞同用“人类恶根性”来解释，材料一中作者也不赞同相似解释。</w:t>
      </w:r>
    </w:p>
    <w:p>
      <w:pPr>
        <w:keepNext w:val="0"/>
        <w:keepLines w:val="0"/>
        <w:pageBreakBefore w:val="0"/>
        <w:shd w:val="clear" w:color="auto" w:fill="FFFFFF" w:themeFill="background1"/>
        <w:wordWrap/>
        <w:overflowPunct/>
        <w:topLinePunct w:val="0"/>
        <w:bidi w:val="0"/>
        <w:spacing w:line="300" w:lineRule="exact"/>
        <w:jc w:val="left"/>
        <w:textAlignment w:val="center"/>
      </w:pPr>
      <w:r>
        <w:t>C．善恶有报是人类的普遍希望，但在读悲剧时这种希望常常落空，正因如此，才促使人探寻作品内蕴，以获得理性慰藉。</w:t>
      </w:r>
    </w:p>
    <w:p>
      <w:pPr>
        <w:keepNext w:val="0"/>
        <w:keepLines w:val="0"/>
        <w:pageBreakBefore w:val="0"/>
        <w:shd w:val="clear" w:color="auto" w:fill="FFFFFF" w:themeFill="background1"/>
        <w:wordWrap/>
        <w:overflowPunct/>
        <w:topLinePunct w:val="0"/>
        <w:bidi w:val="0"/>
        <w:spacing w:line="300" w:lineRule="exact"/>
        <w:jc w:val="left"/>
        <w:textAlignment w:val="center"/>
      </w:pPr>
      <w:r>
        <w:t>D．杀曹操泄义愤，或是替罗米欧传情书，这种做法未免近于傻瓜。</w:t>
      </w:r>
    </w:p>
    <w:p>
      <w:pPr>
        <w:keepNext w:val="0"/>
        <w:keepLines w:val="0"/>
        <w:pageBreakBefore w:val="0"/>
        <w:shd w:val="clear" w:color="auto" w:fill="FFFFFF" w:themeFill="background1"/>
        <w:wordWrap/>
        <w:overflowPunct/>
        <w:topLinePunct w:val="0"/>
        <w:bidi w:val="0"/>
        <w:spacing w:line="300" w:lineRule="exact"/>
        <w:jc w:val="left"/>
        <w:textAlignment w:val="center"/>
      </w:pPr>
      <w:r>
        <w:t>3．下列选项中，最能支撑材料一中论述观点的一项是（</w:t>
      </w:r>
      <w:r>
        <w:rPr>
          <w:rFonts w:hint="eastAsia"/>
          <w:lang w:val="en-US" w:eastAsia="zh-CN"/>
        </w:rPr>
        <w:t xml:space="preserve"> </w:t>
      </w:r>
      <w:r>
        <w:rPr>
          <w:rFonts w:ascii="Times New Roman" w:hAnsi="Times New Roman" w:eastAsia="Times New Roman" w:cs="Times New Roman"/>
          <w:kern w:val="0"/>
          <w:sz w:val="24"/>
          <w:szCs w:val="24"/>
        </w:rPr>
        <w:t>   </w:t>
      </w:r>
      <w:r>
        <w:t>）(3分)</w:t>
      </w:r>
    </w:p>
    <w:p>
      <w:pPr>
        <w:keepNext w:val="0"/>
        <w:keepLines w:val="0"/>
        <w:pageBreakBefore w:val="0"/>
        <w:shd w:val="clear" w:color="auto" w:fill="FFFFFF" w:themeFill="background1"/>
        <w:wordWrap/>
        <w:overflowPunct/>
        <w:topLinePunct w:val="0"/>
        <w:bidi w:val="0"/>
        <w:spacing w:line="300" w:lineRule="exact"/>
        <w:jc w:val="left"/>
        <w:textAlignment w:val="center"/>
      </w:pPr>
      <w:r>
        <w:t>A．波瓦洛：绝对没有一条蛇或一个狰狞怪物，经艺术模拟出来而不能供人悦目。</w:t>
      </w:r>
    </w:p>
    <w:p>
      <w:pPr>
        <w:keepNext w:val="0"/>
        <w:keepLines w:val="0"/>
        <w:pageBreakBefore w:val="0"/>
        <w:shd w:val="clear" w:color="auto" w:fill="FFFFFF" w:themeFill="background1"/>
        <w:wordWrap/>
        <w:overflowPunct/>
        <w:topLinePunct w:val="0"/>
        <w:bidi w:val="0"/>
        <w:spacing w:line="300" w:lineRule="exact"/>
        <w:jc w:val="left"/>
        <w:textAlignment w:val="center"/>
      </w:pPr>
      <w:r>
        <w:t>B．李斯托韦尔：观赏有价值的东西被毁灭，人们会把自己提高到这些特殊人物的水平。</w:t>
      </w:r>
    </w:p>
    <w:p>
      <w:pPr>
        <w:keepNext w:val="0"/>
        <w:keepLines w:val="0"/>
        <w:pageBreakBefore w:val="0"/>
        <w:shd w:val="clear" w:color="auto" w:fill="FFFFFF" w:themeFill="background1"/>
        <w:wordWrap/>
        <w:overflowPunct/>
        <w:topLinePunct w:val="0"/>
        <w:bidi w:val="0"/>
        <w:spacing w:line="300" w:lineRule="exact"/>
        <w:jc w:val="left"/>
        <w:textAlignment w:val="center"/>
      </w:pPr>
      <w:r>
        <w:t>C．莎士比亚：自有戏剧以来，它的目的始终是反映人生，显示善恶的本来面目。</w:t>
      </w:r>
    </w:p>
    <w:p>
      <w:pPr>
        <w:keepNext w:val="0"/>
        <w:keepLines w:val="0"/>
        <w:pageBreakBefore w:val="0"/>
        <w:shd w:val="clear" w:color="auto" w:fill="FFFFFF" w:themeFill="background1"/>
        <w:wordWrap/>
        <w:overflowPunct/>
        <w:topLinePunct w:val="0"/>
        <w:bidi w:val="0"/>
        <w:spacing w:line="300" w:lineRule="exact"/>
        <w:jc w:val="left"/>
        <w:textAlignment w:val="center"/>
      </w:pPr>
      <w:r>
        <w:t>D．亚里士多德：悲剧所描写的是严肃的事件，它是对有一定长度的动作的摹仿。</w:t>
      </w:r>
    </w:p>
    <w:p>
      <w:pPr>
        <w:keepNext w:val="0"/>
        <w:keepLines w:val="0"/>
        <w:pageBreakBefore w:val="0"/>
        <w:shd w:val="clear" w:color="auto" w:fill="FFFFFF" w:themeFill="background1"/>
        <w:wordWrap/>
        <w:overflowPunct/>
        <w:topLinePunct w:val="0"/>
        <w:bidi w:val="0"/>
        <w:spacing w:line="300" w:lineRule="exact"/>
        <w:jc w:val="left"/>
        <w:textAlignment w:val="center"/>
      </w:pPr>
      <w:r>
        <w:t>4．《江城子·十年生死两茫茫》这首词，今人读之感觉到的不仅是“悲”，还有“美”，请结合材料一分析这种复杂感觉产生的原因。(5分)</w:t>
      </w:r>
    </w:p>
    <w:p>
      <w:pPr>
        <w:keepNext w:val="0"/>
        <w:keepLines w:val="0"/>
        <w:pageBreakBefore w:val="0"/>
        <w:shd w:val="clear" w:color="auto" w:fill="FFFFFF" w:themeFill="background1"/>
        <w:wordWrap/>
        <w:overflowPunct/>
        <w:topLinePunct w:val="0"/>
        <w:bidi w:val="0"/>
        <w:spacing w:line="300" w:lineRule="exact"/>
        <w:jc w:val="left"/>
        <w:textAlignment w:val="center"/>
      </w:pPr>
    </w:p>
    <w:p>
      <w:pPr>
        <w:keepNext w:val="0"/>
        <w:keepLines w:val="0"/>
        <w:pageBreakBefore w:val="0"/>
        <w:shd w:val="clear" w:color="auto" w:fill="FFFFFF" w:themeFill="background1"/>
        <w:wordWrap/>
        <w:overflowPunct/>
        <w:topLinePunct w:val="0"/>
        <w:bidi w:val="0"/>
        <w:spacing w:line="300" w:lineRule="exact"/>
        <w:jc w:val="left"/>
        <w:textAlignment w:val="center"/>
      </w:pPr>
    </w:p>
    <w:p>
      <w:pPr>
        <w:keepNext w:val="0"/>
        <w:keepLines w:val="0"/>
        <w:pageBreakBefore w:val="0"/>
        <w:shd w:val="clear" w:color="auto" w:fill="FFFFFF" w:themeFill="background1"/>
        <w:wordWrap/>
        <w:overflowPunct/>
        <w:topLinePunct w:val="0"/>
        <w:bidi w:val="0"/>
        <w:spacing w:line="300" w:lineRule="exact"/>
        <w:jc w:val="left"/>
        <w:textAlignment w:val="center"/>
      </w:pPr>
    </w:p>
    <w:p>
      <w:pPr>
        <w:keepNext w:val="0"/>
        <w:keepLines w:val="0"/>
        <w:pageBreakBefore w:val="0"/>
        <w:shd w:val="clear" w:color="auto" w:fill="FFFFFF" w:themeFill="background1"/>
        <w:wordWrap/>
        <w:overflowPunct/>
        <w:topLinePunct w:val="0"/>
        <w:bidi w:val="0"/>
        <w:spacing w:line="300" w:lineRule="exact"/>
        <w:jc w:val="left"/>
        <w:textAlignment w:val="center"/>
      </w:pPr>
      <w:r>
        <w:t>5．“审悲”在不同层面有不同的含义，请结合材料分析。(5分)</w:t>
      </w:r>
    </w:p>
    <w:p>
      <w:pPr>
        <w:keepNext w:val="0"/>
        <w:keepLines w:val="0"/>
        <w:pageBreakBefore w:val="0"/>
        <w:shd w:val="clear" w:color="auto" w:fill="FFFFFF" w:themeFill="background1"/>
        <w:wordWrap/>
        <w:overflowPunct/>
        <w:topLinePunct w:val="0"/>
        <w:bidi w:val="0"/>
        <w:spacing w:line="300" w:lineRule="exact"/>
        <w:jc w:val="left"/>
        <w:textAlignment w:val="center"/>
        <w:rPr>
          <w:rFonts w:hint="eastAsia"/>
        </w:rPr>
      </w:pPr>
    </w:p>
    <w:p>
      <w:pPr>
        <w:keepNext w:val="0"/>
        <w:keepLines w:val="0"/>
        <w:pageBreakBefore w:val="0"/>
        <w:shd w:val="clear" w:color="auto" w:fill="FFFFFF" w:themeFill="background1"/>
        <w:wordWrap/>
        <w:overflowPunct/>
        <w:topLinePunct w:val="0"/>
        <w:bidi w:val="0"/>
        <w:spacing w:line="300" w:lineRule="exact"/>
        <w:jc w:val="left"/>
        <w:textAlignment w:val="center"/>
        <w:rPr>
          <w:rFonts w:hint="eastAsia"/>
        </w:rPr>
      </w:pPr>
    </w:p>
    <w:p>
      <w:pPr>
        <w:keepNext w:val="0"/>
        <w:keepLines w:val="0"/>
        <w:pageBreakBefore w:val="0"/>
        <w:shd w:val="clear" w:color="auto" w:fill="FFFFFF" w:themeFill="background1"/>
        <w:wordWrap/>
        <w:overflowPunct/>
        <w:topLinePunct w:val="0"/>
        <w:bidi w:val="0"/>
        <w:spacing w:line="300" w:lineRule="exact"/>
        <w:jc w:val="left"/>
        <w:textAlignment w:val="center"/>
        <w:rPr>
          <w:rFonts w:hint="eastAsia"/>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r>
        <w:rPr>
          <w:rFonts w:hint="eastAsia" w:ascii="宋体" w:hAnsi="宋体" w:eastAsia="宋体" w:cs="宋体"/>
          <w:b/>
          <w:bCs/>
          <w:sz w:val="21"/>
          <w:szCs w:val="21"/>
        </w:rPr>
        <w:t>(二)现代文阅读Ⅱ(本题共4小题，16分)</w:t>
      </w: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r>
        <w:rPr>
          <w:rFonts w:hint="eastAsia" w:ascii="宋体" w:hAnsi="宋体" w:eastAsia="宋体" w:cs="宋体"/>
          <w:b/>
          <w:bCs/>
          <w:sz w:val="21"/>
          <w:szCs w:val="21"/>
        </w:rPr>
        <w:t>阅读下面的文字，完成6～9题。</w:t>
      </w:r>
    </w:p>
    <w:p>
      <w:pPr>
        <w:keepNext w:val="0"/>
        <w:keepLines w:val="0"/>
        <w:pageBreakBefore w:val="0"/>
        <w:widowControl w:val="0"/>
        <w:kinsoku/>
        <w:wordWrap/>
        <w:overflowPunct/>
        <w:topLinePunct w:val="0"/>
        <w:autoSpaceDE/>
        <w:autoSpaceDN/>
        <w:bidi w:val="0"/>
        <w:adjustRightInd/>
        <w:snapToGrid/>
        <w:spacing w:after="40" w:line="300" w:lineRule="exact"/>
        <w:jc w:val="center"/>
        <w:textAlignment w:val="auto"/>
        <w:rPr>
          <w:rFonts w:ascii="Times New Roman" w:hAnsi="Times New Roman" w:eastAsia="楷体"/>
        </w:rPr>
      </w:pPr>
      <w:r>
        <w:rPr>
          <w:rFonts w:hint="eastAsia" w:ascii="Times New Roman" w:hAnsi="Times New Roman" w:eastAsia="楷体"/>
        </w:rPr>
        <w:t>澄河边上</w:t>
      </w:r>
    </w:p>
    <w:p>
      <w:pPr>
        <w:keepNext w:val="0"/>
        <w:keepLines w:val="0"/>
        <w:pageBreakBefore w:val="0"/>
        <w:widowControl w:val="0"/>
        <w:kinsoku/>
        <w:wordWrap/>
        <w:overflowPunct/>
        <w:topLinePunct w:val="0"/>
        <w:autoSpaceDE/>
        <w:autoSpaceDN/>
        <w:bidi w:val="0"/>
        <w:adjustRightInd/>
        <w:snapToGrid/>
        <w:spacing w:after="40" w:line="300" w:lineRule="exact"/>
        <w:jc w:val="center"/>
        <w:textAlignment w:val="auto"/>
        <w:rPr>
          <w:rFonts w:ascii="Times New Roman" w:hAnsi="Times New Roman" w:eastAsia="楷体"/>
        </w:rPr>
      </w:pPr>
      <w:r>
        <w:rPr>
          <w:rFonts w:hint="eastAsia" w:ascii="Times New Roman" w:hAnsi="Times New Roman" w:eastAsia="楷体"/>
        </w:rPr>
        <w:t>茹志鹃</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这是一九四七年的夏天。解放军粉碎了敌人重点进攻的计划后，作战略性转移。敌人乘机前阻后追。大部队迅速转移了，掉在后面的是二十多个伤、病、弱的同志。临时组成的一个小队，由警卫连副连长周玉兆带领，在后面慢慢地走。上级规定，明天傍晚前，小队定要赶到总集合地，与大队会合。</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周玉兆是领队；一连两个月的恶性疟疾，加上头部又挂了轻花，人瘦落了形，但样，子十分剽悍。他搀扶着文工团里的小余，走在队伍前面。</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近黄昏的时候，小队来到了澄河边上。乌云从四面推来，天色越来越昏暗，不一会儿暴雨从天上直泻下来。澄河水在猛涨，已涨到河滩边一排柳树的半腰了。</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背后传来的枪炮声，一阵紧似一阵，一阵近似一阵。</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会议决定，由两个同志出去寻找当地老乡，了解一下哪里有浅滩，并搞些吃的，其余的同志留在河边，用绑腿、用背包带子连接起来，试验拉绳过河。周玉兆带了文工团的小余，就向离河较近的一个村子走去。</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忽然，周玉兆停住脚步，他听见有一个声音，便小心地向发出声音的方向走去。</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两个人仔细一看，原来有一个老人正光着头，弯着腰，在瓜地里走着。</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“老大爷。”周玉兆走过去轻轻地叫了一声。这老人年纪相当大了，眉毛很白很长，搭在眼皮上，头发也白了。他满脸泪痕，眼睛一眨不眨地看了半天，才颤巍巍地说道：</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“同志，你们来啦？”</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“是，老大爷。我们……前面部队过去多少时候了？”</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老人向他们打量了一下。“你们要过河是不是？”</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周玉兆点点头，把大致的情况说了一遍。</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老人听后，沉吟了一会，便说：“不怕，河水再大，一定叫你们今晚过河。”</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留在河边的同志拉绳过河没有试成功。这时老人急忙地把他们叫了来，又不知从哪里挖了一篮地瓜，点起火，要大家烤衣服、煮地瓜吃，安排完这一切，老人便不见了。</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忽然，河提那边传来一种古怪的声音，周玉兆凝神听了一会，便和小余加快脚步向河边走去。一会儿，他们望见那位老人站在河提上，高高地举起锄头，在地上掘着什么东西。周玉兆走近一看，见提上堆了一堆土，一条刚掘出来的小沟，已从提的里边快通到河边。周玉兆愣了一愣，猛然明白过来，就一步抢过去夺下锄头，喘吁吁地说道：“大爷，你……”</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老人一见他，也不奇怪，平静地说道：“你来得正好，快回去叫同志们来，准备过河。”“大爷，我们就是死，也不能祸害老百姓。”周玉兆激动得浑身打颤。</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老人不言语，只是把锄头又夺过去，缓和地解释道：“澄河不太深，主要是下暴雨水来得太急，开一点口子，水一有了出处，流头就缓了，人在河里淌水走也能过去了。”</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“不行。”周玉兆不等他说完，就坚决地说道，口气很硬，毫无商量的余地，而且把锄头又夺过来，把土推进沟里。</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老人一看他动手填沟，便暴跳起来，大声吼道：“给我放手。”</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周玉兆一听，便回身抱住了老人，含泪说道：“大爷，我们是人民的部队，活着是为了老百姓，死了也是为了老百姓。”</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不等他说完一挥手说道，“你们坐下来听我说，这澄河向来就是水猛流急，有一年夏天，雨水多，也像今年这样，我下到水里，被河水冲着，命已去了半条。正在这紧要关头，我忽然想起河提上横生着一棵老树。我一想到这棵树，心里顿时有了指望，一有了指望，人也不慌了，心也定了，力气也生出来了，就拼命坚持，淌到那棵大树跟前，抱住了那根树枝。你们看，‘指望’这东西，看不见，抓不着，可是有多大的力量。一个人过日子，要是没个指望，那是活不下去的，活着也没有趣。现在，你们就是老百姓的指望。这个道理，你们懂了吧！”</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懂了，老大爷。”周玉兆激动地对着繁星点点的天空，对着澄河，对着这位白发苍苍的老人，暗暗地发誓：只要有一口气在，他就要向前，就要和部队一起打回来。周玉兆站起身，拿起锄头，更用力地去填那条沟。他不知哪里来的力气，一下子把一条沟填得结结实实。</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枪炮声不知什么时候停止了，这也许是个不好的征兆。提下面，澄河不平静地奔流着，满河闪动波光，河滩边露出一排半截的杨柳树，柳丝浸在水里。</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老人坐在那里，不说话，他皱起眉，看着黑沉沉的河水，凛然不动。过了一会儿，他站起来说道：“我去看一看。你们在这里等着。”说完，就大步流星地走了。</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一度沉寂的枪声，又响了起来，而且很近很激烈。</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河水没有退，而且还在涨，高地上的水，都在汇流入河。两顿饭的工夫，老人就气喘吁吁地跑来了。后面还跟来了两个中年老乡，每人肩上都扛了五六根肩担。</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“好了，好了，我捉了两条‘水鳗’来了。”老人忽然变得又风趣又活泼，长眉毛一耸一耸的，高兴非凡。那两位被叫做“水鳗”的老乡，笑嘻嘻地跟大家打了招呼，也没多说话，就和老人动手绑扎扁担。</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东方蒙蒙发白，天快亮了。老人和那两位老乡也把扁担绑扎好了。他们把扁担扎成两个棋盘式的空心筏子，两个老乡一人扛着一只走到水边。</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老人送到水边，刚才那副高兴样子，忽然又不见了，神态又变得冷静、严峻。他嘴唇动了一阵，决断地说道：“同志们一路平安，我老了，不能送你们过河去。记住我们的澄河，明年我老头子还是种瓜，等同志们来吃……”</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周玉兆站在水里，仰面望了望河堤上的老人，在这一刹那间，他忽然感到自己不是在撤退，而是在向前挺进。</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小队渐走渐远了，他们带着一个不可摧毁的信念走远了。河边仍然站着那个人影，佝偻了身子，一动不动……</w:t>
      </w:r>
    </w:p>
    <w:p>
      <w:pPr>
        <w:keepNext w:val="0"/>
        <w:keepLines w:val="0"/>
        <w:pageBreakBefore w:val="0"/>
        <w:widowControl w:val="0"/>
        <w:kinsoku/>
        <w:wordWrap/>
        <w:overflowPunct/>
        <w:topLinePunct w:val="0"/>
        <w:autoSpaceDE/>
        <w:autoSpaceDN/>
        <w:bidi w:val="0"/>
        <w:adjustRightInd/>
        <w:snapToGrid/>
        <w:spacing w:after="40" w:line="300" w:lineRule="exact"/>
        <w:ind w:firstLine="420" w:firstLineChars="200"/>
        <w:jc w:val="center"/>
        <w:textAlignment w:val="auto"/>
        <w:rPr>
          <w:rFonts w:ascii="Times New Roman" w:hAnsi="Times New Roman" w:eastAsia="楷体"/>
        </w:rPr>
      </w:pPr>
      <w:r>
        <w:rPr>
          <w:rFonts w:hint="eastAsia" w:ascii="Times New Roman" w:hAnsi="Times New Roman" w:eastAsia="楷体"/>
        </w:rPr>
        <w:t>一九五九年五月二十九日</w:t>
      </w:r>
    </w:p>
    <w:p>
      <w:pPr>
        <w:keepNext w:val="0"/>
        <w:keepLines w:val="0"/>
        <w:pageBreakBefore w:val="0"/>
        <w:widowControl w:val="0"/>
        <w:kinsoku/>
        <w:wordWrap/>
        <w:overflowPunct/>
        <w:topLinePunct w:val="0"/>
        <w:autoSpaceDE/>
        <w:autoSpaceDN/>
        <w:bidi w:val="0"/>
        <w:adjustRightInd/>
        <w:snapToGrid/>
        <w:spacing w:after="40" w:line="300" w:lineRule="exact"/>
        <w:jc w:val="right"/>
        <w:textAlignment w:val="auto"/>
        <w:rPr>
          <w:rFonts w:ascii="Times New Roman" w:hAnsi="Times New Roman" w:eastAsia="楷体"/>
        </w:rPr>
      </w:pPr>
      <w:r>
        <w:rPr>
          <w:rFonts w:hint="eastAsia" w:ascii="Times New Roman" w:hAnsi="Times New Roman" w:eastAsia="楷体"/>
        </w:rPr>
        <w:t>（有删改）</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6．下列对小说相关内容的理解，正确的一项是（   ）（3分）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A．小队来到澄河边上，因河水猛涨，拉绳过河失败，于是决定派人出去寻找当地老乡了解浅滩情况并找些吃的。</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B．老人没有回答周玉兆问的“过去多少时候”这一问题，反而问“要过河是不是？”，表现了老人对战士的忽视。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C。老人用掘堤方式帮助战士渡河，周玉兆坚决反对，多次抢夺老人锄头，反映出人民军队坚决不祸害人民的原则。</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D．“枪炮声不知什么时候停止了，这也许是个不好的征兆。”表明他们已经完全陷入敌人包围圈，无路可逃了。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7．下列对小说艺术特色的鉴赏分析，不正确的一项是（   ）（3分）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A．小说开篇交代故事发生的时间、背景以及小队伤病情况，展现了当时紧张危急的局势，为后文情节发展作铺垫。</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B．第三段描写了一个暴雨直泻，澄河水猛涨的环境空间，营造了紧张的氛围，暗示战士们此次渡河任务注定失败。</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C．小说采用第三人称有限视角叙述，借事件的参与者见证者周玉兆的所见所闻推进故事，增强了故事的真实性和可信度。</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D．小说以紧张的战争局势为背景，通过细腻的人物刻画和情节推进，展现出战士们在艰难处境中的坚定信念和顽强意志。</w:t>
      </w:r>
    </w:p>
    <w:p>
      <w:pPr>
        <w:keepNext w:val="0"/>
        <w:keepLines w:val="0"/>
        <w:pageBreakBefore w:val="0"/>
        <w:wordWrap/>
        <w:overflowPunct/>
        <w:topLinePunct w:val="0"/>
        <w:bidi w:val="0"/>
        <w:spacing w:line="300" w:lineRule="exact"/>
        <w:jc w:val="left"/>
        <w:rPr>
          <w:rFonts w:hint="eastAsia" w:ascii="Times New Roman" w:hAnsi="Times New Roman"/>
        </w:rPr>
      </w:pPr>
      <w:r>
        <w:rPr>
          <w:rFonts w:hint="eastAsia" w:ascii="Times New Roman" w:hAnsi="Times New Roman"/>
        </w:rPr>
        <w:t>8．小说中老人的心理随着情节发展不断变化，请结合情节分析老人从初见解放军到找到渡河方法的心理变化轨迹。（4分）</w:t>
      </w: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9．在小说《澄河边上》中，作者避开宏大叙事，选择从伤病战士和老人角度来叙述革命故事。这种叙事切入点对主题表达有何作用？请结合文本简要分析。（6分）</w:t>
      </w: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p>
    <w:p>
      <w:pPr>
        <w:pStyle w:val="11"/>
        <w:keepNext w:val="0"/>
        <w:keepLines w:val="0"/>
        <w:pageBreakBefore w:val="0"/>
        <w:wordWrap/>
        <w:overflowPunct/>
        <w:topLinePunct w:val="0"/>
        <w:bidi w:val="0"/>
        <w:snapToGrid w:val="0"/>
        <w:spacing w:after="0" w:line="300" w:lineRule="exact"/>
        <w:rPr>
          <w:rFonts w:hint="eastAsia" w:ascii="宋体" w:hAnsi="宋体" w:eastAsia="宋体" w:cs="宋体"/>
          <w:b/>
          <w:bCs/>
          <w:sz w:val="21"/>
          <w:szCs w:val="21"/>
        </w:rPr>
      </w:pPr>
      <w:r>
        <w:rPr>
          <w:rFonts w:hint="eastAsia" w:ascii="宋体" w:hAnsi="宋体" w:eastAsia="宋体" w:cs="宋体"/>
          <w:b/>
          <w:bCs/>
          <w:sz w:val="21"/>
          <w:szCs w:val="21"/>
        </w:rPr>
        <w:t>二、古代诗文阅读(</w:t>
      </w:r>
      <w:r>
        <w:rPr>
          <w:rFonts w:hint="eastAsia" w:hAnsi="宋体" w:cs="宋体"/>
          <w:b/>
          <w:bCs/>
          <w:sz w:val="21"/>
          <w:szCs w:val="21"/>
          <w:lang w:val="en-US" w:eastAsia="zh-CN"/>
        </w:rPr>
        <w:t>35</w:t>
      </w:r>
      <w:r>
        <w:rPr>
          <w:rFonts w:hint="eastAsia" w:ascii="宋体" w:hAnsi="宋体" w:eastAsia="宋体" w:cs="宋体"/>
          <w:b/>
          <w:bCs/>
          <w:sz w:val="21"/>
          <w:szCs w:val="21"/>
        </w:rPr>
        <w:t>分)</w:t>
      </w:r>
    </w:p>
    <w:p>
      <w:pPr>
        <w:pStyle w:val="11"/>
        <w:keepNext w:val="0"/>
        <w:keepLines w:val="0"/>
        <w:pageBreakBefore w:val="0"/>
        <w:wordWrap/>
        <w:overflowPunct/>
        <w:topLinePunct w:val="0"/>
        <w:bidi w:val="0"/>
        <w:snapToGrid w:val="0"/>
        <w:spacing w:after="0" w:line="300" w:lineRule="exact"/>
        <w:rPr>
          <w:rFonts w:ascii="Times New Roman" w:hAnsi="Times New Roman" w:cs="Times New Roman"/>
          <w:sz w:val="21"/>
          <w:szCs w:val="21"/>
        </w:rPr>
      </w:pPr>
      <w:r>
        <w:rPr>
          <w:rFonts w:hint="eastAsia" w:ascii="宋体" w:hAnsi="宋体" w:eastAsia="宋体" w:cs="宋体"/>
          <w:b/>
          <w:bCs/>
          <w:sz w:val="21"/>
          <w:szCs w:val="21"/>
        </w:rPr>
        <w:t>(一)文言文阅读</w:t>
      </w:r>
      <w:r>
        <w:rPr>
          <w:rFonts w:ascii="Times New Roman" w:hAnsi="Times New Roman" w:cs="Times New Roman"/>
          <w:b/>
          <w:bCs/>
          <w:sz w:val="21"/>
          <w:szCs w:val="21"/>
        </w:rPr>
        <w:t>(本题共5小题，</w:t>
      </w:r>
      <w:r>
        <w:rPr>
          <w:rFonts w:hint="eastAsia" w:ascii="Times New Roman" w:hAnsi="Times New Roman" w:cs="Times New Roman"/>
          <w:b/>
          <w:bCs/>
          <w:sz w:val="21"/>
          <w:szCs w:val="21"/>
          <w:lang w:val="en-US" w:eastAsia="zh-CN"/>
        </w:rPr>
        <w:t>20</w:t>
      </w:r>
      <w:r>
        <w:rPr>
          <w:rFonts w:ascii="Times New Roman" w:hAnsi="Times New Roman" w:cs="Times New Roman"/>
          <w:b/>
          <w:bCs/>
          <w:sz w:val="21"/>
          <w:szCs w:val="21"/>
        </w:rPr>
        <w:t>分)</w:t>
      </w:r>
    </w:p>
    <w:p>
      <w:pPr>
        <w:keepNext w:val="0"/>
        <w:keepLines w:val="0"/>
        <w:pageBreakBefore w:val="0"/>
        <w:widowControl w:val="0"/>
        <w:suppressLineNumbers w:val="0"/>
        <w:kinsoku/>
        <w:wordWrap/>
        <w:overflowPunct/>
        <w:topLinePunct w:val="0"/>
        <w:autoSpaceDE/>
        <w:bidi w:val="0"/>
        <w:adjustRightInd/>
        <w:spacing w:beforeAutospacing="0" w:after="0" w:afterAutospacing="0" w:line="300" w:lineRule="exact"/>
        <w:ind w:left="0" w:right="0" w:firstLine="420"/>
        <w:jc w:val="left"/>
        <w:textAlignment w:val="center"/>
        <w:rPr>
          <w:color w:val="000000"/>
          <w:sz w:val="21"/>
          <w:szCs w:val="21"/>
          <w:lang w:val="en-US"/>
        </w:rPr>
      </w:pPr>
      <w:r>
        <w:rPr>
          <w:rFonts w:hint="eastAsia" w:ascii="宋体" w:hAnsi="宋体" w:eastAsia="宋体" w:cs="宋体"/>
          <w:color w:val="000000"/>
          <w:kern w:val="2"/>
          <w:sz w:val="21"/>
          <w:szCs w:val="21"/>
          <w:lang w:val="en-US" w:eastAsia="zh-CN" w:bidi="ar"/>
        </w:rPr>
        <w:t>阅读下面的文言文，完成小题。</w:t>
      </w:r>
    </w:p>
    <w:p>
      <w:pPr>
        <w:keepNext w:val="0"/>
        <w:keepLines w:val="0"/>
        <w:pageBreakBefore w:val="0"/>
        <w:wordWrap/>
        <w:overflowPunct/>
        <w:topLinePunct w:val="0"/>
        <w:bidi w:val="0"/>
        <w:spacing w:line="300" w:lineRule="exact"/>
        <w:ind w:firstLine="420" w:firstLineChars="200"/>
        <w:jc w:val="left"/>
        <w:rPr>
          <w:rFonts w:ascii="Times New Roman" w:hAnsi="Times New Roman" w:eastAsia="楷体"/>
        </w:rPr>
      </w:pPr>
      <w:r>
        <w:rPr>
          <w:rFonts w:hint="eastAsia" w:ascii="Times New Roman" w:hAnsi="Times New Roman" w:eastAsia="楷体"/>
        </w:rPr>
        <w:t>材料一：《传》曰：物有总摄，事有机会。圣人操得其要，则视亿兆之心犹一心，道之斯行，止之则戢，故不劳而治。君子知天下之恶不可以力制也，则察其机，持其要塞，</w:t>
      </w:r>
      <w:r>
        <w:rPr>
          <w:rFonts w:hint="eastAsia" w:ascii="Times New Roman" w:hAnsi="Times New Roman" w:eastAsia="楷体"/>
          <w:em w:val="dot"/>
        </w:rPr>
        <w:t>绝</w:t>
      </w:r>
      <w:r>
        <w:rPr>
          <w:rFonts w:hint="eastAsia" w:ascii="Times New Roman" w:hAnsi="Times New Roman" w:eastAsia="楷体"/>
        </w:rPr>
        <w:t>其本源，故不假刑法严峻，而恶自止也。且如止盗，民有欲心，见利则动，苟不知教，而迫于饥寒，虽刑杀日施，其能胜亿兆利欲之心乎？圣人则知所以止之之道，不尚威刑而修政教，使之有农桑之业，知廉耻之道，“虽赏之不窃”矣。</w:t>
      </w:r>
    </w:p>
    <w:p>
      <w:pPr>
        <w:keepNext w:val="0"/>
        <w:keepLines w:val="0"/>
        <w:pageBreakBefore w:val="0"/>
        <w:wordWrap/>
        <w:overflowPunct/>
        <w:topLinePunct w:val="0"/>
        <w:bidi w:val="0"/>
        <w:spacing w:line="300" w:lineRule="exact"/>
        <w:ind w:firstLine="420" w:firstLineChars="200"/>
        <w:jc w:val="left"/>
        <w:rPr>
          <w:rFonts w:ascii="Times New Roman" w:hAnsi="Times New Roman" w:eastAsia="楷体"/>
        </w:rPr>
      </w:pPr>
      <w:r>
        <w:rPr>
          <w:rFonts w:hint="eastAsia" w:ascii="Times New Roman" w:hAnsi="Times New Roman" w:eastAsia="楷体"/>
        </w:rPr>
        <w:t>为民立君，所以养之也。养民之道，在</w:t>
      </w:r>
      <w:r>
        <w:rPr>
          <w:rFonts w:hint="eastAsia" w:ascii="Times New Roman" w:hAnsi="Times New Roman" w:eastAsia="楷体"/>
          <w:em w:val="dot"/>
        </w:rPr>
        <w:t>爱</w:t>
      </w:r>
      <w:r>
        <w:rPr>
          <w:rFonts w:hint="eastAsia" w:ascii="Times New Roman" w:hAnsi="Times New Roman" w:eastAsia="楷体"/>
        </w:rPr>
        <w:t>其力。民力足则生养遂，生养遂则教化行而风俗美。故为政以民力为重也。</w:t>
      </w:r>
      <w:r>
        <w:rPr>
          <w:rFonts w:hint="eastAsia" w:ascii="Times New Roman" w:hAnsi="Times New Roman" w:eastAsia="楷体"/>
          <w:u w:val="wave"/>
        </w:rPr>
        <w:t>《春秋》凡用民力必书其所兴作不时害义固为罪也。</w:t>
      </w:r>
      <w:r>
        <w:rPr>
          <w:rFonts w:hint="eastAsia" w:ascii="Times New Roman" w:hAnsi="Times New Roman" w:eastAsia="楷体"/>
          <w:u w:val="single"/>
        </w:rPr>
        <w:t>虽时且义必书，见劳民为重事也。</w:t>
      </w:r>
      <w:r>
        <w:rPr>
          <w:rFonts w:hint="eastAsia" w:ascii="Times New Roman" w:hAnsi="Times New Roman" w:eastAsia="楷体"/>
        </w:rPr>
        <w:t>后之人君知此义，则知慎重于用民力矣。然有用民力之大而不书者，为教之意深矣。僖公修泮宫</w:t>
      </w:r>
      <w:r>
        <w:rPr>
          <w:rFonts w:hint="eastAsia" w:ascii="Times New Roman" w:hAnsi="Times New Roman" w:eastAsia="楷体"/>
          <w:vertAlign w:val="superscript"/>
        </w:rPr>
        <w:t>①</w:t>
      </w:r>
      <w:r>
        <w:rPr>
          <w:rFonts w:hint="eastAsia" w:ascii="Times New Roman" w:hAnsi="Times New Roman" w:eastAsia="楷体"/>
        </w:rPr>
        <w:t>、复閎宫，非不用民力也，然而不书。二者复古兴废之大事，为国之先务，如是而用民力，乃所当用也。人君知此义，知为政之先后轻重矣。</w:t>
      </w:r>
    </w:p>
    <w:p>
      <w:pPr>
        <w:keepNext w:val="0"/>
        <w:keepLines w:val="0"/>
        <w:pageBreakBefore w:val="0"/>
        <w:wordWrap/>
        <w:overflowPunct/>
        <w:topLinePunct w:val="0"/>
        <w:bidi w:val="0"/>
        <w:spacing w:line="300" w:lineRule="exact"/>
        <w:jc w:val="right"/>
        <w:rPr>
          <w:rFonts w:ascii="Times New Roman" w:hAnsi="Times New Roman" w:eastAsia="楷体"/>
        </w:rPr>
      </w:pPr>
      <w:r>
        <w:rPr>
          <w:rFonts w:hint="eastAsia" w:ascii="Times New Roman" w:hAnsi="Times New Roman" w:eastAsia="楷体"/>
        </w:rPr>
        <w:t>（节选自《近思录·卷之八》）</w:t>
      </w:r>
    </w:p>
    <w:p>
      <w:pPr>
        <w:keepNext w:val="0"/>
        <w:keepLines w:val="0"/>
        <w:pageBreakBefore w:val="0"/>
        <w:wordWrap/>
        <w:overflowPunct/>
        <w:topLinePunct w:val="0"/>
        <w:bidi w:val="0"/>
        <w:spacing w:line="300" w:lineRule="exact"/>
        <w:ind w:firstLine="420" w:firstLineChars="200"/>
        <w:jc w:val="left"/>
        <w:rPr>
          <w:rFonts w:ascii="Times New Roman" w:hAnsi="Times New Roman" w:eastAsia="楷体"/>
        </w:rPr>
      </w:pPr>
      <w:r>
        <w:rPr>
          <w:rFonts w:hint="eastAsia" w:ascii="Times New Roman" w:hAnsi="Times New Roman" w:eastAsia="楷体"/>
        </w:rPr>
        <w:t>材料二：周成王曰：“寡人闻之，圣王在上位，使民富且寿云。若夫富则可为也，若夫寿则不在天乎？”鬻子曰：“唯。疑。请以上世之政诏于君王。政曰：圣王在上位，则天下不死军兵之事。故诸侯不私相攻，而民不私相斗阋</w:t>
      </w:r>
      <w:r>
        <w:rPr>
          <w:rFonts w:hint="eastAsia" w:ascii="Times New Roman" w:hAnsi="Times New Roman" w:eastAsia="楷体"/>
          <w:vertAlign w:val="superscript"/>
        </w:rPr>
        <w:t>②</w:t>
      </w:r>
      <w:r>
        <w:rPr>
          <w:rFonts w:hint="eastAsia" w:ascii="Times New Roman" w:hAnsi="Times New Roman" w:eastAsia="楷体"/>
        </w:rPr>
        <w:t>，不私相煞也。故圣王在上位，则民免于一死而得一生矣。圣王在上，则君积于道，而吏积于</w:t>
      </w:r>
      <w:r>
        <w:rPr>
          <w:rFonts w:hint="eastAsia" w:ascii="Times New Roman" w:hAnsi="Times New Roman" w:eastAsia="楷体"/>
          <w:em w:val="dot"/>
        </w:rPr>
        <w:t>德</w:t>
      </w:r>
      <w:r>
        <w:rPr>
          <w:rFonts w:hint="eastAsia" w:ascii="Times New Roman" w:hAnsi="Times New Roman" w:eastAsia="楷体"/>
        </w:rPr>
        <w:t>，而民积于用力。故妇为其所衣，丈夫为其所食，则民无冻馁矣。圣王在上，则民免于二死而得二生矣。圣王在上，则君积于仁，而吏积于爱，而民积于顺，则刑罚废矣，而民无天遏之诛。故圣王在上，则民免于三死而得三生矣。圣王在上，则使民有时，而用之有节，则民无厉疾。故圣王在上，则民免于四死而得四生矣。故圣王在上，则使</w:t>
      </w:r>
      <w:r>
        <w:rPr>
          <w:rFonts w:hint="eastAsia" w:ascii="Times New Roman" w:hAnsi="Times New Roman" w:eastAsia="楷体"/>
          <w:em w:val="dot"/>
        </w:rPr>
        <w:t>盈境内</w:t>
      </w:r>
      <w:r>
        <w:rPr>
          <w:rFonts w:hint="eastAsia" w:ascii="Times New Roman" w:hAnsi="Times New Roman" w:eastAsia="楷体"/>
        </w:rPr>
        <w:t>兴贤良，以禁邪恶。</w:t>
      </w:r>
      <w:r>
        <w:rPr>
          <w:rFonts w:hint="eastAsia" w:ascii="Times New Roman" w:hAnsi="Times New Roman" w:eastAsia="楷体"/>
          <w:u w:val="single"/>
        </w:rPr>
        <w:t>故贤人必用，而不肖人不作，则已得其命矣。</w:t>
      </w:r>
      <w:r>
        <w:rPr>
          <w:rFonts w:hint="eastAsia" w:ascii="Times New Roman" w:hAnsi="Times New Roman" w:eastAsia="楷体"/>
        </w:rPr>
        <w:t>故夫富且寿者，圣王之功也。”周成王曰：“受命矣。”</w:t>
      </w:r>
    </w:p>
    <w:p>
      <w:pPr>
        <w:keepNext w:val="0"/>
        <w:keepLines w:val="0"/>
        <w:pageBreakBefore w:val="0"/>
        <w:wordWrap/>
        <w:overflowPunct/>
        <w:topLinePunct w:val="0"/>
        <w:bidi w:val="0"/>
        <w:spacing w:line="300" w:lineRule="exact"/>
        <w:jc w:val="right"/>
        <w:rPr>
          <w:rFonts w:ascii="Times New Roman" w:hAnsi="Times New Roman" w:eastAsia="楷体"/>
        </w:rPr>
      </w:pPr>
      <w:r>
        <w:rPr>
          <w:rFonts w:hint="eastAsia" w:ascii="Times New Roman" w:hAnsi="Times New Roman" w:eastAsia="楷体"/>
        </w:rPr>
        <w:t>（节选自《新书·修政语下》）</w:t>
      </w:r>
    </w:p>
    <w:p>
      <w:pPr>
        <w:keepNext w:val="0"/>
        <w:keepLines w:val="0"/>
        <w:pageBreakBefore w:val="0"/>
        <w:wordWrap/>
        <w:overflowPunct/>
        <w:topLinePunct w:val="0"/>
        <w:bidi w:val="0"/>
        <w:spacing w:line="300" w:lineRule="exact"/>
        <w:ind w:firstLine="420" w:firstLineChars="200"/>
        <w:jc w:val="left"/>
        <w:rPr>
          <w:rFonts w:ascii="Times New Roman" w:hAnsi="Times New Roman" w:eastAsia="楷体"/>
        </w:rPr>
      </w:pPr>
      <w:r>
        <w:rPr>
          <w:rFonts w:hint="eastAsia" w:ascii="Times New Roman" w:hAnsi="Times New Roman" w:eastAsia="楷体"/>
        </w:rPr>
        <w:t>【注】①泮宫：西周诸侯所设大学。后文的“閟宫”，即神庙。②斗阋</w:t>
      </w:r>
      <w:r>
        <w:rPr>
          <w:rFonts w:ascii="Times New Roman" w:hAnsi="Times New Roman" w:eastAsia="楷体"/>
        </w:rPr>
        <w:t>（xì</w:t>
      </w:r>
      <w:r>
        <w:rPr>
          <w:rFonts w:hint="eastAsia" w:ascii="Times New Roman" w:hAnsi="Times New Roman" w:eastAsia="楷体"/>
        </w:rPr>
        <w:t>）：争斗。</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10．材料一中画波浪线的部分有三处需要断句，请用铅笔将答题卡上相应位置的答案标号涂黑，每涂对一处给1分，涂黑超过三处不给分。（3分）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《春秋》</w:t>
      </w:r>
      <w:r>
        <w:rPr>
          <w:rFonts w:ascii="Times New Roman" w:hAnsi="Times New Roman"/>
          <w:bdr w:val="single" w:color="auto" w:sz="4" w:space="0"/>
        </w:rPr>
        <w:t>A</w:t>
      </w:r>
      <w:r>
        <w:rPr>
          <w:rFonts w:hint="eastAsia" w:ascii="Times New Roman" w:hAnsi="Times New Roman"/>
        </w:rPr>
        <w:t>凡用民力</w:t>
      </w:r>
      <w:r>
        <w:rPr>
          <w:rFonts w:ascii="Times New Roman" w:hAnsi="Times New Roman"/>
          <w:bdr w:val="single" w:color="auto" w:sz="4" w:space="0"/>
        </w:rPr>
        <w:t>B</w:t>
      </w:r>
      <w:r>
        <w:rPr>
          <w:rFonts w:hint="eastAsia" w:ascii="Times New Roman" w:hAnsi="Times New Roman"/>
        </w:rPr>
        <w:t>必书</w:t>
      </w:r>
      <w:r>
        <w:rPr>
          <w:rFonts w:ascii="Times New Roman" w:hAnsi="Times New Roman"/>
          <w:bdr w:val="single" w:color="auto" w:sz="4" w:space="0"/>
        </w:rPr>
        <w:t>C</w:t>
      </w:r>
      <w:r>
        <w:rPr>
          <w:rFonts w:hint="eastAsia" w:ascii="Times New Roman" w:hAnsi="Times New Roman"/>
        </w:rPr>
        <w:t>其所兴</w:t>
      </w:r>
      <w:r>
        <w:rPr>
          <w:rFonts w:ascii="Times New Roman" w:hAnsi="Times New Roman"/>
          <w:bdr w:val="single" w:color="auto" w:sz="4" w:space="0"/>
        </w:rPr>
        <w:t>D</w:t>
      </w:r>
      <w:r>
        <w:rPr>
          <w:rFonts w:hint="eastAsia" w:ascii="Times New Roman" w:hAnsi="Times New Roman"/>
        </w:rPr>
        <w:t>作</w:t>
      </w:r>
      <w:r>
        <w:rPr>
          <w:rFonts w:ascii="Times New Roman" w:hAnsi="Times New Roman"/>
          <w:bdr w:val="single" w:color="auto" w:sz="4" w:space="0"/>
        </w:rPr>
        <w:t>E</w:t>
      </w:r>
      <w:r>
        <w:rPr>
          <w:rFonts w:hint="eastAsia" w:ascii="Times New Roman" w:hAnsi="Times New Roman"/>
        </w:rPr>
        <w:t>不时</w:t>
      </w:r>
      <w:r>
        <w:rPr>
          <w:rFonts w:ascii="Times New Roman" w:hAnsi="Times New Roman"/>
          <w:bdr w:val="single" w:color="auto" w:sz="4" w:space="0"/>
        </w:rPr>
        <w:t>F</w:t>
      </w:r>
      <w:r>
        <w:rPr>
          <w:rFonts w:hint="eastAsia" w:ascii="Times New Roman" w:hAnsi="Times New Roman"/>
        </w:rPr>
        <w:t>害义</w:t>
      </w:r>
      <w:r>
        <w:rPr>
          <w:rFonts w:ascii="Times New Roman" w:hAnsi="Times New Roman"/>
          <w:bdr w:val="single" w:color="auto" w:sz="4" w:space="0"/>
        </w:rPr>
        <w:t>G</w:t>
      </w:r>
      <w:r>
        <w:rPr>
          <w:rFonts w:hint="eastAsia" w:ascii="Times New Roman" w:hAnsi="Times New Roman"/>
        </w:rPr>
        <w:t>固为罪也。</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11．下列对材料中加点的词语及相关内容的解说，不正确的一项是（   ）（3分）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A．绝，堵塞，与《屈原列传》“楚怀王贪而信张仪，遂绝齐”的“绝”意思不同。</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B．爱，爱惜，与《过秦论》“不爱珍器重宝肥饶之地”的“爱”意思不同。</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C．</w:t>
      </w:r>
      <w:r>
        <w:rPr>
          <w:rFonts w:hint="eastAsia" w:ascii="Times New Roman" w:hAnsi="Times New Roman"/>
          <w:lang w:val="en-US" w:eastAsia="zh-CN"/>
        </w:rPr>
        <w:t>德行</w:t>
      </w:r>
      <w:r>
        <w:rPr>
          <w:rFonts w:hint="eastAsia" w:ascii="Times New Roman" w:hAnsi="Times New Roman"/>
        </w:rPr>
        <w:t>，与《</w:t>
      </w:r>
      <w:r>
        <w:rPr>
          <w:rFonts w:hint="eastAsia" w:ascii="Times New Roman" w:hAnsi="Times New Roman"/>
          <w:lang w:val="en-US" w:eastAsia="zh-CN"/>
        </w:rPr>
        <w:t>大学之道</w:t>
      </w:r>
      <w:r>
        <w:rPr>
          <w:rFonts w:hint="eastAsia" w:ascii="Times New Roman" w:hAnsi="Times New Roman"/>
        </w:rPr>
        <w:t>》“</w:t>
      </w:r>
      <w:r>
        <w:rPr>
          <w:rFonts w:hint="eastAsia" w:ascii="Times New Roman" w:hAnsi="Times New Roman"/>
          <w:lang w:val="en-US" w:eastAsia="zh-CN"/>
        </w:rPr>
        <w:t>在明明德</w:t>
      </w:r>
      <w:r>
        <w:rPr>
          <w:rFonts w:hint="eastAsia" w:ascii="Times New Roman" w:hAnsi="Times New Roman"/>
        </w:rPr>
        <w:t>”的“</w:t>
      </w:r>
      <w:r>
        <w:rPr>
          <w:rFonts w:hint="eastAsia" w:ascii="Times New Roman" w:hAnsi="Times New Roman"/>
          <w:lang w:val="en-US" w:eastAsia="zh-CN"/>
        </w:rPr>
        <w:t>德</w:t>
      </w:r>
      <w:r>
        <w:rPr>
          <w:rFonts w:hint="eastAsia" w:ascii="Times New Roman" w:hAnsi="Times New Roman"/>
        </w:rPr>
        <w:t>”意思</w:t>
      </w:r>
      <w:r>
        <w:rPr>
          <w:rFonts w:hint="eastAsia" w:ascii="Times New Roman" w:hAnsi="Times New Roman"/>
          <w:lang w:val="en-US" w:eastAsia="zh-CN"/>
        </w:rPr>
        <w:t>相</w:t>
      </w:r>
      <w:r>
        <w:rPr>
          <w:rFonts w:hint="eastAsia" w:ascii="Times New Roman" w:hAnsi="Times New Roman"/>
        </w:rPr>
        <w:t>同。</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D．盈境内，文中指整个国家，其中“盈”与成语“沸反盈天”的“盈”意思相同。</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12．下列对材料有关内容的概述，不正确的一项是（   ）（3分）</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A．材料一论说了圣人治国的要领，并以制止盗窃为例，指出要通过修政教、兴农桑来引导百姓知廉耻，而非用刑罚逼迫百姓。</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B．材料一指出鲁僖公修泮宫复閟宫而不书是个例外，因为这是国家首要的事务，作者借此意在论证君主处理政务要分清轻重缓急。</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C．周成王听闻圣明的君主会让自己的百姓富有且长寿，对此他认为让百姓富有可以依靠君主，但让百姓长寿只能依靠上天。</w:t>
      </w: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D．鬻子认为，圣明的君主专注于行仁道，官吏专注于关爱百姓，百姓自然顺从，如此便能够废除刑罚，避免百姓早亡。</w:t>
      </w:r>
    </w:p>
    <w:p>
      <w:pPr>
        <w:keepNext w:val="0"/>
        <w:keepLines w:val="0"/>
        <w:pageBreakBefore w:val="0"/>
        <w:wordWrap/>
        <w:overflowPunct/>
        <w:topLinePunct w:val="0"/>
        <w:bidi w:val="0"/>
        <w:spacing w:line="300" w:lineRule="exact"/>
        <w:jc w:val="left"/>
        <w:rPr>
          <w:rFonts w:ascii="Times New Roman" w:hAnsi="Times New Roman"/>
        </w:rPr>
      </w:pPr>
      <w:r>
        <w:rPr>
          <w:rFonts w:ascii="Times New Roman" w:hAnsi="Times New Roman"/>
        </w:rPr>
        <w:t>13．</w:t>
      </w:r>
      <w:r>
        <w:rPr>
          <w:rFonts w:hint="eastAsia" w:ascii="Times New Roman" w:hAnsi="Times New Roman"/>
        </w:rPr>
        <w:t>把材料中画横线的句子翻译成现代汉语。（8分）</w:t>
      </w:r>
    </w:p>
    <w:p>
      <w:pPr>
        <w:keepNext w:val="0"/>
        <w:keepLines w:val="0"/>
        <w:pageBreakBefore w:val="0"/>
        <w:wordWrap/>
        <w:overflowPunct/>
        <w:topLinePunct w:val="0"/>
        <w:bidi w:val="0"/>
        <w:spacing w:line="300" w:lineRule="exact"/>
        <w:jc w:val="left"/>
        <w:rPr>
          <w:rFonts w:hint="eastAsia" w:ascii="Times New Roman" w:hAnsi="Times New Roman"/>
        </w:rPr>
      </w:pPr>
      <w:r>
        <w:rPr>
          <w:rFonts w:hint="eastAsia" w:ascii="Times New Roman" w:hAnsi="Times New Roman"/>
        </w:rPr>
        <w:t>（1）虽时且义必书，见劳民为重事也。（4分）</w:t>
      </w: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1"/>
        </w:numPr>
        <w:wordWrap/>
        <w:overflowPunct/>
        <w:topLinePunct w:val="0"/>
        <w:bidi w:val="0"/>
        <w:spacing w:line="300" w:lineRule="exact"/>
        <w:jc w:val="left"/>
        <w:rPr>
          <w:rFonts w:hint="eastAsia" w:ascii="Times New Roman" w:hAnsi="Times New Roman"/>
        </w:rPr>
      </w:pPr>
      <w:r>
        <w:rPr>
          <w:rFonts w:hint="eastAsia" w:ascii="Times New Roman" w:hAnsi="Times New Roman"/>
        </w:rPr>
        <w:t>故贤人必用，而不肖人不作，则已得其命矣。（4分）</w:t>
      </w: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2"/>
        </w:numPr>
        <w:wordWrap/>
        <w:overflowPunct/>
        <w:topLinePunct w:val="0"/>
        <w:bidi w:val="0"/>
        <w:spacing w:line="300" w:lineRule="exact"/>
        <w:jc w:val="left"/>
        <w:rPr>
          <w:rFonts w:ascii="宋体" w:hAnsi="宋体" w:eastAsia="宋体" w:cs="宋体"/>
          <w:kern w:val="0"/>
          <w:sz w:val="21"/>
          <w:szCs w:val="21"/>
        </w:rPr>
      </w:pPr>
      <w:r>
        <w:rPr>
          <w:rFonts w:hint="eastAsia" w:ascii="Times New Roman" w:hAnsi="Times New Roman"/>
        </w:rPr>
        <w:t>两则材料都论及“养民”，其侧重点有何不同？请结合材料简要分析。（3分）</w:t>
      </w:r>
    </w:p>
    <w:p>
      <w:pPr>
        <w:pStyle w:val="11"/>
        <w:keepNext w:val="0"/>
        <w:keepLines w:val="0"/>
        <w:pageBreakBefore w:val="0"/>
        <w:wordWrap/>
        <w:overflowPunct/>
        <w:topLinePunct w:val="0"/>
        <w:bidi w:val="0"/>
        <w:snapToGrid w:val="0"/>
        <w:spacing w:after="0" w:line="300" w:lineRule="exact"/>
        <w:rPr>
          <w:rFonts w:hint="eastAsia" w:ascii="Times New Roman" w:hAnsi="Times New Roman" w:cs="Times New Roman"/>
          <w:b/>
          <w:bCs w:val="0"/>
          <w:color w:val="auto"/>
          <w:kern w:val="2"/>
          <w:sz w:val="21"/>
          <w:szCs w:val="21"/>
          <w:lang w:val="en-US" w:eastAsia="zh-CN" w:bidi="ar"/>
        </w:rPr>
      </w:pPr>
    </w:p>
    <w:p>
      <w:pPr>
        <w:pStyle w:val="11"/>
        <w:keepNext w:val="0"/>
        <w:keepLines w:val="0"/>
        <w:pageBreakBefore w:val="0"/>
        <w:wordWrap/>
        <w:overflowPunct/>
        <w:topLinePunct w:val="0"/>
        <w:bidi w:val="0"/>
        <w:snapToGrid w:val="0"/>
        <w:spacing w:after="0" w:line="300" w:lineRule="exact"/>
        <w:rPr>
          <w:rFonts w:hint="eastAsia" w:ascii="Times New Roman" w:hAnsi="Times New Roman" w:cs="Times New Roman"/>
          <w:b/>
          <w:bCs w:val="0"/>
          <w:color w:val="auto"/>
          <w:kern w:val="2"/>
          <w:sz w:val="21"/>
          <w:szCs w:val="21"/>
          <w:lang w:val="en-US" w:eastAsia="zh-CN" w:bidi="ar"/>
        </w:rPr>
      </w:pPr>
    </w:p>
    <w:p>
      <w:pPr>
        <w:pStyle w:val="11"/>
        <w:keepNext w:val="0"/>
        <w:keepLines w:val="0"/>
        <w:pageBreakBefore w:val="0"/>
        <w:wordWrap/>
        <w:overflowPunct/>
        <w:topLinePunct w:val="0"/>
        <w:bidi w:val="0"/>
        <w:snapToGrid w:val="0"/>
        <w:spacing w:after="0" w:line="300" w:lineRule="exact"/>
        <w:rPr>
          <w:rFonts w:hint="eastAsia" w:ascii="Times New Roman" w:hAnsi="Times New Roman" w:cs="Times New Roman"/>
          <w:b/>
          <w:bCs w:val="0"/>
          <w:color w:val="auto"/>
          <w:kern w:val="2"/>
          <w:sz w:val="21"/>
          <w:szCs w:val="21"/>
          <w:lang w:val="en-US" w:eastAsia="zh-CN" w:bidi="ar"/>
        </w:rPr>
      </w:pPr>
    </w:p>
    <w:p>
      <w:pPr>
        <w:pStyle w:val="11"/>
        <w:keepNext w:val="0"/>
        <w:keepLines w:val="0"/>
        <w:pageBreakBefore w:val="0"/>
        <w:wordWrap/>
        <w:overflowPunct/>
        <w:topLinePunct w:val="0"/>
        <w:bidi w:val="0"/>
        <w:snapToGrid w:val="0"/>
        <w:spacing w:after="0" w:line="300" w:lineRule="exact"/>
        <w:rPr>
          <w:rFonts w:hint="eastAsia" w:ascii="Times New Roman" w:hAnsi="Times New Roman" w:cs="Times New Roman"/>
          <w:b/>
          <w:bCs w:val="0"/>
          <w:color w:val="auto"/>
          <w:kern w:val="2"/>
          <w:sz w:val="21"/>
          <w:szCs w:val="21"/>
          <w:lang w:val="en-US" w:eastAsia="zh-CN" w:bidi="ar"/>
        </w:rPr>
      </w:pPr>
    </w:p>
    <w:p>
      <w:pPr>
        <w:pStyle w:val="11"/>
        <w:keepNext w:val="0"/>
        <w:keepLines w:val="0"/>
        <w:pageBreakBefore w:val="0"/>
        <w:wordWrap/>
        <w:overflowPunct/>
        <w:topLinePunct w:val="0"/>
        <w:bidi w:val="0"/>
        <w:snapToGrid w:val="0"/>
        <w:spacing w:after="0" w:line="300" w:lineRule="exact"/>
        <w:rPr>
          <w:rFonts w:hint="default" w:ascii="Times New Roman" w:hAnsi="Times New Roman" w:cs="Times New Roman"/>
          <w:b/>
          <w:bCs w:val="0"/>
          <w:color w:val="auto"/>
          <w:kern w:val="2"/>
          <w:sz w:val="21"/>
          <w:szCs w:val="21"/>
          <w:lang w:val="en-US" w:eastAsia="zh-CN" w:bidi="ar"/>
        </w:rPr>
      </w:pPr>
    </w:p>
    <w:p>
      <w:pPr>
        <w:pStyle w:val="11"/>
        <w:keepNext w:val="0"/>
        <w:keepLines w:val="0"/>
        <w:pageBreakBefore w:val="0"/>
        <w:widowControl w:val="0"/>
        <w:kinsoku/>
        <w:wordWrap/>
        <w:overflowPunct/>
        <w:topLinePunct w:val="0"/>
        <w:autoSpaceDE/>
        <w:autoSpaceDN/>
        <w:bidi w:val="0"/>
        <w:adjustRightInd/>
        <w:snapToGrid w:val="0"/>
        <w:spacing w:after="0" w:line="300" w:lineRule="exact"/>
        <w:rPr>
          <w:rFonts w:ascii="Times New Roman" w:hAnsi="Times New Roman" w:cs="Times New Roman"/>
          <w:sz w:val="21"/>
          <w:szCs w:val="21"/>
        </w:rPr>
      </w:pPr>
      <w:r>
        <w:rPr>
          <w:rFonts w:hint="eastAsia" w:ascii="宋体" w:hAnsi="宋体" w:eastAsia="宋体" w:cs="宋体"/>
          <w:b/>
          <w:bCs/>
          <w:sz w:val="21"/>
          <w:szCs w:val="21"/>
        </w:rPr>
        <w:t>(二)古代诗歌阅读(</w:t>
      </w:r>
      <w:r>
        <w:rPr>
          <w:rFonts w:ascii="Times New Roman" w:hAnsi="Times New Roman" w:cs="Times New Roman"/>
          <w:b/>
          <w:bCs/>
          <w:sz w:val="21"/>
          <w:szCs w:val="21"/>
        </w:rPr>
        <w:t>本题共2小题，9分)</w:t>
      </w:r>
    </w:p>
    <w:p>
      <w:pPr>
        <w:keepNext w:val="0"/>
        <w:keepLines w:val="0"/>
        <w:pageBreakBefore w:val="0"/>
        <w:wordWrap/>
        <w:overflowPunct/>
        <w:topLinePunct w:val="0"/>
        <w:bidi w:val="0"/>
        <w:spacing w:line="300" w:lineRule="exact"/>
        <w:jc w:val="left"/>
        <w:rPr>
          <w:rFonts w:hint="eastAsia" w:ascii="Times New Roman" w:hAnsi="Times New Roman" w:eastAsia="宋体"/>
          <w:lang w:eastAsia="en-US"/>
        </w:rPr>
      </w:pPr>
      <w:r>
        <w:rPr>
          <w:rFonts w:hint="eastAsia" w:ascii="Times New Roman" w:hAnsi="Times New Roman" w:eastAsia="宋体"/>
          <w:lang w:eastAsia="en-US"/>
        </w:rPr>
        <w:t>阅读下面这首宋诗，完成下面</w:t>
      </w:r>
      <w:r>
        <w:rPr>
          <w:rFonts w:hint="eastAsia" w:ascii="Times New Roman" w:hAnsi="Times New Roman" w:eastAsia="宋体"/>
          <w:lang w:eastAsia="zh-CN"/>
        </w:rPr>
        <w:t>15-16</w:t>
      </w:r>
      <w:r>
        <w:rPr>
          <w:rFonts w:hint="eastAsia" w:ascii="Times New Roman" w:hAnsi="Times New Roman" w:eastAsia="宋体"/>
          <w:lang w:eastAsia="en-US"/>
        </w:rPr>
        <w:t>小题。</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b/>
          <w:sz w:val="24"/>
          <w:szCs w:val="24"/>
        </w:rPr>
        <w:t>致酒行</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李贺</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零落栖迟一杯酒，主人奉觞客长寿。</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主父</w:t>
      </w:r>
      <w:r>
        <w:rPr>
          <w:rFonts w:ascii="Cambria Math" w:hAnsi="Cambria Math" w:eastAsia="Cambria Math" w:cs="Cambria Math"/>
          <w:sz w:val="24"/>
          <w:szCs w:val="24"/>
          <w:vertAlign w:val="superscript"/>
        </w:rPr>
        <w:t>①</w:t>
      </w:r>
      <w:r>
        <w:rPr>
          <w:rFonts w:ascii="楷体" w:hAnsi="楷体" w:eastAsia="楷体" w:cs="楷体"/>
          <w:sz w:val="24"/>
          <w:szCs w:val="24"/>
        </w:rPr>
        <w:t>西游困不归，家人折断门前柳。</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吾闻马周</w:t>
      </w:r>
      <w:r>
        <w:rPr>
          <w:rFonts w:ascii="Cambria Math" w:hAnsi="Cambria Math" w:eastAsia="Cambria Math" w:cs="Cambria Math"/>
          <w:sz w:val="24"/>
          <w:szCs w:val="24"/>
          <w:vertAlign w:val="superscript"/>
        </w:rPr>
        <w:t>②</w:t>
      </w:r>
      <w:r>
        <w:rPr>
          <w:rFonts w:ascii="楷体" w:hAnsi="楷体" w:eastAsia="楷体" w:cs="楷体"/>
          <w:sz w:val="24"/>
          <w:szCs w:val="24"/>
        </w:rPr>
        <w:t>昔作新丰客，天荒地老无人识。</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空将笺土两行书，直犯龙颜请恩泽。</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我有迷魂招不得，雄鸡一声天下白。</w:t>
      </w:r>
    </w:p>
    <w:p>
      <w:pPr>
        <w:keepNext w:val="0"/>
        <w:keepLines w:val="0"/>
        <w:pageBreakBefore w:val="0"/>
        <w:widowControl w:val="0"/>
        <w:shd w:val="clear" w:color="auto" w:fill="auto"/>
        <w:kinsoku/>
        <w:wordWrap/>
        <w:overflowPunct/>
        <w:topLinePunct w:val="0"/>
        <w:autoSpaceDE/>
        <w:autoSpaceDN/>
        <w:bidi w:val="0"/>
        <w:adjustRightInd/>
        <w:snapToGrid/>
        <w:spacing w:line="260" w:lineRule="exact"/>
        <w:jc w:val="center"/>
        <w:textAlignment w:val="center"/>
        <w:rPr>
          <w:sz w:val="24"/>
          <w:szCs w:val="24"/>
        </w:rPr>
      </w:pPr>
      <w:r>
        <w:rPr>
          <w:rFonts w:ascii="楷体" w:hAnsi="楷体" w:eastAsia="楷体" w:cs="楷体"/>
          <w:sz w:val="24"/>
          <w:szCs w:val="24"/>
        </w:rPr>
        <w:t>少年心事当拿云，谁念幽寒坐呜呃。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注】①主父：《汉书》载：“主父偃西入关见卫将军，卫将军数言上，上不省。资用乏，留久，诸侯宾客多厌之。”②马周：《旧唐书》载，马周投宿新丰被旅店主人轻视，后至长安做中郎将常何的门客。贞观五年，他代何条陈多事皆合上意，后被授监察御史。</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15．下列对这首诗的赏析，不恰当的一项是（   ）</w:t>
      </w:r>
      <w:r>
        <w:rPr>
          <w:rFonts w:hint="eastAsia" w:ascii="Times New Roman" w:hAnsi="Times New Roman" w:eastAsia="宋体"/>
          <w:lang w:eastAsia="zh-CN"/>
        </w:rPr>
        <w:t>（</w:t>
      </w:r>
      <w:r>
        <w:rPr>
          <w:rFonts w:hint="eastAsia" w:ascii="Times New Roman" w:hAnsi="Times New Roman" w:eastAsia="宋体"/>
          <w:lang w:val="en-US" w:eastAsia="zh-CN"/>
        </w:rPr>
        <w:t>3分</w:t>
      </w:r>
      <w:r>
        <w:rPr>
          <w:rFonts w:hint="eastAsia" w:ascii="Times New Roman" w:hAnsi="Times New Roman" w:eastAsia="宋体"/>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A．本诗一、二句总写劝酒场面，客人对酒兴怀，主人举杯劝酒。寥寥数语，奠定了全诗感伤不平的基调。</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B．“主父”两句与“吾闻”两句，使用典故。前者从对面落笔，通过家人望眼欲穿突出久羁异乡之苦，后者则采用夸张手法表现困守的狼狈。</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C．“空将”两句中的“空”，与“雪上空留马行处”之“空”不同，写出了诗人对马周那种凭借几行文字就得到皇帝恩泽的行为不屑一顾。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en-US"/>
        </w:rPr>
      </w:pPr>
      <w:r>
        <w:rPr>
          <w:rFonts w:hint="eastAsia" w:ascii="Times New Roman" w:hAnsi="Times New Roman" w:eastAsia="宋体"/>
          <w:lang w:eastAsia="en-US"/>
        </w:rPr>
        <w:t>D．“我有”两句一语双关，写出了诗人心情的变化。虽然灵魂无所归依却仍旧执着不改，对个人志向能够受到皇帝赏识充满希望。</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eastAsia="宋体"/>
          <w:lang w:eastAsia="zh-CN"/>
        </w:rPr>
      </w:pPr>
      <w:r>
        <w:rPr>
          <w:rFonts w:hint="eastAsia" w:ascii="Times New Roman" w:hAnsi="Times New Roman" w:eastAsia="宋体"/>
          <w:lang w:eastAsia="en-US"/>
        </w:rPr>
        <w:t>16．李贺《致酒行》与李白《将进酒》（君不见黄河之水天上来）两首劝酒歌都寄寓了怀才不遇的感慨，但又有所不同，请对比两诗结尾二句，简要分析。</w:t>
      </w:r>
      <w:r>
        <w:rPr>
          <w:rFonts w:hint="eastAsia" w:ascii="Times New Roman" w:hAnsi="Times New Roman" w:eastAsia="宋体"/>
          <w:lang w:eastAsia="zh-CN"/>
        </w:rPr>
        <w:t>（</w:t>
      </w:r>
      <w:r>
        <w:rPr>
          <w:rFonts w:hint="eastAsia" w:ascii="Times New Roman" w:hAnsi="Times New Roman" w:eastAsia="宋体"/>
          <w:lang w:val="en-US" w:eastAsia="zh-CN"/>
        </w:rPr>
        <w:t>6分</w:t>
      </w:r>
      <w:r>
        <w:rPr>
          <w:rFonts w:hint="eastAsia" w:ascii="Times New Roman" w:hAnsi="Times New Roman" w:eastAsia="宋体"/>
          <w:lang w:eastAsia="zh-CN"/>
        </w:rPr>
        <w:t>）</w:t>
      </w:r>
    </w:p>
    <w:p>
      <w:pPr>
        <w:keepNext w:val="0"/>
        <w:keepLines w:val="0"/>
        <w:pageBreakBefore w:val="0"/>
        <w:wordWrap/>
        <w:overflowPunct/>
        <w:topLinePunct w:val="0"/>
        <w:bidi w:val="0"/>
        <w:spacing w:line="300" w:lineRule="exact"/>
        <w:jc w:val="left"/>
        <w:rPr>
          <w:rFonts w:hint="eastAsia" w:ascii="Times New Roman" w:hAnsi="Times New Roman" w:eastAsia="宋体"/>
          <w:lang w:eastAsia="en-US"/>
        </w:rPr>
      </w:pPr>
    </w:p>
    <w:p>
      <w:pPr>
        <w:keepNext w:val="0"/>
        <w:keepLines w:val="0"/>
        <w:pageBreakBefore w:val="0"/>
        <w:wordWrap/>
        <w:overflowPunct/>
        <w:topLinePunct w:val="0"/>
        <w:bidi w:val="0"/>
        <w:spacing w:line="300" w:lineRule="exact"/>
        <w:jc w:val="left"/>
        <w:rPr>
          <w:rFonts w:hint="eastAsia" w:ascii="Times New Roman" w:hAnsi="Times New Roman" w:eastAsia="宋体"/>
          <w:lang w:eastAsia="en-US"/>
        </w:rPr>
      </w:pPr>
    </w:p>
    <w:p>
      <w:pPr>
        <w:keepNext w:val="0"/>
        <w:keepLines w:val="0"/>
        <w:pageBreakBefore w:val="0"/>
        <w:wordWrap/>
        <w:overflowPunct/>
        <w:topLinePunct w:val="0"/>
        <w:bidi w:val="0"/>
        <w:spacing w:line="300" w:lineRule="exact"/>
        <w:jc w:val="left"/>
        <w:rPr>
          <w:rFonts w:hint="eastAsia" w:ascii="Times New Roman" w:hAnsi="Times New Roman" w:eastAsia="宋体"/>
          <w:lang w:eastAsia="en-US"/>
        </w:rPr>
      </w:pPr>
    </w:p>
    <w:p>
      <w:pPr>
        <w:keepNext w:val="0"/>
        <w:keepLines w:val="0"/>
        <w:pageBreakBefore w:val="0"/>
        <w:widowControl w:val="0"/>
        <w:suppressLineNumbers w:val="0"/>
        <w:wordWrap/>
        <w:overflowPunct/>
        <w:topLinePunct w:val="0"/>
        <w:autoSpaceDE/>
        <w:autoSpaceDN w:val="0"/>
        <w:bidi w:val="0"/>
        <w:spacing w:before="0" w:beforeAutospacing="0" w:after="0" w:afterAutospacing="0" w:line="300" w:lineRule="exact"/>
        <w:ind w:left="0" w:right="0" w:firstLine="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(三)名篇名句默写(本题共1小题，</w:t>
      </w:r>
      <w:r>
        <w:rPr>
          <w:rFonts w:hint="eastAsia" w:ascii="宋体" w:hAnsi="宋体" w:cs="宋体"/>
          <w:b/>
          <w:bCs/>
          <w:sz w:val="21"/>
          <w:szCs w:val="21"/>
          <w:lang w:val="en-US" w:eastAsia="zh-CN"/>
        </w:rPr>
        <w:t>6</w:t>
      </w:r>
      <w:r>
        <w:rPr>
          <w:rFonts w:hint="eastAsia" w:ascii="宋体" w:hAnsi="宋体" w:eastAsia="宋体" w:cs="宋体"/>
          <w:b/>
          <w:bCs/>
          <w:sz w:val="21"/>
          <w:szCs w:val="21"/>
        </w:rPr>
        <w:t>分)</w:t>
      </w:r>
    </w:p>
    <w:p>
      <w:pPr>
        <w:pStyle w:val="19"/>
        <w:keepNext w:val="0"/>
        <w:keepLines w:val="0"/>
        <w:pageBreakBefore w:val="0"/>
        <w:wordWrap/>
        <w:overflowPunct/>
        <w:topLinePunct w:val="0"/>
        <w:bidi w:val="0"/>
        <w:spacing w:after="0" w:line="300" w:lineRule="exact"/>
        <w:rPr>
          <w:rFonts w:hint="eastAsia" w:ascii="宋体" w:eastAsia="宋体" w:cs="宋体"/>
          <w:sz w:val="21"/>
          <w:szCs w:val="21"/>
        </w:rPr>
      </w:pPr>
      <w:r>
        <w:rPr>
          <w:rFonts w:hint="eastAsia" w:ascii="宋体" w:eastAsia="宋体" w:cs="宋体"/>
          <w:sz w:val="21"/>
          <w:szCs w:val="21"/>
        </w:rPr>
        <w:t>17.补写出下列句子中的空缺部分。(6分)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(1) 将进酒》中，李白以“</w:t>
      </w: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w:t>
      </w: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”两句为例来呼应“古来圣贤皆寂寞，惟有饮者留其名”，抒发了忧愤不平之情。</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(2) 《屈原列传》中，司马迁用“</w:t>
      </w: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”一句，赞美屈原是保持高洁品德、出淤泥而不染的人，并高度推许屈原的人品志向是“</w:t>
      </w: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eastAsia="宋体" w:cs="宋体"/>
          <w:sz w:val="21"/>
          <w:szCs w:val="21"/>
          <w:lang w:val="en-US" w:eastAsia="zh-CN"/>
        </w:rPr>
      </w:pPr>
      <w:r>
        <w:rPr>
          <w:rFonts w:hint="eastAsia" w:ascii="宋体" w:eastAsia="宋体" w:cs="宋体"/>
          <w:sz w:val="21"/>
          <w:szCs w:val="21"/>
          <w:lang w:val="en-US" w:eastAsia="zh-CN"/>
        </w:rPr>
        <w:t>（3）《过秦论》中武器除了在战争中攻城拔寨外，还能用来防守，如《过秦论》中，“</w:t>
      </w: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eastAsia="宋体" w:cs="宋体"/>
          <w:sz w:val="21"/>
          <w:szCs w:val="21"/>
          <w:lang w:val="en-US" w:eastAsia="zh-CN"/>
        </w:rPr>
      </w:pPr>
      <w:r>
        <w:rPr>
          <w:rFonts w:hint="eastAsia" w:ascii="宋体" w:eastAsia="宋体" w:cs="宋体"/>
          <w:sz w:val="21"/>
          <w:szCs w:val="21"/>
          <w:u w:val="single"/>
          <w:lang w:val="en-US" w:eastAsia="zh-CN"/>
        </w:rPr>
        <w:t xml:space="preserve">                    </w:t>
      </w:r>
      <w:r>
        <w:rPr>
          <w:rFonts w:hint="eastAsia" w:ascii="宋体" w:eastAsia="宋体" w:cs="宋体"/>
          <w:sz w:val="21"/>
          <w:szCs w:val="21"/>
          <w:lang w:val="en-US" w:eastAsia="zh-CN"/>
        </w:rPr>
        <w:t xml:space="preserve">”。 </w:t>
      </w:r>
    </w:p>
    <w:p>
      <w:pPr>
        <w:keepNext w:val="0"/>
        <w:keepLines w:val="0"/>
        <w:pageBreakBefore w:val="0"/>
        <w:wordWrap/>
        <w:overflowPunct/>
        <w:topLinePunct w:val="0"/>
        <w:bidi w:val="0"/>
        <w:spacing w:line="300" w:lineRule="exact"/>
        <w:jc w:val="left"/>
        <w:rPr>
          <w:rFonts w:ascii="Times New Roman" w:hAnsi="Times New Roman"/>
          <w:b/>
          <w:sz w:val="24"/>
        </w:rPr>
      </w:pPr>
      <w:r>
        <w:rPr>
          <w:rFonts w:hint="eastAsia" w:ascii="Times New Roman" w:hAnsi="Times New Roman"/>
          <w:b/>
          <w:sz w:val="24"/>
        </w:rPr>
        <w:t>三、语言文字运用（20分）</w:t>
      </w:r>
    </w:p>
    <w:p>
      <w:pPr>
        <w:keepNext w:val="0"/>
        <w:keepLines w:val="0"/>
        <w:pageBreakBefore w:val="0"/>
        <w:wordWrap/>
        <w:overflowPunct/>
        <w:topLinePunct w:val="0"/>
        <w:bidi w:val="0"/>
        <w:spacing w:line="300" w:lineRule="exact"/>
        <w:jc w:val="left"/>
        <w:rPr>
          <w:rFonts w:ascii="Times New Roman" w:hAnsi="Times New Roman"/>
          <w:b/>
        </w:rPr>
      </w:pPr>
      <w:r>
        <w:rPr>
          <w:rFonts w:hint="eastAsia" w:ascii="Times New Roman" w:hAnsi="Times New Roman"/>
          <w:b/>
        </w:rPr>
        <w:t>（一）语言文字运用I（本题共3小题，13分）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阅读下面的文字，完成18~20题。</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jc w:val="left"/>
        <w:textAlignment w:val="auto"/>
        <w:rPr>
          <w:rFonts w:ascii="Times New Roman" w:hAnsi="Times New Roman" w:eastAsia="楷体"/>
        </w:rPr>
      </w:pPr>
      <w:r>
        <w:rPr>
          <w:rFonts w:hint="eastAsia" w:ascii="Times New Roman" w:hAnsi="Times New Roman" w:eastAsia="楷体"/>
        </w:rPr>
        <w:t>叙述事情，描写人物，说明事理，论述观，点，都要运用具体的材料，不能空谈。写作文如同盖房造屋，既要有好的设计框架，</w:t>
      </w:r>
      <w:r>
        <w:rPr>
          <w:rFonts w:hint="eastAsia" w:ascii="Times New Roman" w:hAnsi="Times New Roman" w:eastAsia="楷体"/>
          <w:u w:val="single"/>
        </w:rPr>
        <w:t xml:space="preserve">   ①   </w:t>
      </w:r>
      <w:r>
        <w:rPr>
          <w:rFonts w:hint="eastAsia" w:ascii="Times New Roman" w:hAnsi="Times New Roman" w:eastAsia="楷体"/>
        </w:rPr>
        <w:t>。</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jc w:val="left"/>
        <w:textAlignment w:val="auto"/>
        <w:rPr>
          <w:rFonts w:ascii="Times New Roman" w:hAnsi="Times New Roman" w:eastAsia="楷体"/>
        </w:rPr>
      </w:pPr>
      <w:r>
        <w:rPr>
          <w:rFonts w:hint="eastAsia" w:ascii="Times New Roman" w:hAnsi="Times New Roman" w:eastAsia="楷体"/>
        </w:rPr>
        <w:t>“读书破万卷，下笔如有神”，说的是个人的阅读积累和作文的关系。</w:t>
      </w:r>
      <w:r>
        <w:rPr>
          <w:rFonts w:hint="eastAsia" w:ascii="Times New Roman" w:hAnsi="Times New Roman" w:eastAsia="楷体"/>
          <w:u w:val="wave"/>
        </w:rPr>
        <w:t>书籍是人类文明的智慧结晶，对善于积累的人而言，是取之不尽的作文源泉</w:t>
      </w:r>
      <w:r>
        <w:rPr>
          <w:rFonts w:hint="eastAsia" w:ascii="Times New Roman" w:hAnsi="Times New Roman" w:eastAsia="楷体"/>
        </w:rPr>
        <w:t>；很多经典作品，常读常新，能不断给人们新的启示，使我们获得属于个人的发现。</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jc w:val="left"/>
        <w:textAlignment w:val="auto"/>
        <w:rPr>
          <w:rFonts w:ascii="Times New Roman" w:hAnsi="Times New Roman" w:eastAsia="楷体"/>
        </w:rPr>
      </w:pPr>
      <w:r>
        <w:rPr>
          <w:rFonts w:hint="eastAsia" w:ascii="Times New Roman" w:hAnsi="Times New Roman" w:eastAsia="楷体"/>
        </w:rPr>
        <w:t>作文材料也来源于我们对生活的观察和思考。只要做生活中的“有心人”，即使走进一条很平常的街道，我们也能从中感受到普通人的喜怒哀乐，发现有趣的文化现象，甚至观察到社会的各种经济形态。要积累一些</w:t>
      </w:r>
      <w:r>
        <w:rPr>
          <w:rFonts w:hint="eastAsia" w:ascii="Times New Roman" w:hAnsi="Times New Roman" w:eastAsia="楷体"/>
          <w:u w:val="single"/>
        </w:rPr>
        <w:t xml:space="preserve">   ②   </w:t>
      </w:r>
      <w:r>
        <w:rPr>
          <w:rFonts w:hint="eastAsia" w:ascii="Times New Roman" w:hAnsi="Times New Roman" w:eastAsia="楷体"/>
        </w:rPr>
        <w:t>，不能依赖“公用材料库”。在考场作文中，成千上万的学生不约而同地写“哥白尼”“牛顿”“爱迪生”，就连表述的语句也相似甚至雷同，那样的作文很难展现个人独特的思维品质。</w:t>
      </w:r>
    </w:p>
    <w:p>
      <w:pPr>
        <w:keepNext w:val="0"/>
        <w:keepLines w:val="0"/>
        <w:pageBreakBefore w:val="0"/>
        <w:widowControl w:val="0"/>
        <w:kinsoku/>
        <w:wordWrap/>
        <w:overflowPunct/>
        <w:topLinePunct w:val="0"/>
        <w:autoSpaceDE/>
        <w:autoSpaceDN/>
        <w:bidi w:val="0"/>
        <w:adjustRightInd/>
        <w:snapToGrid/>
        <w:spacing w:after="0" w:line="240" w:lineRule="exact"/>
        <w:ind w:firstLine="420" w:firstLineChars="200"/>
        <w:jc w:val="left"/>
        <w:textAlignment w:val="auto"/>
        <w:rPr>
          <w:rFonts w:ascii="Times New Roman" w:hAnsi="Times New Roman" w:eastAsia="楷体"/>
        </w:rPr>
      </w:pPr>
      <w:r>
        <w:rPr>
          <w:rFonts w:hint="eastAsia" w:ascii="Times New Roman" w:hAnsi="Times New Roman" w:eastAsia="楷体"/>
        </w:rPr>
        <w:t>有了高质量的材料，还要注意恰当使用。</w:t>
      </w:r>
      <w:r>
        <w:rPr>
          <w:rFonts w:hint="eastAsia" w:ascii="Times New Roman" w:hAnsi="Times New Roman" w:eastAsia="楷体"/>
          <w:u w:val="single"/>
        </w:rPr>
        <w:t xml:space="preserve">   ③   </w:t>
      </w:r>
      <w:r>
        <w:rPr>
          <w:rFonts w:hint="eastAsia" w:ascii="Times New Roman" w:hAnsi="Times New Roman" w:eastAsia="楷体"/>
        </w:rPr>
        <w:t>，能深化文章主旨，引导读者思考，收到“四两拨千斤”的效果；反之再好的材料，如果运用不当，与观点、主旨偏离，只会导致文章结构松散凌乱，令人不知所云。</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18．下列句子的引号表示特殊含义的一项是（   ）（3分）</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A．“读书破万卷，下笔如有神”。</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B．只要做生活中的“有心人”。</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C．不能依赖“公用材料库”。</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rPr>
      </w:pPr>
      <w:r>
        <w:rPr>
          <w:rFonts w:hint="eastAsia" w:ascii="Times New Roman" w:hAnsi="Times New Roman"/>
        </w:rPr>
        <w:t>D．成千上万的学生不约而同地写“哥白尼”“牛顿”“爱迪生”。</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Times New Roman" w:hAnsi="Times New Roman"/>
        </w:rPr>
      </w:pPr>
      <w:r>
        <w:rPr>
          <w:rFonts w:hint="eastAsia" w:ascii="Times New Roman" w:hAnsi="Times New Roman"/>
        </w:rPr>
        <w:t>19．请在文中横线处补写恰当的语句，使整段文字语意完整连贯，内容贴切，逻辑严密，每处不超过12个字。（6分）</w:t>
      </w: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hint="eastAsia" w:ascii="Times New Roman" w:hAnsi="Times New Roman"/>
        </w:rPr>
      </w:pPr>
      <w:bookmarkStart w:id="0" w:name="_GoBack"/>
      <w:bookmarkEnd w:id="0"/>
    </w:p>
    <w:p>
      <w:pPr>
        <w:keepNext w:val="0"/>
        <w:keepLines w:val="0"/>
        <w:pageBreakBefore w:val="0"/>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3"/>
        </w:numPr>
        <w:wordWrap/>
        <w:overflowPunct/>
        <w:topLinePunct w:val="0"/>
        <w:bidi w:val="0"/>
        <w:spacing w:line="300" w:lineRule="exact"/>
        <w:jc w:val="left"/>
        <w:rPr>
          <w:rFonts w:hint="eastAsia" w:ascii="Times New Roman" w:hAnsi="Times New Roman"/>
        </w:rPr>
      </w:pPr>
      <w:r>
        <w:rPr>
          <w:rFonts w:hint="eastAsia" w:ascii="Times New Roman" w:hAnsi="Times New Roman"/>
        </w:rPr>
        <w:t>文中画波浪线的句子可以改写为：“书籍凝聚着人类文明的智慧，对于善于积累的人来说，是写作文用不完的素材来源。”从语义上看二者基本相同，为什么说原句表达效果更好？（4分）</w:t>
      </w: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ascii="Times New Roman" w:hAnsi="Times New Roman"/>
          <w:b/>
        </w:rPr>
      </w:pPr>
      <w:r>
        <w:rPr>
          <w:rFonts w:hint="eastAsia" w:ascii="Times New Roman" w:hAnsi="Times New Roman"/>
          <w:b/>
        </w:rPr>
        <w:t>（二）语言文字运用Ⅱ（本题共2小题，7分）</w:t>
      </w:r>
    </w:p>
    <w:p>
      <w:pPr>
        <w:keepNext w:val="0"/>
        <w:keepLines w:val="0"/>
        <w:pageBreakBefore w:val="0"/>
        <w:widowControl w:val="0"/>
        <w:kinsoku/>
        <w:wordWrap/>
        <w:overflowPunct/>
        <w:topLinePunct w:val="0"/>
        <w:autoSpaceDE/>
        <w:autoSpaceDN/>
        <w:bidi w:val="0"/>
        <w:adjustRightInd/>
        <w:snapToGrid/>
        <w:spacing w:after="0" w:line="300" w:lineRule="exact"/>
        <w:jc w:val="left"/>
        <w:textAlignment w:val="auto"/>
        <w:rPr>
          <w:rFonts w:ascii="Times New Roman" w:hAnsi="Times New Roman"/>
        </w:rPr>
      </w:pPr>
      <w:r>
        <w:rPr>
          <w:rFonts w:hint="eastAsia" w:ascii="Times New Roman" w:hAnsi="Times New Roman"/>
        </w:rPr>
        <w:t>阅读下面的文字，完成21~22题。</w:t>
      </w:r>
    </w:p>
    <w:p>
      <w:pPr>
        <w:keepNext w:val="0"/>
        <w:keepLines w:val="0"/>
        <w:pageBreakBefore w:val="0"/>
        <w:widowControl w:val="0"/>
        <w:kinsoku/>
        <w:wordWrap/>
        <w:overflowPunct/>
        <w:topLinePunct w:val="0"/>
        <w:autoSpaceDE/>
        <w:autoSpaceDN/>
        <w:bidi w:val="0"/>
        <w:adjustRightInd/>
        <w:snapToGrid/>
        <w:spacing w:after="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记者从中国科学技术大学获悉，该校彭新华教授、江敏副教授等中国科学家利用量子精密测量技术探测暗物质诱导的自旋相关相互作用，将此前国际上的暗物质探测界限提升50倍以上。国际知名学术期刊《物理评论快报》日前刊发了该成果。</w:t>
      </w:r>
    </w:p>
    <w:p>
      <w:pPr>
        <w:keepNext w:val="0"/>
        <w:keepLines w:val="0"/>
        <w:pageBreakBefore w:val="0"/>
        <w:widowControl w:val="0"/>
        <w:kinsoku/>
        <w:wordWrap/>
        <w:overflowPunct/>
        <w:topLinePunct w:val="0"/>
        <w:autoSpaceDE/>
        <w:autoSpaceDN/>
        <w:bidi w:val="0"/>
        <w:adjustRightInd/>
        <w:snapToGrid/>
        <w:spacing w:after="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在我们的世界，日月星辉乃至自然万物等所有“看得见”的东西，仅占宇宙质量的5%，另外的95%是看不见的暗物质和暗能量。找到暗物质，将会带来物理学的革命性突破，让人类更好地理解宇宙。然而暗物质粒子不发光、不参与电磁相互作用，无法用任何光学或电磁观测设备直接“看”到。如何探测到“暗粒子”，是国际物理学研究的重大课题。</w:t>
      </w:r>
    </w:p>
    <w:p>
      <w:pPr>
        <w:keepNext w:val="0"/>
        <w:keepLines w:val="0"/>
        <w:pageBreakBefore w:val="0"/>
        <w:widowControl w:val="0"/>
        <w:kinsoku/>
        <w:wordWrap/>
        <w:overflowPunct/>
        <w:topLinePunct w:val="0"/>
        <w:autoSpaceDE/>
        <w:autoSpaceDN/>
        <w:bidi w:val="0"/>
        <w:adjustRightInd/>
        <w:snapToGrid/>
        <w:spacing w:after="0" w:line="300" w:lineRule="exact"/>
        <w:ind w:firstLine="420" w:firstLineChars="200"/>
        <w:jc w:val="left"/>
        <w:textAlignment w:val="auto"/>
        <w:rPr>
          <w:rFonts w:ascii="Times New Roman" w:hAnsi="Times New Roman" w:eastAsia="楷体"/>
        </w:rPr>
      </w:pPr>
      <w:r>
        <w:rPr>
          <w:rFonts w:hint="eastAsia" w:ascii="Times New Roman" w:hAnsi="Times New Roman" w:eastAsia="楷体"/>
        </w:rPr>
        <w:t>轴子是可能构成暗物质的热门假想粒子之一。近期，利用量子精密测量技术对微弱能级的超灵敏测量，中科大科研团队巧妙利用两个相距60毫米的极化原子系综，在“轴子窗口”内探测轴子暗物质诱导的自旋相关相互作用。为此，</w:t>
      </w:r>
      <w:r>
        <w:rPr>
          <w:rFonts w:hint="eastAsia" w:ascii="Times New Roman" w:hAnsi="Times New Roman" w:eastAsia="楷体"/>
          <w:u w:val="single"/>
        </w:rPr>
        <w:t>科研人员设计精心的磁屏蔽系统，成功把环境的经典磁场信号抑制减弱为一百亿分之一。</w:t>
      </w:r>
      <w:r>
        <w:rPr>
          <w:rFonts w:hint="eastAsia" w:ascii="Times New Roman" w:hAnsi="Times New Roman" w:eastAsia="楷体"/>
        </w:rPr>
        <w:t>他们还采用在引力波探测中广泛应用的最优滤波技术，以最大程度提高轴子信号的信噪比。</w:t>
      </w:r>
    </w:p>
    <w:p>
      <w:pPr>
        <w:keepNext w:val="0"/>
        <w:keepLines w:val="0"/>
        <w:pageBreakBefore w:val="0"/>
        <w:numPr>
          <w:ilvl w:val="0"/>
          <w:numId w:val="4"/>
        </w:numPr>
        <w:wordWrap/>
        <w:overflowPunct/>
        <w:topLinePunct w:val="0"/>
        <w:bidi w:val="0"/>
        <w:spacing w:line="300" w:lineRule="exact"/>
        <w:jc w:val="left"/>
        <w:rPr>
          <w:rFonts w:hint="eastAsia" w:ascii="Times New Roman" w:hAnsi="Times New Roman"/>
        </w:rPr>
      </w:pPr>
      <w:r>
        <w:rPr>
          <w:rFonts w:hint="eastAsia" w:ascii="Times New Roman" w:hAnsi="Times New Roman"/>
        </w:rPr>
        <w:t>请为以上新闻拟写一个标题，不超过35个字。（4分）</w:t>
      </w:r>
    </w:p>
    <w:p>
      <w:pPr>
        <w:keepNext w:val="0"/>
        <w:keepLines w:val="0"/>
        <w:pageBreakBefore w:val="0"/>
        <w:numPr>
          <w:ilvl w:val="0"/>
          <w:numId w:val="0"/>
        </w:numPr>
        <w:wordWrap/>
        <w:overflowPunct/>
        <w:topLinePunct w:val="0"/>
        <w:bidi w:val="0"/>
        <w:spacing w:line="300" w:lineRule="exact"/>
        <w:jc w:val="left"/>
        <w:rPr>
          <w:rFonts w:hint="eastAsia" w:ascii="Times New Roman" w:hAnsi="Times New Roman"/>
        </w:rPr>
      </w:pPr>
    </w:p>
    <w:p>
      <w:pPr>
        <w:keepNext w:val="0"/>
        <w:keepLines w:val="0"/>
        <w:pageBreakBefore w:val="0"/>
        <w:wordWrap/>
        <w:overflowPunct/>
        <w:topLinePunct w:val="0"/>
        <w:bidi w:val="0"/>
        <w:spacing w:line="300" w:lineRule="exact"/>
        <w:jc w:val="left"/>
        <w:rPr>
          <w:rFonts w:ascii="Times New Roman" w:hAnsi="Times New Roman"/>
        </w:rPr>
      </w:pPr>
      <w:r>
        <w:rPr>
          <w:rFonts w:hint="eastAsia" w:ascii="Times New Roman" w:hAnsi="Times New Roman"/>
        </w:rPr>
        <w:t>22．文中画横线的句子有语病，请进行修改，使语言表达准确流畅，逻辑严密。可少量增删词语，不得改变原意。（3分）</w:t>
      </w:r>
    </w:p>
    <w:p>
      <w:pPr>
        <w:pStyle w:val="11"/>
        <w:keepNext w:val="0"/>
        <w:keepLines w:val="0"/>
        <w:pageBreakBefore w:val="0"/>
        <w:widowControl w:val="0"/>
        <w:kinsoku/>
        <w:wordWrap/>
        <w:overflowPunct/>
        <w:topLinePunct w:val="0"/>
        <w:autoSpaceDE/>
        <w:autoSpaceDN/>
        <w:bidi w:val="0"/>
        <w:adjustRightInd/>
        <w:snapToGrid w:val="0"/>
        <w:spacing w:after="0" w:line="300" w:lineRule="exact"/>
        <w:rPr>
          <w:rFonts w:ascii="Times New Roman" w:hAnsi="Times New Roman" w:cs="Times New Roman"/>
          <w:sz w:val="21"/>
          <w:szCs w:val="21"/>
        </w:rPr>
      </w:pPr>
    </w:p>
    <w:sectPr>
      <w:headerReference r:id="rId5" w:type="default"/>
      <w:footerReference r:id="rId6" w:type="default"/>
      <w:pgSz w:w="11906" w:h="16838"/>
      <w:pgMar w:top="986" w:right="1080" w:bottom="986" w:left="96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dobe 宋体 Std L">
    <w:altName w:val="宋体"/>
    <w:panose1 w:val="00000000000000000000"/>
    <w:charset w:val="86"/>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after="0" w:line="240" w:lineRule="auto"/>
      <w:jc w:val="left"/>
      <w:rPr>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after="0" w:line="240" w:lineRule="auto"/>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D2631"/>
    <w:multiLevelType w:val="singleLevel"/>
    <w:tmpl w:val="D58D2631"/>
    <w:lvl w:ilvl="0" w:tentative="0">
      <w:start w:val="2"/>
      <w:numFmt w:val="decimal"/>
      <w:suff w:val="nothing"/>
      <w:lvlText w:val="（%1）"/>
      <w:lvlJc w:val="left"/>
    </w:lvl>
  </w:abstractNum>
  <w:abstractNum w:abstractNumId="1">
    <w:nsid w:val="64C9A871"/>
    <w:multiLevelType w:val="singleLevel"/>
    <w:tmpl w:val="64C9A871"/>
    <w:lvl w:ilvl="0" w:tentative="0">
      <w:start w:val="20"/>
      <w:numFmt w:val="decimal"/>
      <w:suff w:val="nothing"/>
      <w:lvlText w:val="%1．"/>
      <w:lvlJc w:val="left"/>
    </w:lvl>
  </w:abstractNum>
  <w:abstractNum w:abstractNumId="2">
    <w:nsid w:val="6DAB9314"/>
    <w:multiLevelType w:val="singleLevel"/>
    <w:tmpl w:val="6DAB9314"/>
    <w:lvl w:ilvl="0" w:tentative="0">
      <w:start w:val="14"/>
      <w:numFmt w:val="decimal"/>
      <w:suff w:val="nothing"/>
      <w:lvlText w:val="%1．"/>
      <w:lvlJc w:val="left"/>
    </w:lvl>
  </w:abstractNum>
  <w:abstractNum w:abstractNumId="3">
    <w:nsid w:val="75C5DB96"/>
    <w:multiLevelType w:val="singleLevel"/>
    <w:tmpl w:val="75C5DB96"/>
    <w:lvl w:ilvl="0" w:tentative="0">
      <w:start w:val="2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lZjE0ZTM1YzRlNmRiY2ZkN2FmZmQxNzYzZjQ1Y2QifQ=="/>
    <w:docVar w:name="KSO_WPS_MARK_KEY" w:val="1a38cda1-f3ae-4bac-8721-e2a7e84e8ac1"/>
  </w:docVars>
  <w:rsids>
    <w:rsidRoot w:val="006A549B"/>
    <w:rsid w:val="0002006C"/>
    <w:rsid w:val="00025712"/>
    <w:rsid w:val="00045338"/>
    <w:rsid w:val="000B62F4"/>
    <w:rsid w:val="00100AC7"/>
    <w:rsid w:val="0011365C"/>
    <w:rsid w:val="001D6D6C"/>
    <w:rsid w:val="003141CF"/>
    <w:rsid w:val="003F767F"/>
    <w:rsid w:val="004151FC"/>
    <w:rsid w:val="004249BD"/>
    <w:rsid w:val="00452EB8"/>
    <w:rsid w:val="00460769"/>
    <w:rsid w:val="00505E56"/>
    <w:rsid w:val="0053675B"/>
    <w:rsid w:val="005C373E"/>
    <w:rsid w:val="00643935"/>
    <w:rsid w:val="006A549B"/>
    <w:rsid w:val="006A6042"/>
    <w:rsid w:val="00722063"/>
    <w:rsid w:val="007230E3"/>
    <w:rsid w:val="007747B1"/>
    <w:rsid w:val="007C3C52"/>
    <w:rsid w:val="009E5D44"/>
    <w:rsid w:val="00B77AC7"/>
    <w:rsid w:val="00BA613E"/>
    <w:rsid w:val="00BC7EAD"/>
    <w:rsid w:val="00C02FC6"/>
    <w:rsid w:val="00C410C8"/>
    <w:rsid w:val="00DC0641"/>
    <w:rsid w:val="00DD2774"/>
    <w:rsid w:val="061558AA"/>
    <w:rsid w:val="07BC35E0"/>
    <w:rsid w:val="0D8212F0"/>
    <w:rsid w:val="0F3B3BB1"/>
    <w:rsid w:val="151F3B04"/>
    <w:rsid w:val="19231FE4"/>
    <w:rsid w:val="19887F1E"/>
    <w:rsid w:val="1BF63795"/>
    <w:rsid w:val="1DED694D"/>
    <w:rsid w:val="1E76807B"/>
    <w:rsid w:val="1EBF63B5"/>
    <w:rsid w:val="2C777AC9"/>
    <w:rsid w:val="2E9769F7"/>
    <w:rsid w:val="32157500"/>
    <w:rsid w:val="33FE54C0"/>
    <w:rsid w:val="33FFCD44"/>
    <w:rsid w:val="341A58A4"/>
    <w:rsid w:val="3631FAC3"/>
    <w:rsid w:val="39134132"/>
    <w:rsid w:val="39FF45AC"/>
    <w:rsid w:val="3D345E2B"/>
    <w:rsid w:val="3EB702AB"/>
    <w:rsid w:val="3FBD8C26"/>
    <w:rsid w:val="41F12255"/>
    <w:rsid w:val="447BC1E6"/>
    <w:rsid w:val="456B61B1"/>
    <w:rsid w:val="4F6F467D"/>
    <w:rsid w:val="54BFD291"/>
    <w:rsid w:val="56BF7C04"/>
    <w:rsid w:val="5AFF7734"/>
    <w:rsid w:val="5B7BD0B0"/>
    <w:rsid w:val="5C3869C5"/>
    <w:rsid w:val="5D1C73C2"/>
    <w:rsid w:val="5DE151A9"/>
    <w:rsid w:val="5EFFB55E"/>
    <w:rsid w:val="5FBCC157"/>
    <w:rsid w:val="5FCF9458"/>
    <w:rsid w:val="63FD021F"/>
    <w:rsid w:val="673F582D"/>
    <w:rsid w:val="6FA07F15"/>
    <w:rsid w:val="6FDE9328"/>
    <w:rsid w:val="73FFDDA3"/>
    <w:rsid w:val="7644021F"/>
    <w:rsid w:val="777E8E29"/>
    <w:rsid w:val="77BBCA9E"/>
    <w:rsid w:val="77FB5BCA"/>
    <w:rsid w:val="77FE311B"/>
    <w:rsid w:val="7BFF8A6D"/>
    <w:rsid w:val="7CBEA3A0"/>
    <w:rsid w:val="7D7F0116"/>
    <w:rsid w:val="7DE3EE13"/>
    <w:rsid w:val="7EB74882"/>
    <w:rsid w:val="7EE59AE5"/>
    <w:rsid w:val="7EFE2A98"/>
    <w:rsid w:val="7F232C60"/>
    <w:rsid w:val="7F653C7C"/>
    <w:rsid w:val="7F7D7F81"/>
    <w:rsid w:val="7FCBEAB5"/>
    <w:rsid w:val="7FDB649B"/>
    <w:rsid w:val="7FEBEB7C"/>
    <w:rsid w:val="7FFDBA08"/>
    <w:rsid w:val="97FB2DFE"/>
    <w:rsid w:val="9EB6FF5E"/>
    <w:rsid w:val="9F6E8D83"/>
    <w:rsid w:val="ABF54BB6"/>
    <w:rsid w:val="AFFF56C1"/>
    <w:rsid w:val="B3F7E2E6"/>
    <w:rsid w:val="B5EB335B"/>
    <w:rsid w:val="B6F69E21"/>
    <w:rsid w:val="B7BCC1ED"/>
    <w:rsid w:val="B9FB7C59"/>
    <w:rsid w:val="BB77C458"/>
    <w:rsid w:val="BB9FACEC"/>
    <w:rsid w:val="BBEC5F7B"/>
    <w:rsid w:val="BCB7276A"/>
    <w:rsid w:val="BEFD98C8"/>
    <w:rsid w:val="BF759132"/>
    <w:rsid w:val="CBFF25AA"/>
    <w:rsid w:val="CD2B5D62"/>
    <w:rsid w:val="CEAFE5EA"/>
    <w:rsid w:val="D2BB3B5D"/>
    <w:rsid w:val="D3FD3F70"/>
    <w:rsid w:val="D6FC61CB"/>
    <w:rsid w:val="D97CE3E7"/>
    <w:rsid w:val="E2FF8372"/>
    <w:rsid w:val="EBBFFEE6"/>
    <w:rsid w:val="EBDF8308"/>
    <w:rsid w:val="EDB55228"/>
    <w:rsid w:val="EDEB9AEF"/>
    <w:rsid w:val="EEED2142"/>
    <w:rsid w:val="EEEEE51B"/>
    <w:rsid w:val="EFCEC321"/>
    <w:rsid w:val="F3E7D7A8"/>
    <w:rsid w:val="F7F9FCAD"/>
    <w:rsid w:val="FAFCFAB1"/>
    <w:rsid w:val="FB7F584B"/>
    <w:rsid w:val="FBFB1001"/>
    <w:rsid w:val="FD5FA557"/>
    <w:rsid w:val="FDB76967"/>
    <w:rsid w:val="FE37274A"/>
    <w:rsid w:val="FE9FC902"/>
    <w:rsid w:val="FEE9CFE8"/>
    <w:rsid w:val="FEEF29AA"/>
    <w:rsid w:val="FF7C9466"/>
    <w:rsid w:val="FFFD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cs="Courier New"/>
      <w:szCs w:val="21"/>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7">
    <w:name w:val="页眉 Char"/>
    <w:link w:val="13"/>
    <w:qFormat/>
    <w:uiPriority w:val="0"/>
    <w:rPr>
      <w:kern w:val="2"/>
      <w:sz w:val="18"/>
      <w:szCs w:val="18"/>
    </w:rPr>
  </w:style>
  <w:style w:type="character" w:customStyle="1" w:styleId="18">
    <w:name w:val="页脚 Char"/>
    <w:link w:val="12"/>
    <w:qFormat/>
    <w:uiPriority w:val="0"/>
    <w:rPr>
      <w:kern w:val="2"/>
      <w:sz w:val="18"/>
      <w:szCs w:val="18"/>
    </w:rPr>
  </w:style>
  <w:style w:type="paragraph" w:customStyle="1" w:styleId="19">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7B75232B38-A165-1FB7-499C-2E1C792CACB5%2525252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252525257B75232B38-A165-1FB7-499C-2E1C792CACB5%2525252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9301</Words>
  <Characters>9353</Characters>
  <Lines>67</Lines>
  <Paragraphs>19</Paragraphs>
  <TotalTime>3</TotalTime>
  <ScaleCrop>false</ScaleCrop>
  <LinksUpToDate>false</LinksUpToDate>
  <CharactersWithSpaces>9562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2023-07-12T10:40:00Z</dcterms:created>
  <dc:creator>shihu</dc:creator>
  <cp:lastModifiedBy>一禾</cp:lastModifiedBy>
  <dcterms:modified xsi:type="dcterms:W3CDTF">2025-01-02T02:54:26Z</dcterms:modified>
  <dc:title>〖BT2〗单元任务群（一）〓掌握特殊句式，翻译文言语句</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72C7187AC1F71779CDAE6E6767A1DCC9_43</vt:lpwstr>
  </property>
</Properties>
</file>