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栏目名称：时政好文分享</w:t>
      </w:r>
    </w:p>
    <w:p>
      <w:pPr>
        <w:keepNext w:val="0"/>
        <w:keepLines w:val="0"/>
        <w:pageBreakBefore w:val="0"/>
        <w:widowControl w:val="0"/>
        <w:numPr>
          <w:ilvl w:val="0"/>
          <w:numId w:val="0"/>
        </w:numPr>
        <w:kinsoku/>
        <w:wordWrap/>
        <w:overflowPunct/>
        <w:topLinePunct w:val="0"/>
        <w:autoSpaceDE/>
        <w:autoSpaceDN/>
        <w:bidi w:val="0"/>
        <w:adjustRightInd/>
        <w:snapToGrid/>
        <w:ind w:firstLine="2240" w:firstLineChars="800"/>
        <w:jc w:val="left"/>
        <w:textAlignment w:val="auto"/>
        <w:rPr>
          <w:rFonts w:hint="eastAsia" w:ascii="华文中宋" w:hAnsi="华文中宋" w:eastAsia="华文中宋" w:cs="华文中宋"/>
          <w:sz w:val="28"/>
          <w:szCs w:val="28"/>
          <w:lang w:val="en-US" w:eastAsia="zh-CN"/>
        </w:rPr>
      </w:pPr>
      <w:bookmarkStart w:id="0" w:name="_GoBack"/>
      <w:r>
        <w:rPr>
          <w:rFonts w:hint="eastAsia" w:ascii="华文中宋" w:hAnsi="华文中宋" w:eastAsia="华文中宋" w:cs="华文中宋"/>
          <w:sz w:val="28"/>
          <w:szCs w:val="28"/>
          <w:lang w:val="en-US" w:eastAsia="zh-CN"/>
        </w:rPr>
        <w:t>2025年经济工作十大动向引关注</w:t>
      </w:r>
    </w:p>
    <w:bookmarkEnd w:id="0"/>
    <w:p>
      <w:pPr>
        <w:keepNext w:val="0"/>
        <w:keepLines w:val="0"/>
        <w:pageBreakBefore w:val="0"/>
        <w:widowControl w:val="0"/>
        <w:numPr>
          <w:ilvl w:val="0"/>
          <w:numId w:val="0"/>
        </w:numPr>
        <w:kinsoku/>
        <w:wordWrap/>
        <w:overflowPunct/>
        <w:topLinePunct w:val="0"/>
        <w:autoSpaceDE/>
        <w:autoSpaceDN/>
        <w:bidi w:val="0"/>
        <w:adjustRightInd/>
        <w:snapToGrid/>
        <w:ind w:firstLine="5460" w:firstLineChars="2600"/>
        <w:jc w:val="left"/>
        <w:textAlignment w:val="auto"/>
        <w:rPr>
          <w:rFonts w:hint="eastAsia"/>
          <w:lang w:val="en-US" w:eastAsia="zh-CN"/>
        </w:rPr>
      </w:pPr>
      <w:r>
        <w:rPr>
          <w:rFonts w:hint="eastAsia"/>
          <w:lang w:val="en-US" w:eastAsia="zh-CN"/>
        </w:rPr>
        <w:t>中经时报报道组 中国经济时报</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备受瞩目的中央经济工作会议于12月11日至12日在北京举行，全面总结2024年经济工作，深刻分析当前经济形势，系统部署2025年经济工作。中央经济工作会议对2025年宏观形势的科学研判、重点任务的精准谋划、经济政策的系统部署，为各地方各部门做好2025年经济工作指明了方向、提供了遵循、鼓舞了信心。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围绕中央经济工作会议释放的重要信号，中国经济时报第一时间采访14位深谙各领域研究的知名专家进行深入解读分析。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会议指出，当前外部环境变化带来的不利影响加深，我国经济运行仍面临不少困难和挑战，主要是国内需求不足，部分企业生产经营困难，群众就业增收面临压力，风险隐患仍然较多。同时必须看到，我国经济基础稳、优势多、韧性强、潜能大，长期向好的支撑条件和基本趋势没有变。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首都经济贸易大学副校长、长江学者特聘教授陈彦斌认为，中央经济工作会议对于2025年经济形势怎么看、怎么办给出了明确的新研判、新思路。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对于2025年经济形势怎么看，会议认为，既要看到经济运行面临不少困难和挑战，也要看到经济长期向好的支撑条件和基本趋势没有变。特别是会议明确指出当前经济形势的主要矛盾以及矛盾的主要方面，即在需求和供给的总格局之间，需求不足是突出症结和主要矛盾；在需求里面，相比国外需求，国内需求偏弱是矛盾的主要方面；在国内需求里面，相比投资，居民消费偏弱是矛盾的主要方面。针对上述主要矛盾和矛盾的主要方面，综合使用结构政策、增长政策和稳定政策三大宏观政策并着力实现“三策合一”，能够起到事半功倍的成效。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对于2025年宏观政策怎么办，会议在宏观经济治理体系框架下强化系统思维，针对当前宏观经济运行情况及其主要矛盾，强调要实施更加积极有为的宏观政策，实施更加积极的财政政策和适度宽松的货币政策，打好政策“组合拳”，提高宏观调控的前瞻性、针对性、有效性，全方位扩大国内需求，尤其是大力提振消费，以更好地推动经济持续回升向好。当然，加大宏观政策力度并不只是简单地放松宏观政策，而是要促进实体经济发展和更好推动经济高质量发展，从而实现更好的宏观治理效果。做好2025年经济工作要统筹协调好五大关系</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会议要求，2025年要坚持稳中求进、以进促稳，守正创新、先立后破，系统集成、协同配合。</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中共中央党史和文献研究院教授崔友平表示，在当前宏观经济治理难度加大、复杂性上升的背景下，我们必须用系统性思维和统筹方法，按照经济规律要求，围绕经济高质量发展，出台取向一致的宏观政策。做好2025年经济工作要按照中央经济工作会议的要求，统筹协调好五大关系。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一是必须统筹好有效市场和有为政府的关系。当前，深化经济体制改革的核心问题就是处理好政府和市场的关系问题。要坚持“使市场在资源配置中起决定性作用，更好发挥政府作用”就“必须统筹好有效市场和有为政府的关系”。有效市场要求减少管治，建立全国统一大市场；有为政府在经济异常波动时尤为重要，这更需要政府的判断力和决断力，以有为政府促使有效市场发挥作用。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二是必须统筹好总供给和总需求的关系。总供给和总需求基本平衡是社会主义市场经济平稳运行的前提条件。但市场经济常出现二者的不平衡，常态往往是“无效供给过多、有效需求不足”，这种情况下就要求宏观经济调控要以供给与需求高水平动态平衡为落脚点，以需求牵引供给、以供给创造需求，统筹好总供给和总需求的关系。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三是必须统筹好培育新动能和更新旧动能的关系。培育新动能是发展新质生产力的必然要求，为此要下大力气培育造就一批新材料、高端装备、新能源。但与此同时，更新旧动能，对传统产业进行新技术改造也是发展新质生产力。因此，必须统筹好培育新动能和更新旧动能的关系，彼此促进、以新带旧。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四是必须统筹好做优增量和盘活存量的关系。做优增量就是有效地增加新的资源合政策并提高其利用效率，盘活存量就是要重视现有资源的优化配置并提高使用效率，统筹好做优增量和盘活存量的关系就是通过这样“双管齐下”的策略，确保经济活动能够更加高效地运行，实现资源的最大化利用和经济效益的最大化。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五是必须统筹好提升质量和做大总量的关系。推动经济实现质的有效提升和量的合理增长是全面建设社会主义现代化国家的关键。在当前阶段，经济发展提升质量和做大总量缺一不可。没有质量的有效提升，就谈不上高质量发展。没有总量的做大，高质量发展就失去了物质和技术支撑。因此，必须统筹好提升质量和做大总量的关系。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五个统筹”都要求有“党中央集中统一领导”这一“做好经济工作的根本保证”。党的领导是进一步全面深化改革、推进中国式现代化的根本保证。党中央统筹兼顾，求真务实果断打出政策“组合拳”，一定会为2025年经济工作带来信心、明确方向。实施更加积极有为的宏观政策</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会议强调，实施更加积极有为的宏观政策，并要求“实施更加积极的财政政策”“实施适度宽松的货币政策”“打好政策‘组合拳’”。</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国家发展改革委宏观经济研究院决策咨询部主任孙学工表示，2025年要实施更加积极的财政政策和适度宽松的货币政策，是我国自2008年应对国际金融危机后再次实施财政货币“双扩张”的宏观政策。这一宏观政策取向既是着眼中长期发展的战略之举，也是应对当前经济运行中出现问题与困难的务实之招。从中长期看，我国仍具备保持经济中高速增长的条件，应当合理运用各类政策工具和改革释放增长潜力。我国超大市场规模的优势依然突出，产业体系完备抗冲击韧性强，人口红利向人才红利转变支撑新质生产力加快发展。2025年是上承“十四五”规划、下启“十五五”规划的一年，实施更加积极有为的宏观政策并在一段时间内保持政策的稳定性、连续性，我国就有可能在“十四五”末至“十五五”初跨过高收入经济体门槛，初步摆脱中等收入陷阱，并在从高速增长阶段转向中高速增长阶段后形成一个稳定的增长中枢，改变经济持续下行的预期，这不仅可以为“十五五”时期经济发展定下良好基调，也将为实现2035年基本现代化目标奠定坚实基础。同时，2025年特朗普就任美国总统后，我国面临的外部环境更加严峻复杂，美国和西方国家对我国遏制打压可能进一步升级，外部环境变化带来的不利影响加深，加大宏观政策支持力度，增强发展内生动力和活力，保持良好发展势头，是应对百年变局和大国竞争的重要前提。从当前我国经济运行情况看，经济基本面保持稳定，高质量发展扎实推进，新质生产力稳步发展，但也面临不少困难和挑战，主要是国内需求不足，部分企业生产经营困难，群众就业增收面临压力，风险隐患仍然较多，因此有必要加大宏观政策的逆周期调节力度，改善整体宏观环境，畅通经济循环，打破经济下行螺旋。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更加积极的财政政策，首先是力度加大，年度赤字、超长期特别国债、地方政府专项债券规模都将扩大，提高财政支出增速，充分发挥财政支出扩需求的功能。同时，优化财政支出结构，更加注重惠民生、促消费、增后劲，提高财政支出的效益。适度宽松的货币政策，要通过总量和结构工具保持流动性充裕，持续降低融资成本，激发更多投资与消费，并促进价格水平合理回升。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中国社会科学院金融研究所货币理论与货币政策研究室主任、研究员费兆奇认为，会议提出要加强超常规逆周期调节，特别是将货币政策基调从此前沿用10余年的“稳健”调整为“适度宽松”。结合当前实体经济存在的内需不足、价格下行等问题，央行确有必要实施更加宽松的货币政策，但是信贷需求减弱、定期存款快速上升、货币政策传导路径受阻等问题又约束央行难以像国际金融危机时那样搞“大水漫灌”式的货币宽松。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基于上述问题的考量，央行可能会在推进货币政策框架现代化转型的背景下，通过改革实现货币政策的“适度宽松”。一是以国债为切入点加强财政政策和货币政策的协调配合，国债具有典型的逆周期特征，可以大幅提升央行投放基础货币和实施货币政策的效率。二是持续、稳步降低金融机构法定存款准备金率，这是利率市场化改革的必然要求，同时也是降低金融机构资金成本，引导金融机构进一步降低实体融资成本的有效途径。三是央行逐步实现从“最后贷款人”职能向“最后做市商”职能转变。在非常时期，央行通过买卖相关资产或接受相关资产作为抵押的方式，对更广泛的金融市场甚至实体部门提供流动性支持。四是提升货币政策的预期管理职能，加强央行与公众的信息沟通，引导公众预期向货币政策目标靠拢，从而提升货币政策的传导效率。五是通过结构性降息加大对国家重大战略、重点领域和薄弱环节的融资支持等。</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b/>
          <w:bCs/>
        </w:rPr>
      </w:pPr>
      <w:r>
        <w:rPr>
          <w:rFonts w:hint="eastAsia"/>
          <w:b/>
          <w:bCs/>
        </w:rPr>
        <w:t>推动标志性改革举措落地见效</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会议确定2025年要抓好九大重点任务，其中之一是，发挥经济体制改革牵引作用，推动标志性改革举措落地见效。</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上海社会科学院院长、研究员王德忠说，提出“要发挥经济体制改革牵引作用，推动标志性改革举措落地见效”，是推动经济稳定增长的重大举措，是增强发展内生动力、激发社会创新活力的根本途径。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推动改革举措落实落地，增强改革实效，要抓住改革蓝图中“牵一发而动全身”的关键。这个关键是构建高水平社会主义市场经济体制。对中央提出的重大改革部署，要增强敢为先、闯新路的改革胆气，不畏难、勇向前的攻坚精神，抓整体、促协同的系统观念，做到破立并举、先立后破。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增强改革实效，一方面，要坚持问题导向。尤其是要摸准堵点、难点、痛点问题，提高落实举措的精准性、针对性、实效性，加强各项改革举措的协调配套，增强改革取向的一致性。另一方面，要统筹好有效市场和有为政府的关系，形成既“放得活”又“管得住”的经济秩序，促进各类资源高效流动、高效配置。同时，加大制度创新成果复制推广力度，让改革发展成果更多更公平惠及全体人民，提高整体效能。</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b/>
          <w:bCs/>
        </w:rPr>
      </w:pPr>
      <w:r>
        <w:rPr>
          <w:rFonts w:hint="eastAsia"/>
          <w:b/>
          <w:bCs/>
        </w:rPr>
        <w:t>大力提振消费</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会议将“大力提振消费、提高投资效益，全方位扩大国内需求”作为2025年经济工作的首要任务。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国务院发展研究中心市场经济研究所研究员陈丽芬指出，要想着力扩大国内需求，激发消费潜能，关键是做好以下两点。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一是抓住关键人群提升消费能力意愿。居民收入是消费的基础，社会保障是影响消费的重要因素。要突出就业优先导向，确保重点群体就业稳定，加强灵活就业和新就业形态劳动者权益保障。要推动中低收入群体增收减负，改善收入预期。适当提高退休人员基本养老金，提高城乡居民基础养老金，提高城乡居民医保财政补助标准，解决民众消费的后顾之忧，增强消费意愿。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二是抓住关键领域和环节提升消费层级。国际经验表明，一国从中高收入阶段迈向高收入阶段时，居民消费从商品为主向服务为主转变，服务消费占比超过商品消费。随着我国经济发展和居民收入提高，服务消费成为居民消费的主要增量来源、拉动居民消费增长的主要动力，增速超过整体消费增速。调研发现，人们也把旅游、文化娱乐消费等放在位列消费意向的前列。要创新多元化消费场景，促进文化、旅游、娱乐等休闲服务业发展，积极发展冰雪经济、银发经济，丰富优质的服务消费供给，满足多元化、个性化、高品质的服务消费需求。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消费和投资构成国内需求，要强化系统思维，通过激发消费潜能促进投资，通过有效投资促进消费，形成消费和投资相互促进的良性循环。要注重发挥好政府投资的杠杆撬动效应，以政府投资有效带动社会投资。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中国社会科学院经济研究所编审、教授陈小亮表示，会议将“全方位扩大国内需求”作为2025年九项重要任务的首位，充分体现了中央对扩大国内需求的信心和决心。要想着力扩大国内需求，关键在于构建和完善有助于扩大消费与投资的长效机制。对消费而言，构建和完善居民消费长效机制，促使居民获得稳定收入从而“能消费”、没有后顾之忧从而“敢消费”、消费环境优获得感强从而“愿消费”，这样才能全面释放居民的消费潜力，增强消费对经济发展的基础性作用。对投资而言，建立和完善投资长效机制，促使企业有充足投资空间从而“能投资”、提高投资效益从而“敢投资”、有稳定预期和信心从而“愿投资”，这样才能充分调动企业的投资积极性。需要强调的是，除了依靠货币政策和财政政策等稳定政策，还要加强稳定政策与增长政策和结构政策的配合，这样才能为消费和投资营造良好的宏观环境，加快构建消费与投资长效机制。</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b/>
          <w:bCs/>
        </w:rPr>
      </w:pPr>
      <w:r>
        <w:rPr>
          <w:rFonts w:hint="eastAsia"/>
          <w:b/>
          <w:bCs/>
        </w:rPr>
        <w:t>稳外贸、稳外资</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会议指出，要扩大高水平对外开放，稳外贸、稳外资。</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中国人民大学经济学院原党委常务副书记兼副院长王晋斌表示，当前外部环境变化带来的不利影响加深。稳外资、稳外贸是畅通国内国际“双循环”的关键一环。首先，加强创新驱动，攻克关键核心技术，提升产业链供应链韧性和安全水平，以及提升经济的全球竞争力，稳住国际市场。其次，加强与经贸伙伴的磋商和区域合作，求同存异，寻求最大公约数，减少贸易摩擦风险。再次，推动高质量共建“一带一路”走深走实，创造有利的国际经贸环境。最后，有序扩大自主开放和单边开放，稳步扩大制度型开放，持续推动高水平对外开放，持续打造“投资中国”品牌，有利于稳外资。通过政策+制度建设的“双轮驱动”形成有利于稳外资、稳外贸的发展模式。以科技创新引领新质生产力发展</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会议提出，以科技创新引领新质生产力发展，建设现代化产业体系。</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中国科学院科技战略咨询研究院创新发展政策研究所副所长、研究员眭纪刚说，自党的十八大提出“创新驱动发展战略”以来，我国经济正在向高质量发展阶段迈进。然而，我国还面临着传统产业转型升级、生产力水平有待质变跃迁的困境和挑战。为适应经济发展新形势的变化，党的二十大报告将“建设现代化产业体系”作为“推动高质量发展”的重要内容重点部署。继2023年中央经济工作会议提出“以科技创新引领现代化产业体系建设”的重要要求后，2024年中央经济工作会议又提出“以科技创新引领新质生产力发展，建设现代化产业体系”。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当前，科技创新与经济发展和社会民生紧密交织，已成为牵引新质生产力发展，撬动产业创新的强大引擎，其影响范围之广、程度之深前所未有。新质生产力就是由技术的革命性突破、生产要素的创新性配置、产业的深度转型升级而催生的生产力，是符合高质量发展要求的生产力新形态。发展新质生产力需要以产业为载体，发挥科技创新的核心引擎作用。无论是促进传统产业转型升级，还是发展战略性新兴产业、培育未来产业，都离不开科技创新的引领作用。加快发展新质生产力，建设现代化产业体系，需要加强基础研究和前沿技术创新，发挥战略科技力量在关键核心技术攻关中的重要作用，合理布局战略性新兴产业，前瞻布局未来产业，开辟新技术的新场景，健全创新创业生态体系，这是提升我国产业创新发展水平，增强国际竞争力的重要保证。 </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rPr>
      </w:pPr>
      <w:r>
        <w:rPr>
          <w:rFonts w:hint="eastAsia"/>
          <w:b/>
          <w:bCs/>
        </w:rPr>
        <w:t>彰显稳定房地产市场的决心</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会议强调稳楼市，进一步强化了中央层面对稳定房地产市场的坚定决心。</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建诚智库首席研究员何田表示，房地产相关政策更加全面，指向稳楼市。会议提及“稳住楼市股市”和“持续用力推动房地产市场止跌回稳”，延续了9月26日中央政治局会议以来的导向，强调“持续用力”，表明政策力度还将持续，只要市场不稳，政策还将持续出台。具体来看，以下四方面值得关注。一是大力实施城市更新。加力实施城中村和危旧房改造。二是充分释放刚性和改善性住房需求潜力。在核心城市解除限购、进一步降低基准和存量房贷利率、增加房贷利息抵扣个税额度等方面，仍有充分的政策空间。预计2025年上半年，这些政策可能逐步落实。三是会议指出，合理控制新增房地产用地供应，盘活存量用地和商办用房，推进处置存量商品房工作。控增量、盘活处置存量，需要政府部门及金融机构加大政策和资金投入力度。各地已在实施的地方发债收回存量闲置土地等工作，需要更大资金投入。政府需要通盘考虑资金筹集、后续建设或开发、保障房销售或租赁房持有等问题，切实改变绝大多数城市供给过剩问题，才能实现房地产市场止跌回稳的目标。四是推动构建房地产发展新模式，有序搭建相关基础性制度。围绕“人、房、地、钱、税”等，着力建设好房子，在鼓励套内计价、加大赠送面积、推动现房销售等方面，仍有众多工作可以开展。　　中国城市房地产研究院院长谢逸枫认为，2025年中国楼市整体形势比2024年好。主要原因：一是中央已经定调“稳住楼市”。二是货币与财政政策都有调整，“适度宽松的货币政策”意味着流动性增加，“更加积极的财政政策”则意味着可能加大财政的支出力度。2025年中国房地产市场总体上会呈现出继续止跌回暖、继续修复的趋势。一、二线城市止跌会率先完成，房价也会逐渐地进入筑底完成阶段。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北京住宅房地产商会会长黎乃超说，从2023年年底到现在，房地产利好政策不断出台，中央经济工作会议进一步强调稳楼市，意味着将进一步促进房地产业平稳健康发展。预计接下来会出台一系列稳楼市、保增长的政策。政策工具箱里的工具还很多，化解房地产风险不是问题，房地产市场前景乐观。</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b/>
          <w:bCs/>
        </w:rPr>
      </w:pPr>
      <w:r>
        <w:rPr>
          <w:rFonts w:hint="eastAsia"/>
          <w:b/>
          <w:bCs/>
        </w:rPr>
        <w:t>加大区域战略实施力度</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会议提出，加大区域战略实施力度，增强区域发展活力。</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国家发展改革委国土开发与地区经济研究所综合研究室主任、研究员贾若祥指出，这为下一步推进区域协调发展指明了方向、明确了重点。第一，做好“深入实施”大文章。当前，我国已经初步搭建起促进区域协调发展的“四梁八柱”，形成了相对系统的促进区域协调发展的战略体系，下一步要狠抓“深入实施”，充分发挥区域协调发展战略、区域重大战略、主体功能区战略的叠加效应，在“深入实施”中积极培育新的增长极。第二，做好“因地制宜”大文章，支持各地走合理分工、各展所长、优化发展的路子，经济大省切实挑起高质量发展的大梁，其他地区切实担负起保障粮食安全、生态安全、边疆安全等方面的功能，加快形成优势互补、高质量发展的区域经济布局。第三，做好“融合互动”大文章，增强全国区域发展“一盘棋”意识，深化东、中、西、东北地区产业协作，突出陆海统筹、山海联动、资源融通，大力发展海洋经济和湾区经济，扎实推进海洋强国建设。加大保障和改善民生力度</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会议提出，加大保障和改善民生力度，增强人民群众获得感幸福感安全感。</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国务院发展研究中心社会和文化发展研究部研究员周宏春表示，从本质上看，这体现了发展成果为民所享的宗旨。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一是就业被放在优先位置，不仅要求实施重点领域、重点行业、城乡基层和中小微企业就业支持计划，还提出加强灵活就业和新就业形态劳动者权益保障。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二是提出落实好产业、就业等帮扶政策，目的是确保不发生规模性返贫致贫，而且使困难群众基本生活能够得到保障。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三是提出推动义务教育优质均衡发展，核心是提高未来劳动者的科学素养，为新质生产力的培育和发展创造条件。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四是提出实施医疗卫生强基工程，制定促进生育政策。这是从中国人口出生率下降的实际出发，提出的针对性政策措施。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五是提出发展社区支持的居家养老，扩大普惠养老服务。养老是“银发产业”，是大有作为的领域。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六是提出坚持和发展新时代“枫桥经验”，加强公共安全系统施治，这无疑释放了加强公共安全的积极信号。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总之，会议对民生改善的重点任务安排，既有宏观性、导向性的原则要求，也有可落地、有抓手的具体工作，有望对民生改善起到积极作用。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jYzM4NmEyMDRmYjFlNmQxODMxOWI2MDcyZjc3NDAifQ=="/>
    <w:docVar w:name="KSO_WPS_MARK_KEY" w:val="45842e4e-e86c-43d5-ad4a-18ead0ac7561"/>
  </w:docVars>
  <w:rsids>
    <w:rsidRoot w:val="00000000"/>
    <w:rsid w:val="01AB0EFD"/>
    <w:rsid w:val="027529E2"/>
    <w:rsid w:val="03306F17"/>
    <w:rsid w:val="07CA741B"/>
    <w:rsid w:val="0A351C98"/>
    <w:rsid w:val="0A502094"/>
    <w:rsid w:val="0F5542F6"/>
    <w:rsid w:val="0FFB4893"/>
    <w:rsid w:val="125A0A0A"/>
    <w:rsid w:val="12C760CE"/>
    <w:rsid w:val="1304458A"/>
    <w:rsid w:val="14C83690"/>
    <w:rsid w:val="15BB180D"/>
    <w:rsid w:val="1A556258"/>
    <w:rsid w:val="1CB95368"/>
    <w:rsid w:val="22C22EA6"/>
    <w:rsid w:val="25447EB8"/>
    <w:rsid w:val="29142A44"/>
    <w:rsid w:val="2B991CC0"/>
    <w:rsid w:val="31074514"/>
    <w:rsid w:val="359D3A9E"/>
    <w:rsid w:val="35B95D7A"/>
    <w:rsid w:val="3771453D"/>
    <w:rsid w:val="3A3E6CB2"/>
    <w:rsid w:val="3C5905FB"/>
    <w:rsid w:val="41A35A30"/>
    <w:rsid w:val="437E75ED"/>
    <w:rsid w:val="443B1B4E"/>
    <w:rsid w:val="46700DAA"/>
    <w:rsid w:val="524F7969"/>
    <w:rsid w:val="55EE285F"/>
    <w:rsid w:val="56774B48"/>
    <w:rsid w:val="58B46F0C"/>
    <w:rsid w:val="5ECC5D50"/>
    <w:rsid w:val="60DB04CD"/>
    <w:rsid w:val="6C24475A"/>
    <w:rsid w:val="6D4151EB"/>
    <w:rsid w:val="74835DAE"/>
    <w:rsid w:val="763F1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7518</Words>
  <Characters>7605</Characters>
  <Lines>0</Lines>
  <Paragraphs>0</Paragraphs>
  <TotalTime>54</TotalTime>
  <ScaleCrop>false</ScaleCrop>
  <LinksUpToDate>false</LinksUpToDate>
  <CharactersWithSpaces>7669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2024-09-11T07:50:00Z</dcterms:created>
  <dc:creator>yzzx</dc:creator>
  <cp:lastModifiedBy>庆阳</cp:lastModifiedBy>
  <dcterms:modified xsi:type="dcterms:W3CDTF">2025-01-03T03:08:26Z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A248A9C5C235407C810CDAD5AEB89A01</vt:lpwstr>
  </property>
</Properties>
</file>