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江苏省仪征中学2024-2025学年度第一学期高三数学学科导学案</w:t>
      </w:r>
    </w:p>
    <w:p>
      <w:pPr>
        <w:spacing w:line="0" w:lineRule="atLeast"/>
        <w:jc w:val="center"/>
        <w:rPr>
          <w:rFonts w:ascii="黑体" w:hAnsi="黑体" w:eastAsia="黑体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ascii="黑体" w:hAnsi="黑体" w:eastAsia="黑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bookmarkStart w:id="0" w:name="_GoBack"/>
      <w:r>
        <w:rPr>
          <w:rFonts w:hint="eastAsia" w:ascii="黑体" w:hAnsi="黑体" w:eastAsia="黑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直线与椭圆</w:t>
      </w:r>
      <w:bookmarkEnd w:id="0"/>
    </w:p>
    <w:p>
      <w:pPr>
        <w:jc w:val="center"/>
        <w:rPr>
          <w:rFonts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侍爱凤</w:t>
      </w: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审核人：孙庆杨 </w:t>
      </w:r>
    </w:p>
    <w:p>
      <w:pPr>
        <w:spacing w:line="0" w:lineRule="atLeast"/>
        <w:jc w:val="center"/>
        <w:rPr>
          <w:rFonts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班级：_</w:t>
      </w:r>
      <w:r>
        <w:rPr>
          <w:rFonts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____________</w:t>
      </w: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姓名：_</w:t>
      </w:r>
      <w:r>
        <w:rPr>
          <w:rFonts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____</w:t>
      </w: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_______</w:t>
      </w: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学号：_</w:t>
      </w:r>
      <w:r>
        <w:rPr>
          <w:rFonts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授课日期：</w:t>
      </w:r>
    </w:p>
    <w:p>
      <w:pPr>
        <w:snapToGrid w:val="0"/>
        <w:spacing w:line="0" w:lineRule="atLeast"/>
        <w:ind w:left="1" w:leftChars="-67" w:hanging="142" w:hangingChars="59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【课标要求】</w:t>
      </w:r>
    </w:p>
    <w:p>
      <w:pPr>
        <w:spacing w:line="0" w:lineRule="atLeast"/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掌握解决直线与椭圆的位置关系的思想方法，凸显逻辑推理、数学运算的核心素养</w:t>
      </w:r>
      <w:r>
        <w:rPr>
          <w:rFonts w:ascii="新宋体" w:hAnsi="新宋体" w:eastAsia="新宋体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spacing w:line="0" w:lineRule="atLeast"/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了解</w:t>
      </w:r>
      <w:r>
        <w:rPr>
          <w:rFonts w:hint="eastAsia"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椭圆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的简单应用，凸显数学抽象、数学运算的核心素养；</w:t>
      </w:r>
    </w:p>
    <w:p>
      <w:pPr>
        <w:snapToGrid w:val="0"/>
        <w:spacing w:line="0" w:lineRule="atLeast"/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通过学习直线与</w:t>
      </w:r>
      <w:r>
        <w:rPr>
          <w:rFonts w:hint="eastAsia"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椭圆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的位置关系，凸显直观想象的核心素养</w:t>
      </w:r>
      <w:r>
        <w:rPr>
          <w:rFonts w:hint="eastAsia"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0" w:lineRule="atLeast"/>
        <w:ind w:left="1" w:leftChars="-67" w:hanging="142" w:hangingChars="59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【基础训练】</w:t>
      </w: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 w:hAnsi="Times New Roman" w:eastAsia="新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直线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kx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＋1与椭圆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9)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y</w:instrTex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4)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＝1的位置关系为(　　)</w:t>
      </w:r>
    </w:p>
    <w:p>
      <w:pPr>
        <w:pStyle w:val="2"/>
        <w:tabs>
          <w:tab w:val="left" w:pos="432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A．相交          B．相切        C．相离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D．不确定</w:t>
      </w: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2．若直线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kx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＋1与椭圆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5)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y</w:instrTex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,m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＝1总有公共点，则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的取值范围是(　　)</w:t>
      </w:r>
    </w:p>
    <w:p>
      <w:pPr>
        <w:pStyle w:val="2"/>
        <w:tabs>
          <w:tab w:val="left" w:pos="432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A．(1，＋∞)      B．(0，＋∞)   C．(0,1)</w:t>
      </w:r>
      <w:r>
        <w:rPr>
          <w:rFonts w:hint="eastAsia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∪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(1,5)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D．[1,5)</w:t>
      </w:r>
      <w:r>
        <w:rPr>
          <w:rFonts w:hint="eastAsia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∪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(5，＋∞)</w:t>
      </w:r>
    </w:p>
    <w:p>
      <w:pPr>
        <w:pStyle w:val="2"/>
        <w:tabs>
          <w:tab w:val="left" w:pos="4680"/>
        </w:tabs>
        <w:adjustRightInd w:val="0"/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680"/>
        </w:tabs>
        <w:adjustRightInd w:val="0"/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3. 点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为椭圆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9)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y</w:instrTex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4)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＝1上一点，则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到直线的距离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＋2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－10＝0最小值为(　　)</w:t>
      </w:r>
    </w:p>
    <w:p>
      <w:pPr>
        <w:tabs>
          <w:tab w:val="left" w:pos="4680"/>
        </w:tabs>
        <w:adjustRightInd w:val="0"/>
        <w:snapToGrid w:val="0"/>
        <w:spacing w:line="0" w:lineRule="atLeast"/>
        <w:ind w:firstLine="424" w:firstLineChars="202"/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A．3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\r(5)</w:instrTex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B．2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\r(5)</w:instrTex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C.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\r(5)</w:instrTex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D.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\f(\r(5)</w:instrText>
      </w:r>
      <w:r>
        <w:rPr>
          <w:rFonts w:ascii="Times New Roman" w:hAnsi="Times New Roman" w:eastAsia="新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0" w:lineRule="atLeast"/>
        <w:ind w:left="283" w:hanging="283" w:hangingChars="135"/>
        <w:jc w:val="left"/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ind w:left="283" w:hanging="283" w:hangingChars="135"/>
        <w:jc w:val="left"/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4.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 xml:space="preserve"> 已知椭圆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ascii="Times New Roman" w:hAnsi="Times New Roman"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y</w:instrText>
      </w:r>
      <w:r>
        <w:rPr>
          <w:rFonts w:ascii="Times New Roman" w:hAnsi="Times New Roman" w:eastAsia="新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,a</w:instrText>
      </w:r>
      <w:r>
        <w:rPr>
          <w:rFonts w:ascii="Times New Roman" w:hAnsi="Times New Roman" w:eastAsia="新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ascii="Times New Roman" w:hAnsi="Times New Roman"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eastAsia="新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,b</w:instrText>
      </w:r>
      <w:r>
        <w:rPr>
          <w:rFonts w:ascii="Times New Roman" w:hAnsi="Times New Roman" w:eastAsia="新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＝1(</w:t>
      </w:r>
      <w:r>
        <w:rPr>
          <w:rFonts w:ascii="Times New Roman" w:hAnsi="Times New Roman"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&gt;</w:t>
      </w:r>
      <w:r>
        <w:rPr>
          <w:rFonts w:ascii="Times New Roman" w:hAnsi="Times New Roman"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&gt;0)的右顶点为</w:t>
      </w:r>
      <w:r>
        <w:rPr>
          <w:rFonts w:ascii="Times New Roman" w:hAnsi="Times New Roman"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(1,0)，过其焦点且垂直于长轴的弦长为1，则椭圆方程为____________．</w:t>
      </w:r>
    </w:p>
    <w:p>
      <w:pPr>
        <w:pStyle w:val="2"/>
        <w:tabs>
          <w:tab w:val="left" w:pos="4680"/>
        </w:tabs>
        <w:adjustRightInd w:val="0"/>
        <w:snapToGrid w:val="0"/>
        <w:spacing w:line="0" w:lineRule="atLeast"/>
        <w:ind w:left="283" w:hanging="283" w:hangingChars="135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680"/>
        </w:tabs>
        <w:adjustRightInd w:val="0"/>
        <w:snapToGrid w:val="0"/>
        <w:spacing w:line="0" w:lineRule="atLeast"/>
        <w:ind w:left="283" w:hanging="283" w:hangingChars="135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5. 已知椭圆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,a</w:instrTex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y</w:instrTex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,b</w:instrTex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＝1(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&gt;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&gt;0)的右顶点为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，经过原点的直线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交椭圆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Q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两点，若|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PQ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|＝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AP</w:t>
      </w:r>
      <w:r>
        <w:rPr>
          <w:rFonts w:hint="eastAsia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⊥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PQ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.则椭圆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的离心率为__________．</w:t>
      </w:r>
    </w:p>
    <w:p>
      <w:pPr>
        <w:jc w:val="left"/>
        <w:rPr>
          <w:rFonts w:ascii="Times New Roman" w:hAnsi="Times New Roman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Times New Roman" w:hAnsi="Times New Roman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【知识梳理】</w:t>
      </w:r>
    </w:p>
    <w:p>
      <w:pPr>
        <w:pStyle w:val="2"/>
        <w:tabs>
          <w:tab w:val="left" w:pos="4680"/>
        </w:tabs>
        <w:snapToGrid w:val="0"/>
        <w:spacing w:line="312" w:lineRule="auto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1．直线与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椭圆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的位置关系</w:t>
      </w:r>
    </w:p>
    <w:p>
      <w:pPr>
        <w:pStyle w:val="2"/>
        <w:tabs>
          <w:tab w:val="left" w:pos="4680"/>
        </w:tabs>
        <w:snapToGrid w:val="0"/>
        <w:spacing w:line="312" w:lineRule="auto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680"/>
        </w:tabs>
        <w:snapToGrid w:val="0"/>
        <w:spacing w:line="312" w:lineRule="auto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680"/>
        </w:tabs>
        <w:snapToGrid w:val="0"/>
        <w:spacing w:line="312" w:lineRule="auto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680"/>
        </w:tabs>
        <w:snapToGrid w:val="0"/>
        <w:spacing w:line="312" w:lineRule="auto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2．弦长公式</w:t>
      </w:r>
    </w:p>
    <w:p>
      <w:pPr>
        <w:pStyle w:val="2"/>
        <w:tabs>
          <w:tab w:val="left" w:pos="4680"/>
        </w:tabs>
        <w:snapToGrid w:val="0"/>
        <w:spacing w:line="312" w:lineRule="auto"/>
        <w:ind w:left="211" w:hanging="211" w:hangingChars="100"/>
        <w:rPr>
          <w:rFonts w:ascii="Times New Roman" w:hAnsi="Times New Roman" w:eastAsia="黑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680"/>
        </w:tabs>
        <w:snapToGrid w:val="0"/>
        <w:spacing w:line="312" w:lineRule="auto"/>
        <w:ind w:left="211" w:hanging="211" w:hangingChars="100"/>
        <w:rPr>
          <w:rFonts w:ascii="Times New Roman" w:hAnsi="Times New Roman" w:eastAsia="黑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【例题精讲】</w:t>
      </w:r>
    </w:p>
    <w:p>
      <w:pP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例1.（1）已知椭圆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ascii="Times New Roman" w:hAnsi="Times New Roman"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eastAsia="新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,a</w:instrText>
      </w:r>
      <w:r>
        <w:rPr>
          <w:rFonts w:ascii="Times New Roman" w:hAnsi="Times New Roman" w:eastAsia="新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ascii="Times New Roman" w:hAnsi="Times New Roman"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y</w:instrText>
      </w:r>
      <w:r>
        <w:rPr>
          <w:rFonts w:ascii="Times New Roman" w:hAnsi="Times New Roman" w:eastAsia="新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,b</w:instrText>
      </w:r>
      <w:r>
        <w:rPr>
          <w:rFonts w:ascii="Times New Roman" w:hAnsi="Times New Roman" w:eastAsia="新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＝1(</w:t>
      </w:r>
      <w:r>
        <w:rPr>
          <w:rFonts w:ascii="Times New Roman" w:hAnsi="Times New Roman"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＞0)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的一条弦所在的直线方程是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弦的中点坐标是</w:t>
      </w:r>
    </w:p>
    <w:p>
      <w:pP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（－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），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求椭圆的离心率</w:t>
      </w:r>
    </w:p>
    <w:p>
      <w:pP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snapToGrid w:val="0"/>
        <w:spacing w:line="0" w:lineRule="atLeast"/>
        <w:ind w:left="420" w:hanging="420" w:hanging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（2）已知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\f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\f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)为椭圆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\f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＝1内一定点，经过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引一条弦，使此弦被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点平分，求此弦所在的直线方程.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新宋体" w:hAnsi="新宋体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新宋体" w:hAnsi="新宋体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新宋体" w:hAnsi="新宋体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napToGrid w:val="0"/>
        <w:spacing w:line="0" w:lineRule="atLeast"/>
        <w:ind w:left="420" w:hanging="420" w:hanging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例2.已知椭圆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\f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,a</w:instrTex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\f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y</w:instrTex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,b</w:instrTex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＝1(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&gt;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&gt;0)的左、右焦点分别为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，离心率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\f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，点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是椭圆上的一个动点，</w:t>
      </w:r>
      <w:r>
        <w:rPr>
          <w:rFonts w:hint="eastAsia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PF</w:t>
      </w:r>
      <w:r>
        <w:rPr>
          <w:rFonts w:ascii="Times New Roman" w:hAnsi="Times New Roman" w:eastAsia="新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面积的最大值是4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\r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(3)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pStyle w:val="2"/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(1)求椭圆的方程；</w:t>
      </w:r>
    </w:p>
    <w:p>
      <w:pPr>
        <w:pStyle w:val="2"/>
        <w:snapToGrid w:val="0"/>
        <w:spacing w:line="0" w:lineRule="atLeast"/>
        <w:ind w:left="630" w:leftChars="20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(2)若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是椭圆上不重合的四点，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BD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相交于点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\o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AC,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s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up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6(→))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·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\o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BD,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s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up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6(→))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＝0，且|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\o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AC,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s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up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6(→))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|＋|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\o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BD,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s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up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6(→))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|＝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\f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(96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7)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，求此时直线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的方程.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napToGrid w:val="0"/>
        <w:spacing w:line="0" w:lineRule="atLeast"/>
        <w:ind w:left="420" w:hanging="420" w:hanging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例3.已知椭圆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\f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,a</w:instrTex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\f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y</w:instrTex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,b</w:instrTex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＝1(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&gt;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&gt;0)，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为它的左、右焦点，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为椭圆上一点，已知</w:t>
      </w:r>
      <w:r>
        <w:rPr>
          <w:rFonts w:hint="eastAsia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PF</w:t>
      </w:r>
      <w:r>
        <w:rPr>
          <w:rFonts w:ascii="Times New Roman" w:hAnsi="Times New Roman" w:eastAsia="新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＝60°，</w:t>
      </w:r>
      <m:oMath>
        <m:sSub>
          <m:sSubPr>
            <m:ctrlPr>
              <w:rPr>
                <w:rFonts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hint="eastAsia"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S</m:t>
            </m:r>
            <m:ctrlPr>
              <w:rPr>
                <w:rFonts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∆</m:t>
            </m:r>
            <m:sSub>
              <m:sSubPr>
                <m:ctrlPr>
                  <w:rPr>
                    <w:rFonts w:ascii="Cambria Math" w:hAnsi="Cambria Math" w:eastAsia="新宋体" w:cs="Times New Roman"/>
                    <w:i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新宋体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F</m:t>
                </m:r>
                <m:ctrlPr>
                  <w:rPr>
                    <w:rFonts w:ascii="Cambria Math" w:hAnsi="Cambria Math" w:eastAsia="新宋体" w:cs="Times New Roman"/>
                    <w:i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新宋体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i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r>
              <m:rPr/>
              <w:rPr>
                <w:rFonts w:hint="eastAsia"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P</m:t>
            </m:r>
            <m:sSub>
              <m:sSubPr>
                <m:ctrlPr>
                  <w:rPr>
                    <w:rFonts w:ascii="Cambria Math" w:hAnsi="Cambria Math" w:eastAsia="新宋体" w:cs="Times New Roman"/>
                    <w:i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新宋体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F</m:t>
                </m:r>
                <m:ctrlPr>
                  <w:rPr>
                    <w:rFonts w:ascii="Cambria Math" w:hAnsi="Cambria Math" w:eastAsia="新宋体" w:cs="Times New Roman"/>
                    <w:i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新宋体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i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\r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(3)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，且椭圆的离心率为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\f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pStyle w:val="2"/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(1)求椭圆方程；</w:t>
      </w:r>
    </w:p>
    <w:p>
      <w:pPr>
        <w:pStyle w:val="2"/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(2)已知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(－4，0)，过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的直线与椭圆交于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两点，求</w:t>
      </w:r>
      <w:r>
        <w:rPr>
          <w:rFonts w:hint="eastAsia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MNF</w:t>
      </w:r>
      <w:r>
        <w:rPr>
          <w:rFonts w:ascii="Times New Roman" w:hAnsi="Times New Roman" w:eastAsia="新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面积的最大值.</w:t>
      </w:r>
    </w:p>
    <w:p>
      <w:pPr>
        <w:widowControl/>
        <w:tabs>
          <w:tab w:val="left" w:pos="7605"/>
        </w:tabs>
        <w:spacing w:line="0" w:lineRule="atLeast"/>
        <w:jc w:val="left"/>
        <w:rPr>
          <w:rFonts w:ascii="NEU-BZ-S92" w:hAnsi="NEU-BZ-S92" w:eastAsia="方正宋三_GBK"/>
          <w:color w:val="000000" w:themeColor="text1"/>
          <w:kern w:val="0"/>
          <w:szCs w:val="21"/>
          <w:lang w:val="pl-PL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7605"/>
        </w:tabs>
        <w:spacing w:line="360" w:lineRule="auto"/>
        <w:jc w:val="left"/>
        <w:rPr>
          <w:rFonts w:ascii="NEU-BZ-S92" w:hAnsi="NEU-BZ-S92" w:eastAsia="方正宋三_GBK"/>
          <w:color w:val="000000" w:themeColor="text1"/>
          <w:kern w:val="0"/>
          <w:szCs w:val="21"/>
          <w:lang w:val="pl-PL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7605"/>
        </w:tabs>
        <w:spacing w:line="360" w:lineRule="auto"/>
        <w:jc w:val="left"/>
        <w:rPr>
          <w:rFonts w:ascii="NEU-BZ-S92" w:hAnsi="NEU-BZ-S92" w:eastAsia="方正宋三_GBK"/>
          <w:color w:val="000000" w:themeColor="text1"/>
          <w:kern w:val="0"/>
          <w:szCs w:val="21"/>
          <w:lang w:val="pl-PL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7605"/>
        </w:tabs>
        <w:spacing w:line="360" w:lineRule="auto"/>
        <w:jc w:val="left"/>
        <w:rPr>
          <w:rFonts w:ascii="NEU-BZ-S92" w:hAnsi="NEU-BZ-S92" w:eastAsia="方正宋三_GBK"/>
          <w:color w:val="000000" w:themeColor="text1"/>
          <w:kern w:val="0"/>
          <w:szCs w:val="21"/>
          <w:lang w:val="pl-PL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7605"/>
        </w:tabs>
        <w:spacing w:line="360" w:lineRule="auto"/>
        <w:jc w:val="left"/>
        <w:rPr>
          <w:rFonts w:ascii="NEU-BZ-S92" w:hAnsi="NEU-BZ-S92" w:eastAsia="方正宋三_GBK"/>
          <w:color w:val="000000" w:themeColor="text1"/>
          <w:kern w:val="0"/>
          <w:szCs w:val="21"/>
          <w:lang w:val="pl-PL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EU-BZ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宋三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6BAF5218"/>
    <w:rsid w:val="6BA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2024-12-27T07:42:00Z</dcterms:created>
  <dc:creator>不明喜哀</dc:creator>
  <cp:lastModifiedBy>不明喜哀</cp:lastModifiedBy>
  <dcterms:modified xsi:type="dcterms:W3CDTF">2024-12-27T07:43:36Z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EA86BD17512046A68AF2A2908C3A941F</vt:lpwstr>
  </property>
</Properties>
</file>