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高三语文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《种树郭橐驼传》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《朝天子》《长亭送别》</w:t>
      </w:r>
      <w:r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默写检测</w:t>
      </w:r>
    </w:p>
    <w:p>
      <w:pPr>
        <w:jc w:val="both"/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班级：高三（    ）班       姓名：</w:t>
      </w:r>
      <w:r>
        <w:rPr>
          <w:rFonts w:hint="eastAsia"/>
          <w:b/>
          <w:bCs/>
          <w:color w:val="000000" w:themeColor="text1"/>
          <w:sz w:val="24"/>
          <w:szCs w:val="24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时间：2024.12.26</w:t>
      </w:r>
    </w:p>
    <w:p>
      <w:pPr>
        <w:keepNext w:val="0"/>
        <w:keepLines w:val="0"/>
        <w:widowControl/>
        <w:suppressLineNumbers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lang w:val="en-US" w:eastAsia="zh-CN"/>
        </w:rPr>
        <w:t>步行街上一家奶茶店生意火爆，人们纷纷跟风开店，但很多因为经营不善最终关门大吉，这种现象可以用《种树郭橐驼传》中的“____________，____________”两句来形容。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他植者虽窥伺效慕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 xml:space="preserve">莫能如也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2.</w:t>
      </w:r>
      <w:r>
        <w:rPr>
          <w:lang w:val="en-US" w:eastAsia="zh-CN"/>
        </w:rPr>
        <w:t>《庖丁解牛》中的解牛之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道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是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依乎天理</w:t>
      </w:r>
      <w:r>
        <w:rPr>
          <w:rFonts w:hint="eastAsia"/>
          <w:lang w:val="en-US" w:eastAsia="zh-CN"/>
        </w:rPr>
        <w:t>”“</w:t>
      </w:r>
      <w:r>
        <w:rPr>
          <w:lang w:val="en-US" w:eastAsia="zh-CN"/>
        </w:rPr>
        <w:t>因其固然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，而《种树郭橐驼传》中的种树之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道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是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，两者异曲同工。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能顺木之天，以致其性焉尔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3.在家长会上，班主任倡议家长们要用《种树郭橐驼传》中主人公尊重天性的方式教育孩子，不可像文中他植者那样，“</w:t>
      </w:r>
      <w:r>
        <w:rPr>
          <w:rFonts w:hint="default"/>
          <w:lang w:val="en-US" w:eastAsia="zh-CN"/>
        </w:rPr>
        <w:t>________________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________________</w:t>
      </w:r>
      <w:r>
        <w:rPr>
          <w:rFonts w:hint="eastAsia"/>
          <w:lang w:val="en-US" w:eastAsia="zh-CN"/>
        </w:rPr>
        <w:t>”，通过伤害树木的方式来监控其成长。</w:t>
      </w:r>
    </w:p>
    <w:p>
      <w:pPr>
        <w:bidi w:val="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color w:val="FF0000"/>
          <w:lang w:val="en-US" w:eastAsia="zh-CN"/>
        </w:rPr>
        <w:t>爪其肤以验其生枯，摇其本以观其疏密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4.《种树郭橐驼传》中，柳宗元将郭橐驼于乡里“</w:t>
      </w:r>
      <w:r>
        <w:rPr>
          <w:rFonts w:hint="default"/>
          <w:lang w:val="en-US" w:eastAsia="zh-CN"/>
        </w:rPr>
        <w:t>_________________</w:t>
      </w:r>
      <w:r>
        <w:rPr>
          <w:rFonts w:hint="eastAsia"/>
          <w:lang w:val="en-US" w:eastAsia="zh-CN"/>
        </w:rPr>
        <w:t>”的治民现象与种树太殷、太勤的态度和方法相类比，突出了文章“</w:t>
      </w:r>
      <w:r>
        <w:rPr>
          <w:rFonts w:hint="default"/>
          <w:lang w:val="en-US" w:eastAsia="zh-CN"/>
        </w:rPr>
        <w:t>_________________</w:t>
      </w:r>
      <w:r>
        <w:rPr>
          <w:rFonts w:hint="eastAsia"/>
          <w:lang w:val="en-US" w:eastAsia="zh-CN"/>
        </w:rPr>
        <w:t>”的写作目的。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/>
          <w:color w:val="FF0000"/>
          <w:lang w:val="en-US" w:eastAsia="zh-CN"/>
        </w:rPr>
        <w:t>见长人者好烦其令</w:t>
      </w:r>
      <w:r>
        <w:rPr>
          <w:rFonts w:hint="default"/>
          <w:color w:val="FF0000"/>
          <w:lang w:val="en-US" w:eastAsia="zh-CN"/>
        </w:rPr>
        <w:t> </w:t>
      </w:r>
      <w:r>
        <w:rPr>
          <w:rFonts w:hint="eastAsia"/>
          <w:color w:val="FF0000"/>
          <w:lang w:val="en-US" w:eastAsia="zh-CN"/>
        </w:rPr>
        <w:t xml:space="preserve">     传其事以为官戒也</w:t>
      </w:r>
      <w:r>
        <w:rPr>
          <w:rFonts w:hint="default"/>
          <w:color w:val="FF0000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5.家长会上，班主任张老师引用柳宗元《种树郭橐驼传》中的“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”两句，告诫家长们不要溺爱孩子，惯坏孩子。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虽曰爱之，其实害之</w:t>
      </w:r>
      <w:r>
        <w:rPr>
          <w:rFonts w:hint="default" w:ascii="Times New Roman" w:hAnsi="Times New Roman" w:eastAsia="宋体" w:cs="Times New Roman"/>
          <w:color w:val="FF0000"/>
          <w:kern w:val="0"/>
          <w:sz w:val="21"/>
          <w:szCs w:val="21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6.在《种树郭橐驼传》中，柳宗元借郭橐驼之口说，为了保持树木的天性，种树人要做到“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”，这个比喻十分恰当，对育人也颇有启发意义。</w:t>
      </w:r>
    </w:p>
    <w:p>
      <w:pPr>
        <w:bidi w:val="0"/>
        <w:rPr>
          <w:rFonts w:hint="eastAsia"/>
          <w:lang w:val="en-US" w:eastAsia="zh-CN"/>
        </w:rPr>
      </w:pPr>
      <w:r>
        <w:rPr>
          <w:color w:val="FF0000"/>
          <w:lang w:val="en-US" w:eastAsia="zh-CN"/>
        </w:rPr>
        <w:t>其莳也若子</w:t>
      </w:r>
      <w:r>
        <w:rPr>
          <w:rFonts w:hint="eastAsia"/>
          <w:color w:val="FF0000"/>
          <w:lang w:val="en-US" w:eastAsia="zh-CN"/>
        </w:rPr>
        <w:t>，</w:t>
      </w:r>
      <w:r>
        <w:rPr>
          <w:color w:val="FF0000"/>
          <w:lang w:val="en-US" w:eastAsia="zh-CN"/>
        </w:rPr>
        <w:t>其置也若弃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7.在《种树郭橐驼传》中，柳宗元通过他植者“</w:t>
      </w:r>
      <w:r>
        <w:rPr>
          <w:rFonts w:hint="default"/>
          <w:lang w:val="en-US" w:eastAsia="zh-CN"/>
        </w:rPr>
        <w:t>________________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________________</w:t>
      </w:r>
      <w:r>
        <w:rPr>
          <w:rFonts w:hint="eastAsia"/>
          <w:lang w:val="en-US" w:eastAsia="zh-CN"/>
        </w:rPr>
        <w:t>”的一般举动，指出这些人过度关心的心态。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旦视而暮抚  已去而复顾</w:t>
      </w:r>
    </w:p>
    <w:p>
      <w:pPr>
        <w:keepNext w:val="0"/>
        <w:keepLines w:val="0"/>
        <w:widowControl/>
        <w:suppressLineNumbers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>8.在《种树郭橐驼传》中写道，官吏们击鼓敲梆聚集百姓，频繁发号施令，可是“</w:t>
      </w:r>
      <w:r>
        <w:rPr>
          <w:rFonts w:hint="default"/>
          <w:lang w:val="en-US" w:eastAsia="zh-CN"/>
        </w:rPr>
        <w:t>________________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________________</w:t>
      </w:r>
      <w:r>
        <w:rPr>
          <w:rFonts w:hint="eastAsia"/>
          <w:lang w:val="en-US" w:eastAsia="zh-CN"/>
        </w:rPr>
        <w:t>”，又怎能繁衍生息、生活安定呢？</w:t>
      </w:r>
    </w:p>
    <w:p>
      <w:pPr>
        <w:bidi w:val="0"/>
        <w:rPr>
          <w:lang w:val="en-US" w:eastAsia="zh-CN"/>
        </w:rPr>
      </w:pPr>
      <w:r>
        <w:rPr>
          <w:color w:val="FF0000"/>
          <w:lang w:val="en-US" w:eastAsia="zh-CN"/>
        </w:rPr>
        <w:t>吾小人辍飧饔以劳吏者</w:t>
      </w:r>
      <w:r>
        <w:rPr>
          <w:rFonts w:hint="eastAsia"/>
          <w:color w:val="FF0000"/>
          <w:lang w:val="en-US" w:eastAsia="zh-CN"/>
        </w:rPr>
        <w:t>，</w:t>
      </w:r>
      <w:r>
        <w:rPr>
          <w:color w:val="FF0000"/>
          <w:lang w:val="en-US" w:eastAsia="zh-CN"/>
        </w:rPr>
        <w:t>且不得暇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9.《种树郭橐驼传》从“养树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至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养人术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给予我们很多家庭教育的启示，那就是不能过度关注孩子的成长，既不能“</w:t>
      </w:r>
      <w:r>
        <w:rPr>
          <w:rFonts w:hint="default"/>
          <w:lang w:val="en-US" w:eastAsia="zh-CN"/>
        </w:rPr>
        <w:t>_________________</w:t>
      </w:r>
      <w:r>
        <w:rPr>
          <w:rFonts w:hint="eastAsia"/>
          <w:lang w:val="en-US" w:eastAsia="zh-CN"/>
        </w:rPr>
        <w:t>”，也不能“</w:t>
      </w:r>
      <w:r>
        <w:rPr>
          <w:rFonts w:hint="default"/>
          <w:lang w:val="en-US" w:eastAsia="zh-CN"/>
        </w:rPr>
        <w:t>_________________</w:t>
      </w:r>
      <w:r>
        <w:rPr>
          <w:rFonts w:hint="eastAsia"/>
          <w:lang w:val="en-US" w:eastAsia="zh-CN"/>
        </w:rPr>
        <w:t>”。</w:t>
      </w:r>
    </w:p>
    <w:p>
      <w:pPr>
        <w:keepNext w:val="0"/>
        <w:keepLines w:val="0"/>
        <w:widowControl/>
        <w:suppressLineNumbers w:val="0"/>
        <w:jc w:val="left"/>
        <w:rPr>
          <w:lang w:val="en-US" w:eastAsia="zh-CN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（则又）爱之太恩     忧之太勤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10.《种树郭橐驼传》是柳宗元针对当时官吏繁政扰民的现象发而为言的，“______________________，______________________”是总括种树经验，也暗含了全文的寓意。</w:t>
      </w:r>
    </w:p>
    <w:p>
      <w:pPr>
        <w:bidi w:val="0"/>
        <w:rPr>
          <w:lang w:val="en-US" w:eastAsia="zh-CN"/>
        </w:rPr>
      </w:pPr>
      <w:r>
        <w:rPr>
          <w:color w:val="FF0000"/>
          <w:lang w:val="en-US" w:eastAsia="zh-CN"/>
        </w:rPr>
        <w:t>能顺木之天</w:t>
      </w:r>
      <w:r>
        <w:rPr>
          <w:rFonts w:hint="eastAsia"/>
          <w:color w:val="FF0000"/>
          <w:lang w:val="en-US" w:eastAsia="zh-CN"/>
        </w:rPr>
        <w:t>，</w:t>
      </w:r>
      <w:r>
        <w:rPr>
          <w:color w:val="FF0000"/>
          <w:lang w:val="en-US" w:eastAsia="zh-CN"/>
        </w:rPr>
        <w:t>以致其性焉尔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11.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《长亭送别（【端正好】）》中“</w:t>
      </w:r>
      <w:r>
        <w:rPr>
          <w:sz w:val="21"/>
          <w:szCs w:val="21"/>
          <w:lang w:val="en-US" w:eastAsia="zh-CN"/>
        </w:rPr>
        <w:t> 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？</w:t>
      </w:r>
      <w:r>
        <w:rPr>
          <w:sz w:val="21"/>
          <w:szCs w:val="21"/>
          <w:lang w:val="en-US" w:eastAsia="zh-CN"/>
        </w:rPr>
        <w:t> 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”两句使客观之秋景带上了莺莺浓重的离愁别绪，构成一种“有我之境”。</w:t>
      </w:r>
    </w:p>
    <w:p>
      <w:pPr>
        <w:bidi w:val="0"/>
        <w:rPr>
          <w:rFonts w:hint="eastAsia"/>
          <w:lang w:val="en-US" w:eastAsia="zh-CN"/>
        </w:rPr>
      </w:pPr>
      <w:r>
        <w:rPr>
          <w:color w:val="FF0000"/>
          <w:lang w:val="en-US" w:eastAsia="zh-CN"/>
        </w:rPr>
        <w:t>晓来谁染霜林醉？总是离人泪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12.《长亭送别》中，从上到下写出天地状态的诗句是：“</w:t>
      </w:r>
      <w:r>
        <w:rPr>
          <w:rFonts w:hint="default"/>
          <w:lang w:val="en-US" w:eastAsia="zh-CN"/>
        </w:rPr>
        <w:t>________________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________________</w:t>
      </w:r>
      <w:r>
        <w:rPr>
          <w:rFonts w:hint="eastAsia"/>
          <w:lang w:val="en-US" w:eastAsia="zh-CN"/>
        </w:rPr>
        <w:t>”。</w:t>
      </w:r>
    </w:p>
    <w:p>
      <w:pPr>
        <w:keepNext w:val="0"/>
        <w:keepLines w:val="0"/>
        <w:widowControl/>
        <w:suppressLineNumbers w:val="0"/>
        <w:jc w:val="left"/>
      </w:pPr>
      <w:r>
        <w:rPr>
          <w:lang w:val="en-US" w:eastAsia="zh-CN"/>
        </w:rPr>
        <w:t> 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碧云天，黄花地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13.</w:t>
      </w:r>
      <w:r>
        <w:rPr>
          <w:lang w:val="en-US" w:eastAsia="zh-CN"/>
        </w:rPr>
        <w:t>《朝天子</w:t>
      </w:r>
      <w:r>
        <w:rPr>
          <w:rFonts w:hint="eastAsia"/>
          <w:lang w:val="en-US" w:eastAsia="zh-CN"/>
        </w:rPr>
        <w:t>•咏喇叭》在轻俏诙谐中充满了对明朝正德年间宦官的鄙视和愤慨，“</w:t>
      </w:r>
      <w:r>
        <w:rPr>
          <w:sz w:val="21"/>
          <w:szCs w:val="21"/>
          <w:lang w:val="en-US" w:eastAsia="zh-CN"/>
        </w:rPr>
        <w:t> 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>”一句比喻宦官地位低下但仗势欺人，“</w:t>
      </w:r>
      <w:r>
        <w:rPr>
          <w:sz w:val="21"/>
          <w:szCs w:val="21"/>
          <w:lang w:val="en-US" w:eastAsia="zh-CN"/>
        </w:rPr>
        <w:t> 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/>
          <w:lang w:val="en-US" w:eastAsia="zh-CN"/>
        </w:rPr>
        <w:t>”一句形容他们把百姓们搜刮得倾家荡产。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曲儿小腔儿大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   只吹的水尽鹅飞罢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14</w:t>
      </w:r>
      <w:r>
        <w:rPr>
          <w:rFonts w:hint="eastAsia"/>
          <w:szCs w:val="21"/>
          <w:lang w:val="en-US" w:eastAsia="zh-CN"/>
        </w:rPr>
        <w:t xml:space="preserve"> .</w:t>
      </w:r>
      <w:r>
        <w:rPr>
          <w:lang w:val="en-US" w:eastAsia="zh-CN"/>
        </w:rPr>
        <w:t>《朝天子·咏喇叭》中写出喇叭“吹”之功用</w:t>
      </w:r>
      <w:r>
        <w:rPr>
          <w:rFonts w:hint="eastAsia"/>
          <w:lang w:val="en-US" w:eastAsia="zh-CN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借以刻画狐假虎威的宦官形象的句子是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“</w:t>
      </w:r>
      <w:r>
        <w:rPr>
          <w:rFonts w:hint="default"/>
          <w:lang w:val="en-US" w:eastAsia="zh-CN"/>
        </w:rPr>
        <w:t>________________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________________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官船来往乱如麻，全仗你抬声价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lang w:val="en-US" w:eastAsia="zh-CN"/>
        </w:rPr>
      </w:pPr>
      <w:r>
        <w:rPr>
          <w:lang w:val="en-US" w:eastAsia="zh-CN"/>
        </w:rPr>
        <w:t>《朝天子</w:t>
      </w:r>
      <w:r>
        <w:rPr>
          <w:rFonts w:hint="eastAsia"/>
          <w:lang w:val="en-US" w:eastAsia="zh-CN"/>
        </w:rPr>
        <w:t>·咏喇叭》一文中，运用互文的手法，写出军民听到喇叭声后惊恐之态的两句是“</w:t>
      </w:r>
      <w:r>
        <w:rPr>
          <w:rFonts w:hint="default"/>
          <w:lang w:val="en-US" w:eastAsia="zh-CN"/>
        </w:rPr>
        <w:t>________________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________________</w:t>
      </w:r>
      <w:r>
        <w:rPr>
          <w:rFonts w:hint="eastAsia"/>
          <w:lang w:val="en-US" w:eastAsia="zh-CN"/>
        </w:rPr>
        <w:t>”</w:t>
      </w:r>
      <w:r>
        <w:rPr>
          <w:color w:val="FF0000"/>
          <w:lang w:val="en-US" w:eastAsia="zh-CN"/>
        </w:rPr>
        <w:t>军听了军愁，民听了民怕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21"/>
          <w:szCs w:val="21"/>
          <w:lang w:val="en-US" w:eastAsia="zh-CN"/>
        </w:rPr>
        <w:t>16.</w:t>
      </w:r>
      <w:r>
        <w:rPr>
          <w:lang w:val="en-US" w:eastAsia="zh-CN"/>
        </w:rPr>
        <w:t>《朝天子·咏喇叭》中写喇叭、唢呐的特征的句子是</w:t>
      </w:r>
      <w:r>
        <w:rPr>
          <w:rFonts w:hint="eastAsia"/>
          <w:lang w:val="en-US" w:eastAsia="zh-CN"/>
        </w:rPr>
        <w:t>“</w:t>
      </w:r>
      <w:r>
        <w:rPr>
          <w:sz w:val="21"/>
          <w:szCs w:val="21"/>
          <w:lang w:val="en-US" w:eastAsia="zh-CN"/>
        </w:rPr>
        <w:t> 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/>
          <w:lang w:val="en-US" w:eastAsia="zh-CN"/>
        </w:rPr>
        <w:t>”，于对比中流露出作者的憎恶之情；曲中通过“</w:t>
      </w:r>
      <w:r>
        <w:rPr>
          <w:sz w:val="21"/>
          <w:szCs w:val="21"/>
          <w:lang w:val="en-US" w:eastAsia="zh-CN"/>
        </w:rPr>
        <w:t> 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/>
          <w:lang w:val="en-US" w:eastAsia="zh-CN"/>
        </w:rPr>
        <w:t>”直接点明了宦官装腔作势，名誉地位全靠喇叭来抬的事实。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曲儿小腔儿大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全仗你抬声价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/>
          <w:b/>
          <w:bCs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45" w:right="1100" w:bottom="1117" w:left="11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1AD40"/>
    <w:multiLevelType w:val="singleLevel"/>
    <w:tmpl w:val="05B1AD40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Dg0Yzc3ODk1ZDFmMmYwNjRkZjAyOTdiODUzZjAifQ=="/>
    <w:docVar w:name="KSO_WPS_MARK_KEY" w:val="626661c1-3fbb-4d13-956d-30d8077f8e34"/>
  </w:docVars>
  <w:rsids>
    <w:rsidRoot w:val="110F00B1"/>
    <w:rsid w:val="008E4ACC"/>
    <w:rsid w:val="00BA4103"/>
    <w:rsid w:val="01D31020"/>
    <w:rsid w:val="01FF0067"/>
    <w:rsid w:val="02571C51"/>
    <w:rsid w:val="02DC3F04"/>
    <w:rsid w:val="045126D0"/>
    <w:rsid w:val="0454274D"/>
    <w:rsid w:val="05AF3B52"/>
    <w:rsid w:val="05AF7D35"/>
    <w:rsid w:val="06710E08"/>
    <w:rsid w:val="06D97352"/>
    <w:rsid w:val="07397B77"/>
    <w:rsid w:val="077B0190"/>
    <w:rsid w:val="078C7FF7"/>
    <w:rsid w:val="07A33243"/>
    <w:rsid w:val="08962DA7"/>
    <w:rsid w:val="09943F1E"/>
    <w:rsid w:val="09A274E5"/>
    <w:rsid w:val="0C006EB6"/>
    <w:rsid w:val="0C177D5B"/>
    <w:rsid w:val="0C8353F1"/>
    <w:rsid w:val="0CFC39DA"/>
    <w:rsid w:val="0E574D87"/>
    <w:rsid w:val="0ECE4241"/>
    <w:rsid w:val="0ED04D87"/>
    <w:rsid w:val="107C4C75"/>
    <w:rsid w:val="110F00B1"/>
    <w:rsid w:val="13782D35"/>
    <w:rsid w:val="144D4C62"/>
    <w:rsid w:val="15374EBC"/>
    <w:rsid w:val="17D60590"/>
    <w:rsid w:val="17FD24FB"/>
    <w:rsid w:val="18925339"/>
    <w:rsid w:val="19CF7EC7"/>
    <w:rsid w:val="19F52E15"/>
    <w:rsid w:val="19F96E8E"/>
    <w:rsid w:val="1A6518DB"/>
    <w:rsid w:val="1B7156DA"/>
    <w:rsid w:val="1B7F1479"/>
    <w:rsid w:val="1BD47A17"/>
    <w:rsid w:val="1D6133EA"/>
    <w:rsid w:val="1EA00084"/>
    <w:rsid w:val="20F52909"/>
    <w:rsid w:val="21DB1E8A"/>
    <w:rsid w:val="22071D2A"/>
    <w:rsid w:val="23887A65"/>
    <w:rsid w:val="23BF2D5B"/>
    <w:rsid w:val="23E97DD8"/>
    <w:rsid w:val="23EA201D"/>
    <w:rsid w:val="24501AAF"/>
    <w:rsid w:val="245C7EA1"/>
    <w:rsid w:val="255D4632"/>
    <w:rsid w:val="2631252B"/>
    <w:rsid w:val="2685028B"/>
    <w:rsid w:val="26865DB2"/>
    <w:rsid w:val="26ED7BDF"/>
    <w:rsid w:val="286975F0"/>
    <w:rsid w:val="29564161"/>
    <w:rsid w:val="29C173CE"/>
    <w:rsid w:val="2A4E2D39"/>
    <w:rsid w:val="2AE8528D"/>
    <w:rsid w:val="2B1011C6"/>
    <w:rsid w:val="2B6D12D3"/>
    <w:rsid w:val="2C043A01"/>
    <w:rsid w:val="2C8763E0"/>
    <w:rsid w:val="2D040371"/>
    <w:rsid w:val="2D4367AA"/>
    <w:rsid w:val="2D5C161A"/>
    <w:rsid w:val="2F3663CF"/>
    <w:rsid w:val="2FA572A9"/>
    <w:rsid w:val="2FBE480E"/>
    <w:rsid w:val="3038011D"/>
    <w:rsid w:val="310854B6"/>
    <w:rsid w:val="32140715"/>
    <w:rsid w:val="324A768D"/>
    <w:rsid w:val="32F36685"/>
    <w:rsid w:val="33BD54AE"/>
    <w:rsid w:val="36D97016"/>
    <w:rsid w:val="36E0150E"/>
    <w:rsid w:val="37E6017D"/>
    <w:rsid w:val="386C3059"/>
    <w:rsid w:val="3905700A"/>
    <w:rsid w:val="395F156C"/>
    <w:rsid w:val="39605491"/>
    <w:rsid w:val="397A2803"/>
    <w:rsid w:val="3ADB6274"/>
    <w:rsid w:val="3AEA295B"/>
    <w:rsid w:val="3B043A1D"/>
    <w:rsid w:val="3CB11983"/>
    <w:rsid w:val="3CF54F04"/>
    <w:rsid w:val="3CFC0724"/>
    <w:rsid w:val="3ED53FA0"/>
    <w:rsid w:val="3F12422F"/>
    <w:rsid w:val="3F7362B2"/>
    <w:rsid w:val="4096660D"/>
    <w:rsid w:val="414032D5"/>
    <w:rsid w:val="414A4154"/>
    <w:rsid w:val="421D51E8"/>
    <w:rsid w:val="424B1F31"/>
    <w:rsid w:val="42870A90"/>
    <w:rsid w:val="429101D8"/>
    <w:rsid w:val="429B2DA6"/>
    <w:rsid w:val="42E85742"/>
    <w:rsid w:val="43324E9F"/>
    <w:rsid w:val="443E3D82"/>
    <w:rsid w:val="44ED5830"/>
    <w:rsid w:val="46853947"/>
    <w:rsid w:val="469255C7"/>
    <w:rsid w:val="49E11E95"/>
    <w:rsid w:val="49F7474D"/>
    <w:rsid w:val="4A443A81"/>
    <w:rsid w:val="4A986D93"/>
    <w:rsid w:val="4B3F0322"/>
    <w:rsid w:val="4B5E27BB"/>
    <w:rsid w:val="4B6D2F19"/>
    <w:rsid w:val="4BD226E3"/>
    <w:rsid w:val="4CD21140"/>
    <w:rsid w:val="4CFD416E"/>
    <w:rsid w:val="4DD423EE"/>
    <w:rsid w:val="4DFE60AA"/>
    <w:rsid w:val="4DFF0074"/>
    <w:rsid w:val="4E28581D"/>
    <w:rsid w:val="504B134F"/>
    <w:rsid w:val="50E33C7D"/>
    <w:rsid w:val="51DB6702"/>
    <w:rsid w:val="52097713"/>
    <w:rsid w:val="547846DC"/>
    <w:rsid w:val="54837EFF"/>
    <w:rsid w:val="54D40006"/>
    <w:rsid w:val="55766E6E"/>
    <w:rsid w:val="56440847"/>
    <w:rsid w:val="566E24A1"/>
    <w:rsid w:val="56783DDB"/>
    <w:rsid w:val="569B0257"/>
    <w:rsid w:val="570A7B1F"/>
    <w:rsid w:val="58E84AF7"/>
    <w:rsid w:val="591E5852"/>
    <w:rsid w:val="59B83EF9"/>
    <w:rsid w:val="5A843DDB"/>
    <w:rsid w:val="5AC8016B"/>
    <w:rsid w:val="5B0D6D70"/>
    <w:rsid w:val="5BED4A43"/>
    <w:rsid w:val="5D5A6C61"/>
    <w:rsid w:val="5E6E102A"/>
    <w:rsid w:val="5FC66C44"/>
    <w:rsid w:val="6042276E"/>
    <w:rsid w:val="61C80B8E"/>
    <w:rsid w:val="61CD42B9"/>
    <w:rsid w:val="61E82AEC"/>
    <w:rsid w:val="62F835B8"/>
    <w:rsid w:val="648C67BD"/>
    <w:rsid w:val="651A2B83"/>
    <w:rsid w:val="65242442"/>
    <w:rsid w:val="65476131"/>
    <w:rsid w:val="661D6801"/>
    <w:rsid w:val="668861E9"/>
    <w:rsid w:val="66AF0431"/>
    <w:rsid w:val="68041B81"/>
    <w:rsid w:val="68394457"/>
    <w:rsid w:val="693E5A9D"/>
    <w:rsid w:val="6A790CFA"/>
    <w:rsid w:val="6E97340D"/>
    <w:rsid w:val="71AD6F35"/>
    <w:rsid w:val="75EF79A2"/>
    <w:rsid w:val="769A6A08"/>
    <w:rsid w:val="788334CC"/>
    <w:rsid w:val="7A460C55"/>
    <w:rsid w:val="7C4411C4"/>
    <w:rsid w:val="7C605FFE"/>
    <w:rsid w:val="7CC66ACE"/>
    <w:rsid w:val="7D083FA0"/>
    <w:rsid w:val="7DF519A6"/>
    <w:rsid w:val="7E4E4CD9"/>
    <w:rsid w:val="7E9755DB"/>
    <w:rsid w:val="7F2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1461</Characters>
  <Lines>0</Lines>
  <Paragraphs>0</Paragraphs>
  <TotalTime>0</TotalTime>
  <ScaleCrop>false</ScaleCrop>
  <LinksUpToDate>false</LinksUpToDate>
  <CharactersWithSpaces>1732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2024-12-02T06:43:00Z</dcterms:created>
  <dc:creator>惠文</dc:creator>
  <cp:lastModifiedBy>惠文</cp:lastModifiedBy>
  <dcterms:modified xsi:type="dcterms:W3CDTF">2024-12-25T02:39:18Z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C04FBE7885034CF6A6EFEA8207A7D428</vt:lpwstr>
  </property>
</Properties>
</file>