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1D0D9">
      <w:pPr>
        <w:spacing w:line="360" w:lineRule="auto"/>
        <w:ind w:firstLine="900" w:firstLineChars="300"/>
        <w:rPr>
          <w:rFonts w:hint="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3765550</wp:posOffset>
                </wp:positionH>
                <wp:positionV relativeFrom="paragraph">
                  <wp:posOffset>-642620</wp:posOffset>
                </wp:positionV>
                <wp:extent cx="2126615" cy="473710"/>
                <wp:effectExtent l="4445" t="4445" r="6350" b="7620"/>
                <wp:wrapNone/>
                <wp:docPr id="2" name="文本框 2"/>
                <wp:cNvGraphicFramePr/>
                <a:graphic xmlns:a="http://schemas.openxmlformats.org/drawingml/2006/main">
                  <a:graphicData uri="http://schemas.microsoft.com/office/word/2010/wordprocessingShape">
                    <wps:wsp>
                      <wps:cNvSpPr txBox="1"/>
                      <wps:spPr>
                        <a:xfrm>
                          <a:off x="5815965" y="538480"/>
                          <a:ext cx="2126615" cy="473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8F6962">
                            <w:pPr>
                              <w:rPr>
                                <w:rFonts w:hint="default" w:eastAsiaTheme="minorEastAsia"/>
                                <w:lang w:val="en-US" w:eastAsia="zh-CN"/>
                              </w:rPr>
                            </w:pPr>
                            <w:r>
                              <w:rPr>
                                <w:rFonts w:hint="eastAsia"/>
                                <w:lang w:val="en-US" w:eastAsia="zh-CN"/>
                              </w:rPr>
                              <w:t>特别说明：参考一些资料原创，如有抄袭剽窃，文责自负。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5pt;margin-top:-50.6pt;height:37.3pt;width:167.45pt;z-index:251659264;mso-width-relative:page;mso-height-relative:page;" fillcolor="#FFFFFF [3201]" filled="t" stroked="t" coordsize="21600,21600" o:gfxdata="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xAgsDYAAAADAEAAA8AAAAAAAAAAQAgAAAAIgAAAGRycy9kb3ducmV2LnhtbFBLAQIU&#10;ABQAAAAIAIdO4kD6uSVsZQIAAMIEAAAOAAAAAAAAAAEAIAAAACcBAABkcnMvZTJvRG9jLnhtbFBL&#10;BQYAAAAABgAGAFkBAAD+BQAAAAA=&#10;">
                <v:fill on="t" focussize="0,0"/>
                <v:stroke weight="0.5pt" color="#000000 [3204]" joinstyle="round"/>
                <v:imagedata o:title=""/>
                <o:lock v:ext="edit" aspectratio="f"/>
                <v:textbox>
                  <w:txbxContent>
                    <w:p w14:paraId="438F6962">
                      <w:pPr>
                        <w:rPr>
                          <w:rFonts w:hint="default" w:eastAsiaTheme="minorEastAsia"/>
                          <w:lang w:val="en-US" w:eastAsia="zh-CN"/>
                        </w:rPr>
                      </w:pPr>
                      <w:r>
                        <w:rPr>
                          <w:rFonts w:hint="eastAsia"/>
                          <w:lang w:val="en-US" w:eastAsia="zh-CN"/>
                        </w:rPr>
                        <w:t>特别说明：参考一些资料原创，如有抄袭剽窃，文责自负。</w:t>
                      </w:r>
                    </w:p>
                  </w:txbxContent>
                </v:textbox>
              </v:shape>
            </w:pict>
          </mc:Fallback>
        </mc:AlternateContent>
      </w:r>
      <w:r>
        <w:rPr>
          <w:rFonts w:hint="eastAsia"/>
          <w:sz w:val="30"/>
          <w:szCs w:val="30"/>
        </w:rPr>
        <w:t>如何构建高中历史课堂文化：策略与实践</w:t>
      </w:r>
      <w:bookmarkStart w:id="0" w:name="_GoBack"/>
      <w:bookmarkEnd w:id="0"/>
    </w:p>
    <w:p w14:paraId="0972AA25">
      <w:pPr>
        <w:spacing w:line="360" w:lineRule="auto"/>
        <w:ind w:firstLine="1400" w:firstLineChars="500"/>
        <w:rPr>
          <w:rFonts w:hint="eastAsia"/>
          <w:sz w:val="28"/>
          <w:szCs w:val="28"/>
          <w:lang w:val="en-US" w:eastAsia="zh-CN"/>
        </w:rPr>
      </w:pPr>
      <w:r>
        <w:rPr>
          <w:rFonts w:hint="eastAsia"/>
          <w:sz w:val="28"/>
          <w:szCs w:val="28"/>
          <w:lang w:val="en-US" w:eastAsia="zh-CN"/>
        </w:rPr>
        <w:t>——河北秦皇岛树人中学 齐 斌</w:t>
      </w:r>
    </w:p>
    <w:p w14:paraId="708118A9">
      <w:pPr>
        <w:spacing w:line="360" w:lineRule="auto"/>
        <w:rPr>
          <w:rFonts w:hint="eastAsia"/>
          <w:sz w:val="24"/>
          <w:szCs w:val="24"/>
        </w:rPr>
      </w:pPr>
      <w:r>
        <w:rPr>
          <w:rFonts w:hint="eastAsia" w:ascii="华文仿宋" w:hAnsi="华文仿宋" w:eastAsia="华文仿宋" w:cs="华文仿宋"/>
          <w:sz w:val="24"/>
          <w:szCs w:val="24"/>
        </w:rPr>
        <w:t>引言：在高中教育体系中，历史学科不仅是知识传授的载体，更是培养学生人文素养、批判性思维和跨学科整合能力的重要平台。构建一个富有活力、深度与包容性的高中历史课堂文化，对于激发学生的历史学习兴趣、培养其成为有责任感、有视野的未来公民至关重要。以下策略旨在为实现这一目标提供实践路径。</w:t>
      </w:r>
    </w:p>
    <w:p w14:paraId="15086C63">
      <w:pPr>
        <w:spacing w:line="360" w:lineRule="auto"/>
        <w:ind w:firstLine="1200" w:firstLineChars="500"/>
        <w:rPr>
          <w:rFonts w:hint="eastAsia"/>
          <w:sz w:val="24"/>
          <w:szCs w:val="24"/>
        </w:rPr>
      </w:pPr>
      <w:r>
        <w:rPr>
          <w:rFonts w:hint="eastAsia"/>
          <w:sz w:val="24"/>
          <w:szCs w:val="24"/>
        </w:rPr>
        <w:t>一、确立以学生为中心的教学理念</w:t>
      </w:r>
    </w:p>
    <w:p w14:paraId="43462317">
      <w:pPr>
        <w:spacing w:line="360" w:lineRule="auto"/>
        <w:ind w:firstLine="480" w:firstLineChars="200"/>
        <w:rPr>
          <w:rFonts w:hint="eastAsia"/>
          <w:sz w:val="24"/>
          <w:szCs w:val="24"/>
        </w:rPr>
      </w:pPr>
      <w:r>
        <w:rPr>
          <w:rFonts w:hint="eastAsia"/>
          <w:sz w:val="24"/>
          <w:szCs w:val="24"/>
        </w:rPr>
        <w:t>1. 激发兴趣，尊重差异：认识到每位学生的兴趣点和学习方式各不相同，通过多样化的教学资源和活动（如历史角色扮演、辩论赛、实地考察等）满足不同学生的学习需求，激发他们对历史的好奇心和探索欲。</w:t>
      </w:r>
      <w:r>
        <w:rPr>
          <w:rFonts w:hint="eastAsia"/>
          <w:sz w:val="24"/>
          <w:szCs w:val="24"/>
        </w:rPr>
        <w:t>例如，对于义和团运动，教师可以引导学生思考：“为什么义和团运动会兴起？它与清政府的腐败和外国列强的侵略有什么关系？”通过这样的讨论，学生不仅能够深入理解历史事件，还能在交流中锻炼自己的历史思维能力。</w:t>
      </w:r>
    </w:p>
    <w:p w14:paraId="299377A7">
      <w:pPr>
        <w:spacing w:line="360" w:lineRule="auto"/>
        <w:rPr>
          <w:rFonts w:hint="eastAsia"/>
          <w:sz w:val="24"/>
          <w:szCs w:val="24"/>
        </w:rPr>
      </w:pPr>
      <w:r>
        <w:rPr>
          <w:rFonts w:hint="eastAsia"/>
          <w:sz w:val="24"/>
          <w:szCs w:val="24"/>
        </w:rPr>
        <w:t>2. 鼓励自主学习：引导学生利用图书馆资源、网络资源进行自主研究，培养他们的问题意识和信息筛选能力，使学习成为一种主动探索而非被动接受的过程。</w:t>
      </w:r>
      <w:r>
        <w:rPr>
          <w:rFonts w:hint="eastAsia"/>
          <w:sz w:val="24"/>
          <w:szCs w:val="24"/>
        </w:rPr>
        <w:t>在</w:t>
      </w:r>
      <w:r>
        <w:rPr>
          <w:rFonts w:hint="eastAsia"/>
          <w:sz w:val="24"/>
          <w:szCs w:val="24"/>
          <w:lang w:val="en-US" w:eastAsia="zh-CN"/>
        </w:rPr>
        <w:t>学习</w:t>
      </w:r>
      <w:r>
        <w:rPr>
          <w:rFonts w:hint="eastAsia"/>
          <w:sz w:val="24"/>
          <w:szCs w:val="24"/>
        </w:rPr>
        <w:t>《古代中国的政治制度》中的“皇帝制度”时，教师可以提前布置任务，让学生自主搜集有关皇帝制度的起源、发展及其影响的资料。在课堂上，教师可以邀请学生展示自己的研究成果，并引导他们进行交流和讨论。这样的教学方式能够让学生主动参与到学习中来，培养他们的自主学习能力和信息筛选能力。</w:t>
      </w:r>
    </w:p>
    <w:p w14:paraId="762E2A20">
      <w:pPr>
        <w:spacing w:line="360" w:lineRule="auto"/>
        <w:ind w:firstLine="1440" w:firstLineChars="600"/>
        <w:rPr>
          <w:rFonts w:hint="eastAsia"/>
          <w:sz w:val="24"/>
          <w:szCs w:val="24"/>
        </w:rPr>
      </w:pPr>
      <w:r>
        <w:rPr>
          <w:rFonts w:hint="eastAsia"/>
          <w:sz w:val="24"/>
          <w:szCs w:val="24"/>
        </w:rPr>
        <w:t>二、营造开放包容的学习氛围</w:t>
      </w:r>
    </w:p>
    <w:p w14:paraId="40953E81">
      <w:pPr>
        <w:spacing w:line="360" w:lineRule="auto"/>
        <w:ind w:firstLine="480" w:firstLineChars="200"/>
        <w:rPr>
          <w:rFonts w:hint="eastAsia"/>
          <w:sz w:val="24"/>
          <w:szCs w:val="24"/>
        </w:rPr>
      </w:pPr>
      <w:r>
        <w:rPr>
          <w:rFonts w:hint="eastAsia"/>
          <w:sz w:val="24"/>
          <w:szCs w:val="24"/>
        </w:rPr>
        <w:t>1. 鼓励质疑与讨论：在课堂上设立“历史小论坛”，鼓励学生就历史事件、人物进行多角度、多层次的讨论，培养批判性思维，学会从多个视角审视历史。</w:t>
      </w:r>
      <w:r>
        <w:rPr>
          <w:rFonts w:hint="eastAsia"/>
          <w:sz w:val="24"/>
          <w:szCs w:val="24"/>
        </w:rPr>
        <w:t>在讲解《民主政治的摇篮——古代希腊》时，教师可以先通过多媒体展示古希腊的文字、图片和影视片段等资料，让学生直观感受古希腊文明。然后，教师可以提出核心议题：“古希腊民主政治产生的原因和影响有哪些？”并引导学生结合古代希腊的地理位置进行分析。在此基础上，教师可以鼓励学生分组讨论，并允许他们提出质疑和不同的观点。例如，有学生可能会提出：“为什么古希腊的民主政治能够产生并持续发展？”或者“古希腊民主政治对现代政治有何影响？”通过这样的讨论，学生不仅能够深入理解古希腊民主政治的相关知识，还能在交流中锻炼自己的批判性思维。</w:t>
      </w:r>
    </w:p>
    <w:p w14:paraId="3231C285">
      <w:pPr>
        <w:spacing w:line="360" w:lineRule="auto"/>
        <w:ind w:firstLine="480" w:firstLineChars="200"/>
        <w:rPr>
          <w:rFonts w:hint="eastAsia"/>
          <w:sz w:val="24"/>
          <w:szCs w:val="24"/>
        </w:rPr>
      </w:pPr>
      <w:r>
        <w:rPr>
          <w:rFonts w:hint="eastAsia"/>
          <w:sz w:val="24"/>
          <w:szCs w:val="24"/>
        </w:rPr>
        <w:t>2. 促进文化交流：结合全球史观，引入不同国家和地区的历史案例，促进学生对多元文化的理解和尊重，增强国际视野。</w:t>
      </w:r>
      <w:r>
        <w:rPr>
          <w:rFonts w:hint="eastAsia"/>
          <w:sz w:val="24"/>
          <w:szCs w:val="24"/>
        </w:rPr>
        <w:t>在讲解《二战后的世界格局》时，教师可以引入不同国家和地区在二战后的历史发展案例，如美国的冷战政策、欧洲的联合与一体化、中国的改革开放等。通过对比这些案例，教师可以引导学生思考不同国家和地区在二战后的不同发展道路和原因。这样的教学方式能够让学生更好地理解多元文化的差异和相互影响，增强他们的国际视野。</w:t>
      </w:r>
    </w:p>
    <w:p w14:paraId="0DD7F6C6">
      <w:pPr>
        <w:spacing w:line="360" w:lineRule="auto"/>
        <w:ind w:firstLine="720" w:firstLineChars="300"/>
        <w:rPr>
          <w:rFonts w:hint="eastAsia"/>
          <w:sz w:val="24"/>
          <w:szCs w:val="24"/>
        </w:rPr>
      </w:pPr>
      <w:r>
        <w:rPr>
          <w:rFonts w:hint="eastAsia"/>
          <w:sz w:val="24"/>
          <w:szCs w:val="24"/>
        </w:rPr>
        <w:t>三、实施情境教学，增强历史体验感</w:t>
      </w:r>
    </w:p>
    <w:p w14:paraId="791C4406">
      <w:pPr>
        <w:spacing w:line="360" w:lineRule="auto"/>
        <w:ind w:firstLine="480" w:firstLineChars="200"/>
        <w:rPr>
          <w:rFonts w:hint="eastAsia"/>
          <w:sz w:val="24"/>
          <w:szCs w:val="24"/>
        </w:rPr>
      </w:pPr>
      <w:r>
        <w:rPr>
          <w:rFonts w:hint="eastAsia"/>
          <w:sz w:val="24"/>
          <w:szCs w:val="24"/>
        </w:rPr>
        <w:t>1. 模拟历史场景：通过角色扮演、模拟会议等形式，让学生“亲历”历史事件，加深对历史背景、人物动机及影响的理解。</w:t>
      </w:r>
      <w:r>
        <w:rPr>
          <w:rFonts w:hint="eastAsia"/>
          <w:sz w:val="24"/>
          <w:szCs w:val="24"/>
        </w:rPr>
        <w:t>在讲解《秦朝的统一与中央集权制度》时，教师可以组织学生进行角色扮演活动。学生可以选择扮演秦始皇、丞相、将军等历史人物，通过模拟秦朝朝廷的决策过程，深入理解秦朝的统一和中央集权制度。例如，学生可以模拟秦始皇在统一六国后的决策过程，包括推行郡县制、统一文字和度量衡等。通过这样的角色扮演活动，学生不仅能够亲身体验历史场景，还能在模拟中锻炼自己的决策能力和团队合作精神。</w:t>
      </w:r>
    </w:p>
    <w:p w14:paraId="1D19431D">
      <w:pPr>
        <w:spacing w:line="360" w:lineRule="auto"/>
        <w:ind w:firstLine="480" w:firstLineChars="200"/>
        <w:rPr>
          <w:rFonts w:hint="eastAsia"/>
          <w:sz w:val="24"/>
          <w:szCs w:val="24"/>
        </w:rPr>
      </w:pPr>
      <w:r>
        <w:rPr>
          <w:rFonts w:hint="eastAsia"/>
          <w:sz w:val="24"/>
          <w:szCs w:val="24"/>
        </w:rPr>
        <w:t>2. 利用现代科技：运用虚拟现实（VR）、增强现实（AR）技术重现历史场景，使抽象的历史知识直观化、生动化，提高学习效率。</w:t>
      </w:r>
      <w:r>
        <w:rPr>
          <w:rFonts w:hint="eastAsia"/>
          <w:sz w:val="24"/>
          <w:szCs w:val="24"/>
        </w:rPr>
        <w:t>在讲解《文艺复兴时期的欧洲》时，教师可以利用虚拟现实（VR）技术重现文艺复兴时期的欧洲场景。学生可以通过佩戴VR设备“身临其境”地参观当时的教堂、城堡和艺术品展览等。这样的教学方式能够让学生更加直观地感受文艺复兴时期的文化氛围和艺术成就，提高他们的学习兴趣和参与度。</w:t>
      </w:r>
    </w:p>
    <w:p w14:paraId="227264B6">
      <w:pPr>
        <w:spacing w:line="360" w:lineRule="auto"/>
        <w:ind w:firstLine="960" w:firstLineChars="400"/>
        <w:rPr>
          <w:rFonts w:hint="eastAsia"/>
          <w:sz w:val="24"/>
          <w:szCs w:val="24"/>
        </w:rPr>
      </w:pPr>
      <w:r>
        <w:rPr>
          <w:rFonts w:hint="eastAsia"/>
          <w:sz w:val="24"/>
          <w:szCs w:val="24"/>
        </w:rPr>
        <w:t>四、强化历史与现实的联系</w:t>
      </w:r>
    </w:p>
    <w:p w14:paraId="43D3EBE6">
      <w:pPr>
        <w:spacing w:line="360" w:lineRule="auto"/>
        <w:ind w:firstLine="480" w:firstLineChars="200"/>
        <w:rPr>
          <w:rFonts w:hint="eastAsia"/>
          <w:sz w:val="24"/>
          <w:szCs w:val="24"/>
        </w:rPr>
      </w:pPr>
      <w:r>
        <w:rPr>
          <w:rFonts w:hint="eastAsia"/>
          <w:sz w:val="24"/>
          <w:szCs w:val="24"/>
        </w:rPr>
        <w:t>1. 时事热点与历史解读：引导学生将当前国际国内的热点事件与历史知识相结合，进行深度分析，理解历史对现实的影响，培养时事评论能力。</w:t>
      </w:r>
      <w:r>
        <w:rPr>
          <w:rFonts w:hint="eastAsia"/>
          <w:sz w:val="24"/>
          <w:szCs w:val="24"/>
        </w:rPr>
        <w:t>在讲解《冷战后的世界政治格局》时，教师可以结合当前的国际热点事件进行解读。例如，可以引导学生思考：“为什么美国会推行‘重返亚太’战略？这与冷战后的世界政治格局有什么关系？”通过这样的讨论，学生不仅能够更好地理解当前的国际形势，还能在联系历史的过程中培养自己的时事评论能力。</w:t>
      </w:r>
    </w:p>
    <w:p w14:paraId="1B23CAC6">
      <w:pPr>
        <w:spacing w:line="360" w:lineRule="auto"/>
        <w:ind w:firstLine="240" w:firstLineChars="100"/>
        <w:rPr>
          <w:rFonts w:hint="eastAsia"/>
          <w:sz w:val="24"/>
          <w:szCs w:val="24"/>
        </w:rPr>
      </w:pPr>
      <w:r>
        <w:rPr>
          <w:rFonts w:hint="eastAsia"/>
          <w:sz w:val="24"/>
          <w:szCs w:val="24"/>
        </w:rPr>
        <w:t>2. 社会实践与志愿服务：组织学生参与历史遗迹保护、地方史调研等社会实践活动，将理论学习与实践相结合，增强社会责任感。</w:t>
      </w:r>
      <w:r>
        <w:rPr>
          <w:rFonts w:hint="eastAsia"/>
          <w:sz w:val="24"/>
          <w:szCs w:val="24"/>
        </w:rPr>
        <w:t>在</w:t>
      </w:r>
      <w:r>
        <w:rPr>
          <w:rFonts w:hint="eastAsia"/>
          <w:sz w:val="24"/>
          <w:szCs w:val="24"/>
          <w:lang w:val="en-US" w:eastAsia="zh-CN"/>
        </w:rPr>
        <w:t>学习</w:t>
      </w:r>
      <w:r>
        <w:rPr>
          <w:rFonts w:hint="eastAsia"/>
          <w:sz w:val="24"/>
          <w:szCs w:val="24"/>
        </w:rPr>
        <w:t>《中国古代的科技与文化》时，教师可以组织学生参观当地的历史博物馆或科技馆等场所。通过实地参观和体验，学生可以更加直观地了解中国古代的科技与文化成就。此外，教师还可以鼓励学生参与历史遗迹的保护工作，如参与修复古建筑、整理历史文献等志愿服务活动。这样的社会实践不仅能够让学生更好地了解历史，还能培养他们的社会责任感和奉献精神。</w:t>
      </w:r>
    </w:p>
    <w:p w14:paraId="5FBB694D">
      <w:pPr>
        <w:spacing w:line="360" w:lineRule="auto"/>
        <w:ind w:firstLine="1200" w:firstLineChars="500"/>
        <w:rPr>
          <w:rFonts w:hint="eastAsia"/>
          <w:sz w:val="24"/>
          <w:szCs w:val="24"/>
        </w:rPr>
      </w:pPr>
      <w:r>
        <w:rPr>
          <w:rFonts w:hint="eastAsia"/>
          <w:sz w:val="24"/>
          <w:szCs w:val="24"/>
        </w:rPr>
        <w:t>五、构建评价体系，促进全面发展</w:t>
      </w:r>
    </w:p>
    <w:p w14:paraId="5362601B">
      <w:pPr>
        <w:spacing w:line="360" w:lineRule="auto"/>
        <w:ind w:firstLine="480" w:firstLineChars="200"/>
        <w:rPr>
          <w:rFonts w:hint="eastAsia"/>
          <w:sz w:val="24"/>
          <w:szCs w:val="24"/>
        </w:rPr>
      </w:pPr>
      <w:r>
        <w:rPr>
          <w:rFonts w:hint="eastAsia"/>
          <w:sz w:val="24"/>
          <w:szCs w:val="24"/>
        </w:rPr>
        <w:t>1. 多元化评价：除了传统的笔试外，增加口头报告、小组项目、历史日志等评价方式，全面评估学生的知识掌握、技能发展、情感态度和价值观念。</w:t>
      </w:r>
    </w:p>
    <w:p w14:paraId="4411CE88">
      <w:pPr>
        <w:spacing w:line="360" w:lineRule="auto"/>
        <w:ind w:firstLine="480" w:firstLineChars="200"/>
        <w:rPr>
          <w:rFonts w:hint="eastAsia"/>
          <w:sz w:val="24"/>
          <w:szCs w:val="24"/>
        </w:rPr>
      </w:pPr>
      <w:r>
        <w:rPr>
          <w:rFonts w:hint="eastAsia"/>
          <w:sz w:val="24"/>
          <w:szCs w:val="24"/>
        </w:rPr>
        <w:t>2. 过程性评价：关注学生在学习过程中的努力和进步，给予及时反馈和鼓励，帮助学生建立自信，持续进步。</w:t>
      </w:r>
    </w:p>
    <w:p w14:paraId="7489A152">
      <w:pPr>
        <w:spacing w:line="360" w:lineRule="auto"/>
        <w:ind w:firstLine="1200" w:firstLineChars="500"/>
        <w:rPr>
          <w:rFonts w:hint="eastAsia"/>
          <w:sz w:val="24"/>
          <w:szCs w:val="24"/>
        </w:rPr>
      </w:pPr>
      <w:r>
        <w:rPr>
          <w:rFonts w:hint="eastAsia"/>
          <w:sz w:val="24"/>
          <w:szCs w:val="24"/>
        </w:rPr>
        <w:t>结语</w:t>
      </w:r>
    </w:p>
    <w:p w14:paraId="437CED84">
      <w:pPr>
        <w:spacing w:line="360" w:lineRule="auto"/>
        <w:ind w:firstLine="480" w:firstLineChars="200"/>
        <w:rPr>
          <w:sz w:val="24"/>
          <w:szCs w:val="24"/>
        </w:rPr>
      </w:pPr>
      <w:r>
        <w:rPr>
          <w:rFonts w:hint="eastAsia"/>
          <w:sz w:val="24"/>
          <w:szCs w:val="24"/>
        </w:rPr>
        <w:t>构建高中历史课堂文化是一个系统工程，需要教师、学生及社会各界的共同努力。通过上述策略的实践，不仅能够提升历史教学的质量和效率，更重要的是，能够培养学生的历史意识、人文情怀和社会责任感，为他们的全面发展奠定坚实的基础。在这个过程中，教师不仅是知识的传递者，更是文化的塑造者和学生心灵的引路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9C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4922F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4922F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43C26"/>
    <w:rsid w:val="5E6C37D3"/>
    <w:rsid w:val="79F3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1031</Words>
  <Characters>1075</Characters>
  <DocSecurity>0</DocSecurity>
  <Lines>0</Lines>
  <Paragraphs>0</Paragraphs>
  <ScaleCrop>false</ScaleCrop>
  <LinksUpToDate>false</LinksUpToDate>
  <CharactersWithSpaces>1091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2024-12-01T00:28:00Z</dcterms:created>
  <dcterms:modified xsi:type="dcterms:W3CDTF">2024-12-01T00:58:29Z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4FF37414984A4019B9B47E9DD831C72C_12</vt:lpwstr>
  </property>
</Properties>
</file>