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 xml:space="preserve">                 </w:t>
      </w:r>
      <w:bookmarkStart w:id="0" w:name="_GoBack"/>
      <w:r>
        <w:rPr>
          <w:rFonts w:hint="eastAsia" w:ascii="华文中宋" w:hAnsi="华文中宋" w:eastAsia="华文中宋" w:cs="华文中宋"/>
          <w:sz w:val="28"/>
          <w:szCs w:val="28"/>
          <w:lang w:val="en-US" w:eastAsia="zh-CN"/>
        </w:rPr>
        <w:t>冰雪消费成为扩大内需重要增长点</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300" w:firstLineChars="3000"/>
        <w:jc w:val="left"/>
        <w:textAlignment w:val="auto"/>
        <w:rPr>
          <w:rFonts w:hint="eastAsia"/>
          <w:lang w:val="en-US" w:eastAsia="zh-CN"/>
        </w:rPr>
      </w:pPr>
      <w:r>
        <w:rPr>
          <w:rFonts w:hint="eastAsia"/>
          <w:lang w:val="en-US" w:eastAsia="zh-CN"/>
        </w:rPr>
        <w:t>原创 周子勋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入冬以来，以冰雪运动、冰雪旅游等为引擎的冰雪经济不断升温。Wind数据显示，近期，冰雪旅游概念股迎来全线上涨行情。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近日发布的《中国冰雪产业发展研究报告（2024）》显示，中国冰雪产业规模从2015年的2700亿元增长至2024年的9700亿元，预计2025年将达到10053亿元。国务院办公厅日前印发的《关于以冰雪运动高质量发展激发冰雪经济活力的若干意见》更是给冰雪经济添了“一把火”。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中央财经大学体育经济研究中心主任王裕雄在接受中国经济时报记者采访时指出，冰雪消费已经成为扩大内需的重要增长点。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1我国成为全球最具增长潜力的冰雪消费市场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中国经济时报：我国为什么要大力发展冰雪经济？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王裕雄：进入新发展阶段以来，人民群众对于包括体育、旅游、文化在内的各种改善型消费需求快速增长。国家体育总局发布的数据显示，从2022年北京冬奥会举办到今年4月，我国冰雪运动参与人数达到3.13亿人，参与率超过22%。工业和信息化部发布的数据显示，冰雪装备相关企业数量从2015年的约300家增长到2023年的900家左右，销售收入从2015年的不到50亿元增长到2023年的约220亿元。截至目前，我国冰雪装备器材领域制造业单项冠军企业6家、“专精特新”企业21家。我国已经成为全球最具增长潜力的冰雪消费市场，冰雪产业作为“朝阳产业”已经进入高速发展阶段，并且具备了在较长一段时期内继续保持高速增长的能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冰雪经济的高速增长，既推动了整个冰雪产业链条的发展壮大，又具有很强的正外部性和显著的“乘数效应”，在促进区域发展和产业转型升级、实现“冰天雪地”的生态价值方面发挥了重要作用。除了经济发展功能之外，冰雪经济还具有多重社会价值，特别是通过发展冰雪经济能够更好满足人民群众参与冰雪运动的多元化需求，是实现体育强国和健康中国战略目标的重要途径。</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2冰雪经济新的增长点体现在四个方</w:t>
      </w:r>
      <w:r>
        <w:rPr>
          <w:rFonts w:hint="eastAsia"/>
        </w:rPr>
        <w:t>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中国经济时报：冰雪经济新的增长点体现在哪些方面？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王裕雄：我认为，冰雪经济新的增长点来自四个方面。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冰雪消费的转型升级。进入新发展阶段以来，冰雪消费快速升级，这种升级一方面来自北京冬奥会所推动的冰雪运动参与和消费需求的跨越式增长；另一方面来自冰雪旅游和文化消费的转型升级，人们从过去的“观冰赏雪”向体验和参与冰雪运动、沉浸式享受冰雪文化和冰雪休闲度假转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冰雪经济设施的投资需求。近年来，我国投资和建设了一大批冰雪产业设施、项目以及配套设施，特别是随着冰雪运动“南展西扩东进”战略的实施，在东部、南部、西南、西北地区出现了一大批室内外冰雪运动和旅游设施。作为全球最具增长潜力的冰雪运动市场，未来还会有大量的设施和项目投资需求。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冰雪经济产业链和供应链的进一步发展壮大。冰雪运动的参与和消费的增长将带动冰雪经济上下游产业链各个环节的快速发展。同时，冰雪经济为新材料、人工智能、AR等新兴技术提供了广泛的应用场景，冰雪经济的发展将有力带动相关产业的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冰雪经济的赋能带动。冰雪经济，特别是冰雪运动经济具有很强的正外部性，在具有资源禀赋优势的东北、华北、新疆阿勒泰地区，通过大力发展冰雪运动产业，有力带动了当地的产业结构升级和经济社会发展。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3冰雪产业发展现状带来四大挑战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中国经济时报：当前，我国冰雪产业发展面临哪些挑战？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王裕雄：我国冰雪产业发展起步较晚，目前正在加速发展中，主要面临以下挑战。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一，需求端的挑战。冰雪产业的发展离不开坚实的需求基础。目前，我国有冰雪消费经历的人群比例不是很高，人均冰雪消费支出水平也较低。在这种情况下，供给侧在构建可以盈利的商业模式时会面临很大挑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二，供给侧的可持续发展挑战。一个挑战是盈利能力，冰雪经济业态有自己的经济特征，一些基础性的核心业态，特别是滑雪场，投资周期长、运营成本高、经营压力大，尚处在不断探索商业模式的初期阶段。另一个挑战是人们的消费需求在不断变化，对于文体商旅融合性消费需求在快速增长。因此，如何更好满足需求也对市场主体提出了很高的要求。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三，基础设施需要不断完善。近年来，包括室内外滑雪场在内的各类冰雪经济设施快速增长，但若以需求为锚则可发现，现有的设施类型、区域分布无论是数量还是结构尚存在诸多不足。同时，配套基础设施不够完善，都需要加强投入和建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第四，要素支撑亟待加强。包括土地、人才、资金、数据等在内的要素保障亟待进一步强化。</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4以政策“组合拳”推动冰雪经济高质量发展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中国经济时报：应该如何以政策“组合拳”推动冰雪经济高质量发展？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王裕雄：需要三个方面的政策“组合拳”。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夯实需求基础的政策。要进一步巩固北京冬奥会的成果，继续普及冰雪文化和冰雪运动。一方面，要大力开展群众性冰雪运动赛事活动，引导群众参与冰雪运动；另一方面，要依托包括冬奥遗产在内的设施优势，引进和举办高水平的冰雪赛事，提供更多、更精彩的观赏性冰雪竞赛表演产品，充分发挥冰雪运动明星的影响力和号召力，让更多人了解和喜欢冰雪运动。大力发展青少年冰雪运动，推动冰雪运动进校园，建立更加健全的青少年赛事体系。充分发挥冰雪非物质文化遗产、冰雪文化博物馆、冰雪主题文艺影视作品普及冰雪文化。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鼓励各类创新的政策。引导和支持各类市场主体加强冰雪消费场景、产品和模式创新，打造一大批具有消费吸引力的融合性场景和产品，不断创新商业模式，推动新材料、虚拟现实、人工智能等各种新兴技术在冰雪制造和服务业中的创新应用。一方面，通过创新实现供给创造需求，另一方面，通过创新不断提升冰雪产业的盈利能力和可持续发展能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强化发展保障的政策。加强要素保障，依法依规保障冰雪经济项目用地；不断完善冰雪产业人才教育体系，加强冰雪产业人才培训；加强金融创新，着力破解冰雪市场主体和项目融资难题；进一步优化发展环境，加强冰雪用品和服务标准化体系建设，加强消费者保护，增强消费信心等。</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8136C37"/>
    <w:rsid w:val="0AC84292"/>
    <w:rsid w:val="0FFB4893"/>
    <w:rsid w:val="14154954"/>
    <w:rsid w:val="14961C3B"/>
    <w:rsid w:val="1714755F"/>
    <w:rsid w:val="1A556258"/>
    <w:rsid w:val="1C942760"/>
    <w:rsid w:val="22C22EA6"/>
    <w:rsid w:val="25447EB8"/>
    <w:rsid w:val="29142A44"/>
    <w:rsid w:val="2D72336C"/>
    <w:rsid w:val="3815770A"/>
    <w:rsid w:val="3C711BF1"/>
    <w:rsid w:val="437E75ED"/>
    <w:rsid w:val="49D1462E"/>
    <w:rsid w:val="52D25801"/>
    <w:rsid w:val="53745189"/>
    <w:rsid w:val="56FD4EA8"/>
    <w:rsid w:val="58B46F0C"/>
    <w:rsid w:val="5A420E88"/>
    <w:rsid w:val="62B618A4"/>
    <w:rsid w:val="64411D43"/>
    <w:rsid w:val="688674C6"/>
    <w:rsid w:val="6DA91DCF"/>
    <w:rsid w:val="701D669A"/>
    <w:rsid w:val="72A14CBF"/>
    <w:rsid w:val="72C76C90"/>
    <w:rsid w:val="75375DC1"/>
    <w:rsid w:val="7B5B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2355</Words>
  <Characters>2409</Characters>
  <Lines>0</Lines>
  <Paragraphs>0</Paragraphs>
  <TotalTime>36</TotalTime>
  <ScaleCrop>false</ScaleCrop>
  <LinksUpToDate>false</LinksUpToDate>
  <CharactersWithSpaces>2467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2024-12-12T07:11:17Z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03E072E21B1B4E31B3AF8744916F0716</vt:lpwstr>
  </property>
</Properties>
</file>